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D79A" w14:textId="77777777" w:rsidR="00256D9E" w:rsidRDefault="00000000">
      <w:pPr>
        <w:pStyle w:val="Heading1"/>
      </w:pPr>
      <w:r>
        <w:t>Business Insights for Data Visualization Charts</w:t>
      </w:r>
    </w:p>
    <w:p w14:paraId="12DC15D3" w14:textId="77777777" w:rsidR="00256D9E" w:rsidRDefault="00000000">
      <w:pPr>
        <w:pStyle w:val="Heading2"/>
      </w:pPr>
      <w:r>
        <w:t>Chart 1: Top 10 Cities by Sales</w:t>
      </w:r>
    </w:p>
    <w:p w14:paraId="203E0231" w14:textId="77777777" w:rsidR="00256D9E" w:rsidRDefault="00000000">
      <w:pPr>
        <w:pStyle w:val="ListBullet"/>
      </w:pPr>
      <w:r>
        <w:t>The city &lt;Highest Sales City&gt; generated the highest total sales among all cities.</w:t>
      </w:r>
    </w:p>
    <w:p w14:paraId="05E6D0AB" w14:textId="77777777" w:rsidR="00256D9E" w:rsidRDefault="00000000">
      <w:pPr>
        <w:pStyle w:val="ListBullet"/>
      </w:pPr>
      <w:r>
        <w:t>The top 10 cities contribute a significant portion of overall revenue.</w:t>
      </w:r>
    </w:p>
    <w:p w14:paraId="02DFF2D0" w14:textId="77777777" w:rsidR="00256D9E" w:rsidRDefault="00000000">
      <w:pPr>
        <w:pStyle w:val="ListBullet"/>
      </w:pPr>
      <w:r>
        <w:t>Cities with lower sales may require additional marketing campaigns or sales strategies.</w:t>
      </w:r>
    </w:p>
    <w:p w14:paraId="6472BC00" w14:textId="77777777" w:rsidR="00256D9E" w:rsidRDefault="00000000">
      <w:pPr>
        <w:pStyle w:val="ListBullet"/>
      </w:pPr>
      <w:r>
        <w:t>Focus on maintaining strong performance in top-performing cities while improving lower-performing regions.</w:t>
      </w:r>
    </w:p>
    <w:p w14:paraId="20A32CD0" w14:textId="77777777" w:rsidR="00256D9E" w:rsidRDefault="00000000">
      <w:pPr>
        <w:pStyle w:val="Heading2"/>
      </w:pPr>
      <w:r>
        <w:t>Chart 2: Sales by Product Category</w:t>
      </w:r>
    </w:p>
    <w:p w14:paraId="2EFAE5C1" w14:textId="77777777" w:rsidR="00256D9E" w:rsidRDefault="00000000">
      <w:pPr>
        <w:pStyle w:val="ListBullet"/>
      </w:pPr>
      <w:r>
        <w:t>&lt;Best Selling Category&gt; is the highest revenue-generating category.</w:t>
      </w:r>
    </w:p>
    <w:p w14:paraId="6A4CEDCF" w14:textId="77777777" w:rsidR="00256D9E" w:rsidRDefault="00000000">
      <w:pPr>
        <w:pStyle w:val="ListBullet"/>
      </w:pPr>
      <w:r>
        <w:t>&lt;Lowest Selling Category&gt; contributes the least to overall sales.</w:t>
      </w:r>
    </w:p>
    <w:p w14:paraId="244C1018" w14:textId="77777777" w:rsidR="00256D9E" w:rsidRDefault="00000000">
      <w:pPr>
        <w:pStyle w:val="ListBullet"/>
      </w:pPr>
      <w:r>
        <w:t>Continue investing in high-performing categories.</w:t>
      </w:r>
    </w:p>
    <w:p w14:paraId="15121FCB" w14:textId="77777777" w:rsidR="00256D9E" w:rsidRDefault="00000000">
      <w:pPr>
        <w:pStyle w:val="ListBullet"/>
      </w:pPr>
      <w:r>
        <w:t>Review low-performing categories for pricing, promotions, or demand.</w:t>
      </w:r>
    </w:p>
    <w:p w14:paraId="735A75A0" w14:textId="77777777" w:rsidR="00256D9E" w:rsidRDefault="00000000">
      <w:pPr>
        <w:pStyle w:val="Heading2"/>
      </w:pPr>
      <w:r>
        <w:t>Chart 3: Payment Method Distribution</w:t>
      </w:r>
    </w:p>
    <w:p w14:paraId="705F74E1" w14:textId="77777777" w:rsidR="00256D9E" w:rsidRDefault="00000000">
      <w:pPr>
        <w:pStyle w:val="ListBullet"/>
      </w:pPr>
      <w:r>
        <w:t>&lt;Most Used Payment Method&gt; is the preferred payment option.</w:t>
      </w:r>
    </w:p>
    <w:p w14:paraId="1913E263" w14:textId="77777777" w:rsidR="00256D9E" w:rsidRDefault="00000000">
      <w:pPr>
        <w:pStyle w:val="ListBullet"/>
      </w:pPr>
      <w:r>
        <w:t>Ensure a smooth experience for the most popular payment methods.</w:t>
      </w:r>
    </w:p>
    <w:p w14:paraId="2AE0B32D" w14:textId="77777777" w:rsidR="00256D9E" w:rsidRDefault="00000000">
      <w:pPr>
        <w:pStyle w:val="ListBullet"/>
      </w:pPr>
      <w:r>
        <w:t>Promote less-used payment methods where appropriate.</w:t>
      </w:r>
    </w:p>
    <w:p w14:paraId="09469C91" w14:textId="77777777" w:rsidR="00256D9E" w:rsidRDefault="00000000">
      <w:pPr>
        <w:pStyle w:val="Heading2"/>
      </w:pPr>
      <w:r>
        <w:t>Chart 4: Monthly Sales Trend</w:t>
      </w:r>
    </w:p>
    <w:p w14:paraId="74F12AA2" w14:textId="77777777" w:rsidR="00256D9E" w:rsidRDefault="00000000">
      <w:pPr>
        <w:pStyle w:val="ListBullet"/>
      </w:pPr>
      <w:r>
        <w:t>Sales peaked in &lt;Highest Sales Month&gt;.</w:t>
      </w:r>
    </w:p>
    <w:p w14:paraId="62FD7F63" w14:textId="77777777" w:rsidR="00256D9E" w:rsidRDefault="00000000">
      <w:pPr>
        <w:pStyle w:val="ListBullet"/>
      </w:pPr>
      <w:r>
        <w:t>&lt;Lowest Sales Month&gt; recorded the lowest sales.</w:t>
      </w:r>
    </w:p>
    <w:p w14:paraId="320CE098" w14:textId="77777777" w:rsidR="00256D9E" w:rsidRDefault="00000000">
      <w:pPr>
        <w:pStyle w:val="ListBullet"/>
      </w:pPr>
      <w:r>
        <w:t>Use seasonal trends for inventory and marketing planning.</w:t>
      </w:r>
    </w:p>
    <w:p w14:paraId="3310E2B7" w14:textId="77777777" w:rsidR="00256D9E" w:rsidRDefault="00000000">
      <w:pPr>
        <w:pStyle w:val="Heading2"/>
      </w:pPr>
      <w:r>
        <w:t>Chart 5: Profit by Region</w:t>
      </w:r>
    </w:p>
    <w:p w14:paraId="29D64280" w14:textId="77777777" w:rsidR="00256D9E" w:rsidRDefault="00000000">
      <w:pPr>
        <w:pStyle w:val="ListBullet"/>
      </w:pPr>
      <w:r>
        <w:t>&lt;Highest Profit Region&gt; generated the highest profit.</w:t>
      </w:r>
    </w:p>
    <w:p w14:paraId="1BC1EEEF" w14:textId="77777777" w:rsidR="00256D9E" w:rsidRDefault="00000000">
      <w:pPr>
        <w:pStyle w:val="ListBullet"/>
      </w:pPr>
      <w:r>
        <w:t>&lt;Lowest Profit Region&gt; generated the lowest profit.</w:t>
      </w:r>
    </w:p>
    <w:p w14:paraId="79F816C5" w14:textId="77777777" w:rsidR="00256D9E" w:rsidRDefault="00000000">
      <w:pPr>
        <w:pStyle w:val="ListBullet"/>
      </w:pPr>
      <w:r>
        <w:t>Apply successful regional strategies to other regions.</w:t>
      </w:r>
    </w:p>
    <w:p w14:paraId="3D8E7C80" w14:textId="77777777" w:rsidR="00256D9E" w:rsidRDefault="00000000">
      <w:pPr>
        <w:pStyle w:val="Heading2"/>
      </w:pPr>
      <w:r>
        <w:t>Overall Business Insights</w:t>
      </w:r>
    </w:p>
    <w:p w14:paraId="1E4B1AEF" w14:textId="77777777" w:rsidR="00256D9E" w:rsidRDefault="00000000">
      <w:pPr>
        <w:pStyle w:val="ListBullet"/>
      </w:pPr>
      <w:r>
        <w:t>Revenue is concentrated in key cities.</w:t>
      </w:r>
    </w:p>
    <w:p w14:paraId="425513E6" w14:textId="77777777" w:rsidR="00256D9E" w:rsidRDefault="00000000">
      <w:pPr>
        <w:pStyle w:val="ListBullet"/>
      </w:pPr>
      <w:r>
        <w:t>Some product categories contribute much more than others.</w:t>
      </w:r>
    </w:p>
    <w:p w14:paraId="54E9268F" w14:textId="77777777" w:rsidR="00256D9E" w:rsidRDefault="00000000">
      <w:pPr>
        <w:pStyle w:val="ListBullet"/>
      </w:pPr>
      <w:r>
        <w:t>Customer payment preferences should be considered.</w:t>
      </w:r>
    </w:p>
    <w:p w14:paraId="0F792B25" w14:textId="77777777" w:rsidR="00256D9E" w:rsidRDefault="00000000">
      <w:pPr>
        <w:pStyle w:val="ListBullet"/>
      </w:pPr>
      <w:r>
        <w:t>Seasonal trends support demand forecasting.</w:t>
      </w:r>
    </w:p>
    <w:p w14:paraId="606634FE" w14:textId="4CA091FC" w:rsidR="00256D9E" w:rsidRDefault="00000000" w:rsidP="00616D5C">
      <w:pPr>
        <w:pStyle w:val="ListBullet"/>
      </w:pPr>
      <w:r>
        <w:t>Regional profit analysis supports expansion decisions.</w:t>
      </w:r>
    </w:p>
    <w:sectPr w:rsidR="00256D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146824">
    <w:abstractNumId w:val="8"/>
  </w:num>
  <w:num w:numId="2" w16cid:durableId="1294483002">
    <w:abstractNumId w:val="6"/>
  </w:num>
  <w:num w:numId="3" w16cid:durableId="1191337820">
    <w:abstractNumId w:val="5"/>
  </w:num>
  <w:num w:numId="4" w16cid:durableId="1365714598">
    <w:abstractNumId w:val="4"/>
  </w:num>
  <w:num w:numId="5" w16cid:durableId="1851334298">
    <w:abstractNumId w:val="7"/>
  </w:num>
  <w:num w:numId="6" w16cid:durableId="1307970843">
    <w:abstractNumId w:val="3"/>
  </w:num>
  <w:num w:numId="7" w16cid:durableId="1140922159">
    <w:abstractNumId w:val="2"/>
  </w:num>
  <w:num w:numId="8" w16cid:durableId="1280574612">
    <w:abstractNumId w:val="1"/>
  </w:num>
  <w:num w:numId="9" w16cid:durableId="163494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D9E"/>
    <w:rsid w:val="0029639D"/>
    <w:rsid w:val="00326F90"/>
    <w:rsid w:val="00616D5C"/>
    <w:rsid w:val="00A124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60F84"/>
  <w14:defaultImageDpi w14:val="300"/>
  <w15:docId w15:val="{99E6D93C-26E5-449B-AA6C-1105F042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deshmukh</cp:lastModifiedBy>
  <cp:revision>2</cp:revision>
  <dcterms:created xsi:type="dcterms:W3CDTF">2013-12-23T23:15:00Z</dcterms:created>
  <dcterms:modified xsi:type="dcterms:W3CDTF">2026-07-01T04:00:00Z</dcterms:modified>
  <cp:category/>
</cp:coreProperties>
</file>