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6E3B" w14:textId="77777777" w:rsidR="00B27ED7" w:rsidRPr="00B60CD0" w:rsidRDefault="00B27ED7" w:rsidP="00B27ED7">
      <w:pPr>
        <w:jc w:val="center"/>
        <w:rPr>
          <w:rFonts w:cs="Cordia New"/>
          <w:color w:val="EE0000"/>
        </w:rPr>
      </w:pPr>
      <w:r w:rsidRPr="00B60CD0">
        <w:rPr>
          <w:rFonts w:cs="Cordia New" w:hint="cs"/>
          <w:color w:val="EE0000"/>
          <w:cs/>
        </w:rPr>
        <w:t xml:space="preserve">ด้านหน้าสุดหลังวางคำสั่งพิมพ์คำว่า </w:t>
      </w:r>
      <w:r w:rsidRPr="00B60CD0">
        <w:rPr>
          <w:rFonts w:cs="Cordia New"/>
          <w:color w:val="EE0000"/>
        </w:rPr>
        <w:t>“</w:t>
      </w:r>
      <w:r w:rsidRPr="00B60CD0">
        <w:rPr>
          <w:rFonts w:cs="Cordia New" w:hint="cs"/>
          <w:color w:val="EE0000"/>
          <w:cs/>
        </w:rPr>
        <w:t>ให้สร้างเวปแอพ</w:t>
      </w:r>
      <w:r w:rsidRPr="00B60CD0">
        <w:rPr>
          <w:rFonts w:cs="Cordia New"/>
          <w:color w:val="EE0000"/>
        </w:rPr>
        <w:t xml:space="preserve">…….”  </w:t>
      </w:r>
      <w:r w:rsidRPr="00B60CD0">
        <w:rPr>
          <w:rFonts w:cs="Cordia New" w:hint="cs"/>
          <w:color w:val="EE0000"/>
          <w:cs/>
        </w:rPr>
        <w:t xml:space="preserve">หลังสุด เติมคำว่า </w:t>
      </w:r>
      <w:r w:rsidRPr="00B60CD0">
        <w:rPr>
          <w:rFonts w:cs="Cordia New"/>
          <w:color w:val="EE0000"/>
        </w:rPr>
        <w:t xml:space="preserve">“CI </w:t>
      </w:r>
      <w:r w:rsidRPr="00B60CD0">
        <w:rPr>
          <w:rFonts w:cs="Cordia New" w:hint="cs"/>
          <w:color w:val="EE0000"/>
          <w:cs/>
        </w:rPr>
        <w:t>เวชธานี</w:t>
      </w:r>
      <w:r w:rsidRPr="00B60CD0">
        <w:rPr>
          <w:rFonts w:cs="Cordia New"/>
          <w:color w:val="EE0000"/>
        </w:rPr>
        <w:t>”</w:t>
      </w:r>
    </w:p>
    <w:p w14:paraId="2AE7AE3F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5145E56" w14:textId="77777777" w:rsidR="00B27ED7" w:rsidRPr="00B27ED7" w:rsidRDefault="00B27ED7" w:rsidP="00B27ED7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70AD47" w:themeColor="accent6"/>
          <w:kern w:val="0"/>
          <w:sz w:val="36"/>
          <w:szCs w:val="36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70AD47" w:themeColor="accent6"/>
          <w:kern w:val="0"/>
          <w:sz w:val="36"/>
          <w:szCs w:val="36"/>
          <w:cs/>
          <w14:ligatures w14:val="none"/>
        </w:rPr>
        <w:t xml:space="preserve">หมวดที่ </w:t>
      </w:r>
      <w:r w:rsidRPr="00B27ED7">
        <w:rPr>
          <w:rFonts w:ascii="Arial" w:eastAsia="Times New Roman" w:hAnsi="Arial" w:cs="Arial"/>
          <w:b/>
          <w:bCs/>
          <w:color w:val="70AD47" w:themeColor="accent6"/>
          <w:kern w:val="0"/>
          <w:sz w:val="36"/>
          <w:szCs w:val="36"/>
          <w14:ligatures w14:val="none"/>
        </w:rPr>
        <w:t xml:space="preserve">1: </w:t>
      </w:r>
      <w:r w:rsidRPr="00B27ED7">
        <w:rPr>
          <w:rFonts w:ascii="Arial" w:eastAsia="Times New Roman" w:hAnsi="Arial" w:cs="Angsana New"/>
          <w:b/>
          <w:bCs/>
          <w:color w:val="70AD47" w:themeColor="accent6"/>
          <w:kern w:val="0"/>
          <w:sz w:val="36"/>
          <w:szCs w:val="36"/>
          <w:cs/>
          <w14:ligatures w14:val="none"/>
        </w:rPr>
        <w:t>แผนกผู้ป่วยใน (</w:t>
      </w:r>
      <w:r w:rsidRPr="00B27ED7">
        <w:rPr>
          <w:rFonts w:ascii="Arial" w:eastAsia="Times New Roman" w:hAnsi="Arial" w:cs="Arial"/>
          <w:b/>
          <w:bCs/>
          <w:color w:val="70AD47" w:themeColor="accent6"/>
          <w:kern w:val="0"/>
          <w:sz w:val="36"/>
          <w:szCs w:val="36"/>
          <w14:ligatures w14:val="none"/>
        </w:rPr>
        <w:t xml:space="preserve">IPD - Inpatient Department) 20 </w:t>
      </w:r>
      <w:r w:rsidRPr="00B27ED7">
        <w:rPr>
          <w:rFonts w:ascii="Arial" w:eastAsia="Times New Roman" w:hAnsi="Arial" w:cs="Angsana New"/>
          <w:b/>
          <w:bCs/>
          <w:color w:val="70AD47" w:themeColor="accent6"/>
          <w:kern w:val="0"/>
          <w:sz w:val="36"/>
          <w:szCs w:val="36"/>
          <w:cs/>
          <w14:ligatures w14:val="none"/>
        </w:rPr>
        <w:t>คำสั่ง</w:t>
      </w:r>
    </w:p>
    <w:p w14:paraId="4973CC9A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1: Advanced Sepsis &amp; Septic Shock Clinical Pathways</w:t>
      </w:r>
    </w:p>
    <w:p w14:paraId="7A7D1518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2B9F422A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7BA1642" w14:textId="77777777" w:rsidR="00B27ED7" w:rsidRPr="00B27ED7" w:rsidRDefault="00B27ED7" w:rsidP="00B27ED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58F4A303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C1E9D68" w14:textId="77777777" w:rsidR="00B27ED7" w:rsidRPr="00B27ED7" w:rsidRDefault="00B27ED7" w:rsidP="00B27ED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การเฝ้าระวัง การประเมิน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MEWS/</w:t>
      </w:r>
      <w:proofErr w:type="spellStart"/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qSOFA</w:t>
      </w:r>
      <w:proofErr w:type="spellEnd"/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ภาวะ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Sepsis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Septic Shock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Sepsis-3 Guidelines, Resuscitation Bundle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ภายใน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การให้ยาปฏิชีวนะทางหลอดเลือดดำ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และการติดตาม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Blood Lactate Clearance</w:t>
      </w:r>
    </w:p>
    <w:p w14:paraId="7D896729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477B92" w14:textId="77777777" w:rsidR="00B27ED7" w:rsidRPr="00B27ED7" w:rsidRDefault="00B27ED7" w:rsidP="00B27ED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</w:t>
      </w:r>
    </w:p>
    <w:p w14:paraId="205C444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EB3AF56" w14:textId="77777777" w:rsidR="00B27ED7" w:rsidRPr="00B27ED7" w:rsidRDefault="00B27ED7" w:rsidP="00B27ED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Single-page UI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รองรับ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Touchscreen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บนสมาร์ตโฟน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Mobile First)</w:t>
      </w:r>
    </w:p>
    <w:p w14:paraId="1E5A266C" w14:textId="77777777" w:rsidR="00B27ED7" w:rsidRPr="00B27ED7" w:rsidRDefault="00B27ED7" w:rsidP="00B27ED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80CF36" w14:textId="77777777" w:rsidR="00B27ED7" w:rsidRPr="00B27ED7" w:rsidRDefault="00B27ED7" w:rsidP="00B27ED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 Bar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แสดงสถานะข้อสอบ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และตัวจับเวลาแบบ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Countdown</w:t>
      </w:r>
    </w:p>
    <w:p w14:paraId="7F99F326" w14:textId="77777777" w:rsidR="00B27ED7" w:rsidRPr="00B27ED7" w:rsidRDefault="00B27ED7" w:rsidP="00B27ED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120346" w14:textId="77777777" w:rsidR="00B27ED7" w:rsidRPr="00B27ED7" w:rsidRDefault="00B27ED7" w:rsidP="00B27ED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ระบบสลับตัวเลือก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Randomize Choices)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ตัวเลือก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A, B, C, D)</w:t>
      </w:r>
    </w:p>
    <w:p w14:paraId="5E1461AE" w14:textId="77777777" w:rsidR="00B27ED7" w:rsidRPr="00B27ED7" w:rsidRDefault="00B27ED7" w:rsidP="00B27ED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F43477" w14:textId="77777777" w:rsidR="00B27ED7" w:rsidRPr="00B27ED7" w:rsidRDefault="00B27ED7" w:rsidP="00B27ED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Instant Feedback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เฉลยทันทีเมื่อกดส่งคำตอบ พร้อมกล่อง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'Clinical Rationale'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อธิบายเหตุผลทางการพยาบาลและการแพทย์อย่างละเอียดทุกข้อ</w:t>
      </w:r>
    </w:p>
    <w:p w14:paraId="098D946C" w14:textId="77777777" w:rsidR="00B27ED7" w:rsidRPr="00B27ED7" w:rsidRDefault="00B27ED7" w:rsidP="00B27ED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83A8E3" w14:textId="77777777" w:rsidR="00B27ED7" w:rsidRPr="00B27ED7" w:rsidRDefault="00B27ED7" w:rsidP="00B27ED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แสดงผลรวมคะแนน แบ่งตามหมวดสมรรถนะ พร้อมปุ่ม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คัดลอกผลคะแนนส่งหัวหน้าเวร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</w:p>
    <w:p w14:paraId="30F2C20A" w14:textId="77777777" w:rsidR="00B27ED7" w:rsidRPr="00B27ED7" w:rsidRDefault="00B27ED7" w:rsidP="00B27ED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C0ACE99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2: High-Alert Medications (HAMs) Safety &amp; Titration</w:t>
      </w:r>
    </w:p>
    <w:p w14:paraId="75A4C308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CDB090F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9F767BC" w14:textId="77777777" w:rsidR="00B27ED7" w:rsidRPr="00B27ED7" w:rsidRDefault="00B27ED7" w:rsidP="00B27ED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73533E42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B885533" w14:textId="77777777" w:rsidR="00B27ED7" w:rsidRPr="00B27ED7" w:rsidRDefault="00B27ED7" w:rsidP="00B27ED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การบริหารยาความเสี่ยงสูง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High-Alert Drugs)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ในหอผู้ป่วยสามัญและกึ่งวิกฤต เช่น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Potassium Chloride IV, Continuous Insulin Infusion, Inotropic/Vasopressor Drugs, Anticoagulants/Thrombolytics, Double-Check Protocol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และการจัดการ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Extravasation</w:t>
      </w:r>
    </w:p>
    <w:p w14:paraId="18395CAC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A4EF79" w14:textId="77777777" w:rsidR="00B27ED7" w:rsidRPr="00B27ED7" w:rsidRDefault="00B27ED7" w:rsidP="00B27ED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เหมาะสำหรับสมาร์ตโฟน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Progress Bar,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ระบบเลือกคำตอบและประเมินทันที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แสดงกล่องคำอธิบายกฎความปลอดภัยและแนวทางแก้ปัญหาพิษจากยา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สรุปผลคะแนนแยกระดับ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Pass/Fail (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เกณฑ์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85%)</w:t>
      </w:r>
    </w:p>
    <w:p w14:paraId="3183EF9E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8C4136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3: Complex Wound Care, Stoma &amp; Pressure Injury Management</w:t>
      </w:r>
    </w:p>
    <w:p w14:paraId="78AE9306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5C4B4849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F210324" w14:textId="77777777" w:rsidR="00B27ED7" w:rsidRPr="00B27ED7" w:rsidRDefault="00B27ED7" w:rsidP="00B27ED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4082682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E16A9D" w14:textId="77777777" w:rsidR="00B27ED7" w:rsidRPr="00B27ED7" w:rsidRDefault="00B27ED7" w:rsidP="00B27ED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การประเมินและจำแนกระดับ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Pressure Injury (NPUAP/EPUAP 2026 Guidelines),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การเลือกใช้วัสดุปิดแผลขั้นสูง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Hydrocolloid, Foam, Alginate, Silver Dressings), Negative Pressure Wound Therapy (NPWT),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และการดูแล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Colostomy/Ileostomy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ที่เกิดภาวะแทรกซ้อนทางผิวหนัง</w:t>
      </w:r>
    </w:p>
    <w:p w14:paraId="13C404D2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1F9A276" w14:textId="77777777" w:rsidR="00B27ED7" w:rsidRPr="00B27ED7" w:rsidRDefault="00B27ED7" w:rsidP="00B27ED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Design,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ตัวจับเวลาทำข้อสอบ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แสดงเฉลยเชิงวิเคราะห์กายวิภาคและกลไกสรีรวิทยาของแผล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ปุ่มทบทวนข้อที่ตอบผิด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Review Incorrect Answers)</w:t>
      </w:r>
    </w:p>
    <w:p w14:paraId="40DA6F38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E995D5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4: Comprehensive Stroke Care &amp; Post-Thrombolysis Protocol</w:t>
      </w:r>
    </w:p>
    <w:p w14:paraId="1A25C1BB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3585E300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C623616" w14:textId="77777777" w:rsidR="00B27ED7" w:rsidRPr="00B27ED7" w:rsidRDefault="00B27ED7" w:rsidP="00B27ED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EC1E7F3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EC15CA" w14:textId="77777777" w:rsidR="00B27ED7" w:rsidRPr="00B27ED7" w:rsidRDefault="00B27ED7" w:rsidP="00B27ED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การประเมินทางระบบประสาท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NIHSS,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การดูแลผู้ป่วยหลังได้รับยา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rt-PA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หรือทำ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Mechanical Thrombectomy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ในหอผู้ป่วย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การเฝ้าระวัง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Hemorrhagic Transformation, Blood Pressure Management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Dysphagia Screening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ก่อนเริ่มอาหาร</w:t>
      </w:r>
    </w:p>
    <w:p w14:paraId="5F0CCF48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78E263" w14:textId="77777777" w:rsidR="00B27ED7" w:rsidRPr="00B27ED7" w:rsidRDefault="00B27ED7" w:rsidP="00B27ED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ออกแบบสำหรับหน้าจอมือถือ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ช้อยส์แตะง่าย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เฉลยละเอียดพร้อมแนวทางปฏิบัติตามมาตรฐานสากล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ระบบบันทึกเวลาทำข้อสอบเฉลี่ยต่อข้อ</w:t>
      </w:r>
    </w:p>
    <w:p w14:paraId="7D91B2A6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7F7D78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5: Acute Deterioration, Code Blue &amp; Inpatient CPR Algorithms</w:t>
      </w:r>
    </w:p>
    <w:p w14:paraId="0AFD457B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315F2DD7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B6E66C0" w14:textId="77777777" w:rsidR="00B27ED7" w:rsidRPr="00B27ED7" w:rsidRDefault="00B27ED7" w:rsidP="00B27ED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45689ED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A20501" w14:textId="77777777" w:rsidR="00B27ED7" w:rsidRPr="00B27ED7" w:rsidRDefault="00B27ED7" w:rsidP="00B27ED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การระบุสัญญาณชีพเปลี่ยนแปลงรวดเร็ว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การเปิดระบบ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Rapid Response Team (RRT),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กระบวนการกู้ชีพ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Code Blue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ACLS Guidelines,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การใช้เครื่อง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Defibrillator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AED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Manual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ในวอร์ด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และการดูแล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Post-Cardiac Arrest Care</w:t>
      </w:r>
    </w:p>
    <w:p w14:paraId="37A6D6F9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91DF9B" w14:textId="77777777" w:rsidR="00B27ED7" w:rsidRPr="00B27ED7" w:rsidRDefault="00B27ED7" w:rsidP="00B27ED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แถบสถานะความก้าวหน้า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เฉลยกลไกคลื่นไฟฟ้าหัวใจและการบริหารยา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Resuscitation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ทุกข้อ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หน้าผลคะแนนพร้อมระดับความเชี่ยวชาญ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Competency Matrix)</w:t>
      </w:r>
    </w:p>
    <w:p w14:paraId="753C0C48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B0113B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6: Complex Fluid, Electrolyte Imbalances &amp; Acid-Base Interpretation</w:t>
      </w:r>
    </w:p>
    <w:p w14:paraId="4C91CDA3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108AD1D1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89FEC1C" w14:textId="77777777" w:rsidR="00B27ED7" w:rsidRPr="00B27ED7" w:rsidRDefault="00B27ED7" w:rsidP="00B27ED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6A31B5F3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01E2BEF" w14:textId="77777777" w:rsidR="00B27ED7" w:rsidRPr="00B27ED7" w:rsidRDefault="00B27ED7" w:rsidP="00B27ED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ภาวะ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Hyponatremia (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รวม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SIADH, CSW), Hyperkalemia/Hypokalemia Management,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การแก้ไข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Hypocalcemia,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การแปลผล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Arterial Blood Gas (ABG)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ร่วมกับ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Serum Electrolytes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ในผู้ป่วยที่มี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Metabolic Acidosis/Alkalosis</w:t>
      </w:r>
    </w:p>
    <w:p w14:paraId="70881E9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09FACB" w14:textId="77777777" w:rsidR="00B27ED7" w:rsidRPr="00B27ED7" w:rsidRDefault="00B27ED7" w:rsidP="00B27ED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รองรับ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Browser,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กล่องเฉลยแสดงขั้นตอนการคำนวณ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Anion Gap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Osmolality,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Review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รายข้อแบบ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Interactive</w:t>
      </w:r>
    </w:p>
    <w:p w14:paraId="66E70E4B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1C3733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7: Post-Operative Complications &amp; Enhanced Recovery After Surgery (ERAS)</w:t>
      </w:r>
    </w:p>
    <w:p w14:paraId="5A7E8534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2C90863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5539867" w14:textId="77777777" w:rsidR="00B27ED7" w:rsidRPr="00B27ED7" w:rsidRDefault="00B27ED7" w:rsidP="00B27ED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630A8A79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6F22BE" w14:textId="77777777" w:rsidR="00B27ED7" w:rsidRPr="00B27ED7" w:rsidRDefault="00B27ED7" w:rsidP="00B27ED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การดูแลผู้ป่วยศัลยกรรมตามแนวทาง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ERAS,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การเฝ้าระวัง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Post-op Hemorrhage, Surgical Site Infection (SSI), Deep Vein Thrombosis (DVT), Pulmonary Embolism (PE), Paralytic Ileus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และการจัดการท่อระบายสารคัดหลั่ง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Drains)</w:t>
      </w:r>
    </w:p>
    <w:p w14:paraId="1094A44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6DDAD5" w14:textId="77777777" w:rsidR="00B27ED7" w:rsidRPr="00B27ED7" w:rsidRDefault="00B27ED7" w:rsidP="00B27ED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Layout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ปรับขนาดอัตโนมัติตามหน้าจอมือถือ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แสดงคำอธิบายอิงเกณฑ์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Surgical Safety Checklist,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Restart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เพื่อเริ่มชุดใหม่</w:t>
      </w:r>
    </w:p>
    <w:p w14:paraId="5E70DDF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003C9A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8: Fall Prevention &amp; Safe Physical Restraint Protocol</w:t>
      </w:r>
    </w:p>
    <w:p w14:paraId="43219AB0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7B383B5C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74A2811" w14:textId="77777777" w:rsidR="00B27ED7" w:rsidRPr="00B27ED7" w:rsidRDefault="00B27ED7" w:rsidP="00B27ED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32EFE08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857868" w14:textId="77777777" w:rsidR="00B27ED7" w:rsidRPr="00B27ED7" w:rsidRDefault="00B27ED7" w:rsidP="00B27ED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การประเมินความเสี่ยงล้มด้วย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Morse Fall Scale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ขั้นสูง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Fall Prevention Intervention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ในผู้ป่วยสับสน/ผู้สูงอายุ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นโยบายและข้อบ่งชี้ทางกฎหมายและจริยธรรมในการใช้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Restraint, Protocol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การปลดประเมินทุก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</w:t>
      </w:r>
    </w:p>
    <w:p w14:paraId="1668EDB3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739D2E" w14:textId="77777777" w:rsidR="00B27ED7" w:rsidRPr="00B27ED7" w:rsidRDefault="00B27ED7" w:rsidP="00B27ED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การแสดงผลแนวตั้งสำหรับมือถือ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กล่องข้อคิดเห็นเชิงข้อกฎหมายและสิทธิผู้ป่วยในเฉลย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ระบบสรุปจุดอ่อนตามข้อที่ตอบผิด</w:t>
      </w:r>
    </w:p>
    <w:p w14:paraId="3861CD8C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B17338D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9: Blood Transfusion Safety &amp; Transfusion Reaction Management</w:t>
      </w:r>
    </w:p>
    <w:p w14:paraId="64216AD5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710C5993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1D54156" w14:textId="77777777" w:rsidR="00B27ED7" w:rsidRPr="00B27ED7" w:rsidRDefault="00B27ED7" w:rsidP="00B27ED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6D382721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42013F" w14:textId="77777777" w:rsidR="00B27ED7" w:rsidRPr="00B27ED7" w:rsidRDefault="00B27ED7" w:rsidP="00B27ED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การตรวจยืนยันความถูกต้องของเลือด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Two-Person Verification),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อัตราการให้เลือดและส่วนประกอบของเลือด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การตรวจจับและจัดการภาวะ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Acute Hemolytic Reaction, TRALI, TACO, Febrile Non-Hemolytic Reaction</w:t>
      </w:r>
    </w:p>
    <w:p w14:paraId="653699CA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B6B44B" w14:textId="77777777" w:rsidR="00B27ED7" w:rsidRPr="00B27ED7" w:rsidRDefault="00B27ED7" w:rsidP="00B27ED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รองรับการแตะหน้าจอด้วยมือเดียว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เฉลยแจงแยกความแตกต่างระหว่าง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TRALI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TACO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ละเอียด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แดชบอร์ดสรุปคะแนนตามมิติความปลอดภัย</w:t>
      </w:r>
    </w:p>
    <w:p w14:paraId="4E2FA04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238C99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10: Inpatient Pain Management &amp; Opioid Stewardship</w:t>
      </w:r>
    </w:p>
    <w:p w14:paraId="32D578CA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287A17E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84B3CE2" w14:textId="77777777" w:rsidR="00B27ED7" w:rsidRPr="00B27ED7" w:rsidRDefault="00B27ED7" w:rsidP="00B27ED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296B8956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807CEA" w14:textId="77777777" w:rsidR="00B27ED7" w:rsidRPr="00B27ED7" w:rsidRDefault="00B27ED7" w:rsidP="00B27ED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การประเมิน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Score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ในผู้ป่วยที่สื่อสารไม่ได้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CPOT/PAINAD),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การบริหารยาแก้ปวดกลุ่ม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Opioids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IV/Oral/PCA Pump,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การเฝ้าระวัง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Opioid-Induced Respiratory Depression,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Naloxone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Multimodal Analgesia</w:t>
      </w:r>
    </w:p>
    <w:p w14:paraId="6544DA39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74A5E9" w14:textId="77777777" w:rsidR="00B27ED7" w:rsidRPr="00B27ED7" w:rsidRDefault="00B27ED7" w:rsidP="00B27ED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Touch-friendly UI,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Rationale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ระบุ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Pharmacokinetics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Side Effect Profiles,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ตัวตรวจนับคะแนนแบบเรียลไทม์</w:t>
      </w:r>
    </w:p>
    <w:p w14:paraId="1F0D9006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5AE861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11: Infection Prevention &amp; Control (IPC) in Inpatient Settings</w:t>
      </w:r>
    </w:p>
    <w:p w14:paraId="4891C5E7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1B6201A4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9E5B870" w14:textId="77777777" w:rsidR="00B27ED7" w:rsidRPr="00B27ED7" w:rsidRDefault="00B27ED7" w:rsidP="00B27ED7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1CE15B95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833421" w14:textId="77777777" w:rsidR="00B27ED7" w:rsidRPr="00B27ED7" w:rsidRDefault="00B27ED7" w:rsidP="00B27ED7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มาตรการ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Isolation Precautions (Contact, Droplet, Airborne),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การจัดการเชื้อดื้อยาหลายขนาน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MDROs: CRE, MRSA, VRE), </w:t>
      </w:r>
      <w:proofErr w:type="spellStart"/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Clostridioides</w:t>
      </w:r>
      <w:proofErr w:type="spellEnd"/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difficile Protocol,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การใช้อุปกรณ์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ถูกลำดับ และการทำลายเชื้อในห้องพัก</w:t>
      </w:r>
    </w:p>
    <w:p w14:paraId="2073970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75B47F" w14:textId="77777777" w:rsidR="00B27ED7" w:rsidRPr="00B27ED7" w:rsidRDefault="00B27ED7" w:rsidP="00B27ED7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รองรับ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UI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เต็มรูปแบบ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มีการสลับข้อสอบ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เฉลยเชิงหลักฐานวิทยาศาสตร์ทางการแพทย์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กล่องสรุปสถิติคะแนนของผู้สอบ</w:t>
      </w:r>
    </w:p>
    <w:p w14:paraId="779A348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DD979F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12: Device-Associated Infection Prevention Bundles (CAUTI, CLABSI, HAP)</w:t>
      </w:r>
    </w:p>
    <w:p w14:paraId="5D0EAFB6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1777CA30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9944A95" w14:textId="77777777" w:rsidR="00B27ED7" w:rsidRPr="00B27ED7" w:rsidRDefault="00B27ED7" w:rsidP="00B27ED7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78FE2A5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AB413E" w14:textId="77777777" w:rsidR="00B27ED7" w:rsidRPr="00B27ED7" w:rsidRDefault="00B27ED7" w:rsidP="00B27ED7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การใส่และบำรุงรักษา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Foley Catheter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ป้องกัน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CAUTI,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Central Line / PICC line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ป้องกัน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CLABSI (Dressing change, CVC bundle),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และมาตรการป้องกัน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Hospital-Acquired Pneumonia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ในหอผู้ป่วย</w:t>
      </w:r>
    </w:p>
    <w:p w14:paraId="49F2C841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F95290" w14:textId="77777777" w:rsidR="00B27ED7" w:rsidRPr="00B27ED7" w:rsidRDefault="00B27ED7" w:rsidP="00B27ED7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 Tracker,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ระบบช้อยส์แบบ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คำอธิบายเฉลยเน้น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Evidence-Based Bundles,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ปุ่มดาวน์โหลดผลทดสอบเป็น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Text</w:t>
      </w:r>
    </w:p>
    <w:p w14:paraId="54E115D5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0F7D12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13: Enteral &amp; Parenteral Nutrition (EN/PN) Care</w:t>
      </w:r>
    </w:p>
    <w:p w14:paraId="1F3E1394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2B81C7CB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CDA84F9" w14:textId="77777777" w:rsidR="00B27ED7" w:rsidRPr="00B27ED7" w:rsidRDefault="00B27ED7" w:rsidP="00B27ED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562C1035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76B397" w14:textId="77777777" w:rsidR="00B27ED7" w:rsidRPr="00B27ED7" w:rsidRDefault="00B27ED7" w:rsidP="00B27ED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การตรวจสอบตำแหน่งสาย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NG/PEG Tube,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การบริหาร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Total Parenteral Nutrition (TPN/PPN)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ทางหลอดเลือดดำ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ภาวะแทรกซ้อน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Refeeding Syndrome,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การติดตามภาวะ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Hyperglycemia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Electrolyte Shifts</w:t>
      </w:r>
    </w:p>
    <w:p w14:paraId="2BD4AF1A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4E4D0B" w14:textId="77777777" w:rsidR="00B27ED7" w:rsidRPr="00B27ED7" w:rsidRDefault="00B27ED7" w:rsidP="00B27ED7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หน้าจอ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Single-Column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รองรับสมาร์ตโฟน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เฉลยเชิงลึกด้านโภชนบำบัดทางคลินิก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ระบบประเมินจุดแข็ง-จุดพัฒนา</w:t>
      </w:r>
    </w:p>
    <w:p w14:paraId="6BEE553E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4918D8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14: Oncology Nursing &amp; Safe Chemotherapy Handling in General Wards</w:t>
      </w:r>
    </w:p>
    <w:p w14:paraId="5C4AF0E8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208D756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839DD06" w14:textId="77777777" w:rsidR="00B27ED7" w:rsidRPr="00B27ED7" w:rsidRDefault="00B27ED7" w:rsidP="00B27ED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EE126C5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990325" w14:textId="77777777" w:rsidR="00B27ED7" w:rsidRPr="00B27ED7" w:rsidRDefault="00B27ED7" w:rsidP="00B27ED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การดูแลผู้ป่วยรับยาเคมีบำบัดในวอร์ด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การจัดการภาวะ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Extravasation,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ภาวะ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Neutropenic Fever, Tumor Lysis Syndrome,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มาตรการจัดการสารคัดหลั่งปนเปื้อนเคมีบำบัด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Cytotoxic Precautions)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Spill Kit</w:t>
      </w:r>
    </w:p>
    <w:p w14:paraId="7F1A896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15B159" w14:textId="77777777" w:rsidR="00B27ED7" w:rsidRPr="00B27ED7" w:rsidRDefault="00B27ED7" w:rsidP="00B27ED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ลื่นไหลบนเบราว์เซอร์มือถือ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ระบบตรวจจับคำตอบทันที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กล่องเฉลยระบุข้อควรระวังเพื่อความปลอดภัยของบุคลากร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แดชบอร์ดวิเคราะห์ผล</w:t>
      </w:r>
    </w:p>
    <w:p w14:paraId="33416C1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FDC7024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15: Acute Kidney Injury (AKI) &amp; Renal Replacement Therapy Nursing</w:t>
      </w:r>
    </w:p>
    <w:p w14:paraId="76C70159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B8B9F4E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66B436F" w14:textId="77777777" w:rsidR="00B27ED7" w:rsidRPr="00B27ED7" w:rsidRDefault="00B27ED7" w:rsidP="00B27ED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1C06D9D6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DDF986B" w14:textId="77777777" w:rsidR="00B27ED7" w:rsidRPr="00B27ED7" w:rsidRDefault="00B27ED7" w:rsidP="00B27ED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การประเมิน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KDIGO Staging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AKI,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การติดตาม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Fluid Balance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ในผู้ป่วยโรคไต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การดูแลผู้ป่วยทำ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Hemodialysis Catheter (Double Lumen/Perm Cath)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และการดูแลผู้ป่วย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Peritoneal Dialysis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ในวอร์ด</w:t>
      </w:r>
    </w:p>
    <w:p w14:paraId="15E72B1F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6E0D77" w14:textId="77777777" w:rsidR="00B27ED7" w:rsidRPr="00B27ED7" w:rsidRDefault="00B27ED7" w:rsidP="00B27ED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หน้าจอจัดวางชัดเจนบนมือถือ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แสดงขั้นตอนและหลักการพยาบาลอย่างละเอียดในส่วนเฉลย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มีตัวจับเวลานับถอยหลัง</w:t>
      </w:r>
    </w:p>
    <w:p w14:paraId="790779D3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D98D90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16: Delirium, Dementia &amp; Inpatient Psychiatric Emergencies</w:t>
      </w:r>
    </w:p>
    <w:p w14:paraId="6B18952B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291F73E1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6AD4FE3" w14:textId="77777777" w:rsidR="00B27ED7" w:rsidRPr="00B27ED7" w:rsidRDefault="00B27ED7" w:rsidP="00B27ED7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31DE8671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D861C3" w14:textId="77777777" w:rsidR="00B27ED7" w:rsidRPr="00B27ED7" w:rsidRDefault="00B27ED7" w:rsidP="00B27ED7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การคัดกรองภาวะสับสนเฉียบพลันด้วย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CAM/CAM-ICU,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การแยกความแตกต่างระหว่าง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Delirium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Dementia,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การดูแลแบบ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Non-Pharmacological,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การรับมือภาวะก้าวร้าวเฉียบพลัน 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Suicide Risk Protocol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ในผู้ป่วยใน</w:t>
      </w:r>
    </w:p>
    <w:p w14:paraId="482B3EF8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1B94B9" w14:textId="77777777" w:rsidR="00B27ED7" w:rsidRPr="00B27ED7" w:rsidRDefault="00B27ED7" w:rsidP="00B27ED7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รองรับการแตะเลือกข้อบนมือถือ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เฉลยแจงเหตุผลทางจิตเวชศาสตร์และพฤติกรรมศาสตร์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รายงานผลคะแนนเชิงสมรรถนะ</w:t>
      </w:r>
    </w:p>
    <w:p w14:paraId="432554E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35DCC9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17: Respiratory Care, Oxygen Therapy &amp; Non-Invasive Ventilation</w:t>
      </w:r>
    </w:p>
    <w:p w14:paraId="4F63C277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12838F4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F1DCDCB" w14:textId="77777777" w:rsidR="00B27ED7" w:rsidRPr="00B27ED7" w:rsidRDefault="00B27ED7" w:rsidP="00B27ED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756CC6D3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1483F0" w14:textId="77777777" w:rsidR="00B27ED7" w:rsidRPr="00B27ED7" w:rsidRDefault="00B27ED7" w:rsidP="00B27ED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การเลือกใช้อุปกรณ์ให้ออกซิเจน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Cannula, Mask with Bag, High-Flow Nasal Cannula),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การตั้งค่าและดูแลผู้ป่วยใช้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BiPAP/CPAP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ในวอร์ด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ROX Index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และการจัดการ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Secretion/Suction Protocol</w:t>
      </w:r>
    </w:p>
    <w:p w14:paraId="53166E9F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9E9AD6" w14:textId="77777777" w:rsidR="00B27ED7" w:rsidRPr="00B27ED7" w:rsidRDefault="00B27ED7" w:rsidP="00B27ED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Design,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Rationale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อธิบายกลไกทางสรีรวิทยาการหายใจ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ระบบตรวจจับข้อสอบพร้อมสรุปผลเป็นเกรด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A/B/C/F</w:t>
      </w:r>
    </w:p>
    <w:p w14:paraId="45A6CBC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E34D95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18: Pediatric Inpatient Care &amp; PALS Essentials for General IPD</w:t>
      </w:r>
    </w:p>
    <w:p w14:paraId="6D2415E2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1C686741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C4DEEAB" w14:textId="77777777" w:rsidR="00B27ED7" w:rsidRPr="00B27ED7" w:rsidRDefault="00B27ED7" w:rsidP="00B27ED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4CA0FF5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D2EAF7" w14:textId="77777777" w:rsidR="00B27ED7" w:rsidRPr="00B27ED7" w:rsidRDefault="00B27ED7" w:rsidP="00B27ED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สัญญาณชีพอ้างอิงตามช่วงอายุเด็ก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Pediatric Early Warning Score (PEWS),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ภาวะขาดน้ำในเด็ก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Dehydration Grading),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ขนาดยาเด็กตามน้ำหนักตัว และการจัดการ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Febrile Convulsion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ในหอผู้ป่วย</w:t>
      </w:r>
    </w:p>
    <w:p w14:paraId="748CF213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2FB5C4" w14:textId="77777777" w:rsidR="00B27ED7" w:rsidRPr="00B27ED7" w:rsidRDefault="00B27ED7" w:rsidP="00B27ED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Layout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สะอาดตาบนมือถือ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เฉลยมีสูตรการคำนวณและเกณฑ์ความปลอดภัยสำหรับกุมารเวชกรรม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บันทึกข้อสอบที่ตอบไม่ถูกต้อง</w:t>
      </w:r>
    </w:p>
    <w:p w14:paraId="675D0B93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91EB67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19: End-of-Life, Palliative Care &amp; Ethical Decision Making</w:t>
      </w:r>
    </w:p>
    <w:p w14:paraId="3400C8ED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1D290557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9BE9AE5" w14:textId="77777777" w:rsidR="00B27ED7" w:rsidRPr="00B27ED7" w:rsidRDefault="00B27ED7" w:rsidP="00B27ED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3049173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F0B57A9" w14:textId="77777777" w:rsidR="00B27ED7" w:rsidRPr="00B27ED7" w:rsidRDefault="00B27ED7" w:rsidP="00B27ED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การประเมินอาการระยะท้าย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Pain, Dyspnea, Death Rattle),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การดูแลแบบประคับประคอง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Advance Directives, Living Will,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กระบวนการ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Do-Not-Resuscitate (DNR)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ตามกฎหมายไทย และการสื่อสารดูแลสภาพจิตใจครอบครัว</w:t>
      </w:r>
    </w:p>
    <w:p w14:paraId="712EFCAE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A09D04" w14:textId="77777777" w:rsidR="00B27ED7" w:rsidRPr="00B27ED7" w:rsidRDefault="00B27ED7" w:rsidP="00B27ED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เหมาะกับหน้าจอมือถือ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ช้อยส์อ่านง่าย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กล่องอธิบายเฉลยระบุข้อกฎหมาย มารยาทวิชาชีพ และจริยธรรมทางการพยาบาล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หน้าสรุปผลคะแนน</w:t>
      </w:r>
    </w:p>
    <w:p w14:paraId="56B47B6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4EE9C78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20: Effective Clinical Handover (ISBAR) &amp; Discharge Planning</w:t>
      </w:r>
    </w:p>
    <w:p w14:paraId="30F58C13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570B7EA1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F05DC7F" w14:textId="77777777" w:rsidR="00B27ED7" w:rsidRPr="00B27ED7" w:rsidRDefault="00B27ED7" w:rsidP="00B27E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บริบท: แผนก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4EE8F78F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6E19DD" w14:textId="77777777" w:rsidR="00B27ED7" w:rsidRPr="00B27ED7" w:rsidRDefault="00B27ED7" w:rsidP="00B27E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การส่งต่อเวรและการย้ายหน่วยงานด้วยเครื่องมือ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ISBAR,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การรับคำสั่งการรักษาทางโทรศัพท์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Verbal/Telephone Order &amp; Read Back),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การประสานงานสหสาขาวิชาชีพ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และกระบวนการ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D-METHOD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เพื่อวางแผนจำหน่ายผู้ป่วย</w:t>
      </w:r>
    </w:p>
    <w:p w14:paraId="4CE32939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B145CD" w14:textId="77777777" w:rsidR="00B27ED7" w:rsidRPr="00B27ED7" w:rsidRDefault="00B27ED7" w:rsidP="00B27E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สลับตัวเลือก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แสดงเฉลยเชิงการสื่อสารเพื่อความปลอดภัย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Safety Goals),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รายงานผลคะแนนและเปอร์เซ็นต์ความถูกต้องสำหรับฝ่ายพัฒนาบุคลากร</w:t>
      </w:r>
    </w:p>
    <w:p w14:paraId="14175B23" w14:textId="77777777" w:rsidR="00B27ED7" w:rsidRDefault="00B27ED7" w:rsidP="00B27ED7">
      <w:pPr>
        <w:pStyle w:val="ListParagraph"/>
        <w:rPr>
          <w:rFonts w:ascii="Arial" w:eastAsia="Times New Roman" w:hAnsi="Arial" w:cs="Arial" w:hint="cs"/>
          <w:color w:val="1F1F1F"/>
          <w:kern w:val="0"/>
          <w:szCs w:val="24"/>
          <w:cs/>
          <w14:ligatures w14:val="none"/>
        </w:rPr>
      </w:pPr>
    </w:p>
    <w:p w14:paraId="099AD62E" w14:textId="77777777" w:rsidR="00B27ED7" w:rsidRPr="00B27ED7" w:rsidRDefault="00B27ED7" w:rsidP="00B27E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CF97FF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06F943" w14:textId="159937FA" w:rsidR="00B27ED7" w:rsidRPr="00B27ED7" w:rsidRDefault="00B27ED7" w:rsidP="00B27ED7">
      <w:pPr>
        <w:spacing w:after="0" w:line="240" w:lineRule="auto"/>
        <w:outlineLvl w:val="1"/>
        <w:rPr>
          <w:rFonts w:ascii="Arial" w:eastAsia="Times New Roman" w:hAnsi="Arial" w:hint="cs"/>
          <w:b/>
          <w:bCs/>
          <w:color w:val="1F1F1F"/>
          <w:kern w:val="0"/>
          <w:sz w:val="36"/>
          <w:szCs w:val="36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70AD47" w:themeColor="accent6"/>
          <w:kern w:val="0"/>
          <w:sz w:val="36"/>
          <w:szCs w:val="36"/>
          <w:cs/>
          <w14:ligatures w14:val="none"/>
        </w:rPr>
        <w:lastRenderedPageBreak/>
        <w:t xml:space="preserve">หมวดที่ </w:t>
      </w:r>
      <w:r w:rsidRPr="00B27ED7">
        <w:rPr>
          <w:rFonts w:ascii="Arial" w:eastAsia="Times New Roman" w:hAnsi="Arial" w:cs="Arial"/>
          <w:b/>
          <w:bCs/>
          <w:color w:val="70AD47" w:themeColor="accent6"/>
          <w:kern w:val="0"/>
          <w:sz w:val="36"/>
          <w:szCs w:val="36"/>
          <w14:ligatures w14:val="none"/>
        </w:rPr>
        <w:t xml:space="preserve">2: </w:t>
      </w:r>
      <w:r w:rsidRPr="00B27ED7">
        <w:rPr>
          <w:rFonts w:ascii="Arial" w:eastAsia="Times New Roman" w:hAnsi="Arial" w:cs="Angsana New"/>
          <w:b/>
          <w:bCs/>
          <w:color w:val="70AD47" w:themeColor="accent6"/>
          <w:kern w:val="0"/>
          <w:sz w:val="36"/>
          <w:szCs w:val="36"/>
          <w:cs/>
          <w14:ligatures w14:val="none"/>
        </w:rPr>
        <w:t>ฝ่ายการพยาบาล (</w:t>
      </w:r>
      <w:r w:rsidRPr="00B27ED7">
        <w:rPr>
          <w:rFonts w:ascii="Arial" w:eastAsia="Times New Roman" w:hAnsi="Arial" w:cs="Arial"/>
          <w:b/>
          <w:bCs/>
          <w:color w:val="70AD47" w:themeColor="accent6"/>
          <w:kern w:val="0"/>
          <w:sz w:val="36"/>
          <w:szCs w:val="36"/>
          <w14:ligatures w14:val="none"/>
        </w:rPr>
        <w:t xml:space="preserve">NSD - Nursing Service Department) </w:t>
      </w:r>
    </w:p>
    <w:p w14:paraId="29956133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1: Healthcare Accreditation &amp; JCI International Standards Mastery</w:t>
      </w:r>
    </w:p>
    <w:p w14:paraId="62BE9D8B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5AECA4B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D936F31" w14:textId="77777777" w:rsidR="00B27ED7" w:rsidRPr="00B27ED7" w:rsidRDefault="00B27ED7" w:rsidP="00B27ED7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7C1DA3BB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81F4395" w14:textId="77777777" w:rsidR="00B27ED7" w:rsidRPr="00B27ED7" w:rsidRDefault="00B27ED7" w:rsidP="00B27ED7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มาตรฐาน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(IPSG, ACC, COP, MMU, QPS, PCI, GLD),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บทบาทพยาบาลหัวหน้าเวรและพยาบาลวิชาชีพในการตรวจประเมิน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Survey Process),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การจัดเตรียมเอกสารเวชระเบียน และการปฏิบัติตามนโยบายโรงพยาบาลระดับสากล</w:t>
      </w:r>
    </w:p>
    <w:p w14:paraId="02706E58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45D6D3" w14:textId="77777777" w:rsidR="00B27ED7" w:rsidRPr="00B27ED7" w:rsidRDefault="00B27ED7" w:rsidP="00B27ED7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Single-column Responsive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Countdown Timer,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ระบบสุ่มตัวเลือก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เฉลยอ้างอิงมาตรฐาน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แต่ละบทอย่างแม่นยำ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แดชบอร์ดสรุปความพร้อมต่อการรับตรวจ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Accreditation</w:t>
      </w:r>
    </w:p>
    <w:p w14:paraId="484F209D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A30E37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2: International Patient Safety Goals (IPSG 1-6) Implementation</w:t>
      </w:r>
    </w:p>
    <w:p w14:paraId="70650C06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6F8B3D49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BBB0424" w14:textId="77777777" w:rsidR="00B27ED7" w:rsidRPr="00B27ED7" w:rsidRDefault="00B27ED7" w:rsidP="00B27ED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609AC533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8C137D" w14:textId="77777777" w:rsidR="00B27ED7" w:rsidRPr="00B27ED7" w:rsidRDefault="00B27ED7" w:rsidP="00B27ED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เจาะลึกการปฏิบัติจริงของ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IPSG 1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ถึง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6: Two-Patient Identifiers, Effective Communication (Critical Value/Read Back), High-Alert Medication Safety, Safe Surgery &amp; Time-Out, Hand Hygiene Compliance,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Fall Risk Mitigation</w:t>
      </w:r>
    </w:p>
    <w:p w14:paraId="14D473B6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67C3AA" w14:textId="77777777" w:rsidR="00B27ED7" w:rsidRPr="00B27ED7" w:rsidRDefault="00B27ED7" w:rsidP="00B27ED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แตะเลือกคำตอบลื่นไหล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กล่องเฉลยชี้จุดบกพร่องที่พบบ่อยในการทำงานจริง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Common Audit Findings),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ระบบประเมินผลผ่านเกณฑ์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90%</w:t>
      </w:r>
    </w:p>
    <w:p w14:paraId="68CA3396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029F1BC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3: Incident Reporting, Root Cause Analysis (RCA) &amp; FMEA</w:t>
      </w:r>
    </w:p>
    <w:p w14:paraId="542B96E2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274830EC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78998E4" w14:textId="77777777" w:rsidR="00B27ED7" w:rsidRPr="00B27ED7" w:rsidRDefault="00B27ED7" w:rsidP="00B27ED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14BB1D6D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6493B8" w14:textId="77777777" w:rsidR="00B27ED7" w:rsidRPr="00B27ED7" w:rsidRDefault="00B27ED7" w:rsidP="00B27ED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การจำแนกระดับความรุนแรงของอุบัติการณ์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Sentinel Event, Adverse Event, Near Miss),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กระบวนการรายงานตามระดับ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A-I,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เทคนิคการสืบค้นหาสาเหตุที่แท้จริงด้วย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Whys / Fishbone Diagram,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และการทำ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Proactive Risk Management</w:t>
      </w:r>
    </w:p>
    <w:p w14:paraId="5283F1BA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DD5E63" w14:textId="77777777" w:rsidR="00B27ED7" w:rsidRPr="00B27ED7" w:rsidRDefault="00B27ED7" w:rsidP="00B27ED7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จัดวางข้อสอบแบบ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Progressive Load,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เฉลยอธิบายเชิงบริหารความเสี่ยงระดับองค์กร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ปุ่มแชร์สรุปผลคะแนน</w:t>
      </w:r>
    </w:p>
    <w:p w14:paraId="097AD27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7E7B754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4: Nursing Quality Indicators, KPIs &amp; Continuous Quality Improvement (CQI)</w:t>
      </w:r>
    </w:p>
    <w:p w14:paraId="1F70E48A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8FC3F80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01CE247" w14:textId="77777777" w:rsidR="00B27ED7" w:rsidRPr="00B27ED7" w:rsidRDefault="00B27ED7" w:rsidP="00B27ED7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3F2169ED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FE98269" w14:textId="77777777" w:rsidR="00B27ED7" w:rsidRPr="00B27ED7" w:rsidRDefault="00B27ED7" w:rsidP="00B27ED7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ตัวชี้วัดทางการพยาบาล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Nursing-Sensitive Quality Indicators),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การคำนวณและวิเคราะห์อัตรา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Fall Rate, Pressure Injury Rate, Medication Error Rate,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การออกแบบวงล้อ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PDCA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และการทำโครงการ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CQI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เพื่อยกระดับผลลัพธ์การรักษา</w:t>
      </w:r>
    </w:p>
    <w:p w14:paraId="3C3CE3C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FAA628" w14:textId="77777777" w:rsidR="00B27ED7" w:rsidRPr="00B27ED7" w:rsidRDefault="00B27ED7" w:rsidP="00B27ED7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เหมาะกับสมาร์ตโฟน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กล่องเฉลยมีสูตรคำนวณและวิธีแปลผลข้อมูลเชิงสถิติ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รายงานผลคะแนนแยกตามทักษะการวิเคราะห์</w:t>
      </w:r>
    </w:p>
    <w:p w14:paraId="58C4F8BD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874AF2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5: Nursing Leadership, Bedside Supervision &amp; Conflict Resolution</w:t>
      </w:r>
    </w:p>
    <w:p w14:paraId="3C52E90D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53C367F8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A78838B" w14:textId="77777777" w:rsidR="00B27ED7" w:rsidRPr="00B27ED7" w:rsidRDefault="00B27ED7" w:rsidP="00B27ED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4C5B14EE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3ED975" w14:textId="77777777" w:rsidR="00B27ED7" w:rsidRPr="00B27ED7" w:rsidRDefault="00B27ED7" w:rsidP="00B27ED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บทบาทผู้นำทางการพยาบาล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Charge Nurse / Head Nurse),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ทักษะการนิเทศงานทางคลินิก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Supervision),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การกระจายงานตามสมรรถนะ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Delegation),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การบริหารจัดการความขัดแย้งในทีมสหสาขาวิชาชีพ และการสร้าง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Team Psychological Safety</w:t>
      </w:r>
    </w:p>
    <w:p w14:paraId="4F29460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70634A" w14:textId="77777777" w:rsidR="00B27ED7" w:rsidRPr="00B27ED7" w:rsidRDefault="00B27ED7" w:rsidP="00B27ED7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ใช้งานง่ายบนจอสัมผัส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แสดงสถานะ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เฉลยละเอียดอิงทฤษฎีการบริหารและจิตวิทยาองค์กร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สรุปผลพร้อมข้อเสนอแนะรายบุคคล</w:t>
      </w:r>
    </w:p>
    <w:p w14:paraId="5B9E0B89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2D7823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6: Nursing Law, Medical Malpractice, PDPA &amp; Professional Ethics</w:t>
      </w:r>
    </w:p>
    <w:p w14:paraId="4066A9BC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3D8A7507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3B85E52" w14:textId="77777777" w:rsidR="00B27ED7" w:rsidRPr="00B27ED7" w:rsidRDefault="00B27ED7" w:rsidP="00B27ED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53071BEC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C7060C" w14:textId="77777777" w:rsidR="00B27ED7" w:rsidRPr="00B27ED7" w:rsidRDefault="00B27ED7" w:rsidP="00B27ED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พระราชบัญญัติวิชาชีพการพยาบาลและการผดุงครรภ์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ขอบเขตอำนาจหน้าที่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Scope of Practice),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ประมวลกฎหมายความรับผิดทางแพ่งและอาญาจากความประมาทเลินเล่อ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กฎหมายคุ้มครองข้อมูลส่วนบุคคล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ในเวชระเบียน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และจริยธรรมการรักษาความลับผู้ป่วย</w:t>
      </w:r>
    </w:p>
    <w:p w14:paraId="383FE7FB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B35810" w14:textId="77777777" w:rsidR="00B27ED7" w:rsidRPr="00B27ED7" w:rsidRDefault="00B27ED7" w:rsidP="00B27ED7">
      <w:pPr>
        <w:numPr>
          <w:ilvl w:val="0"/>
          <w:numId w:val="2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แสดงผลชัดเจนบนมือถือ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กล่องเฉลยอ้างอิงมาตราและคำพิพากษา/แนวทางสภาการพยาบาล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มีระบบสรุปผลคะแนนทันที</w:t>
      </w:r>
    </w:p>
    <w:p w14:paraId="2946030E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EFEE20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7: Informed Consent, Patient Rights &amp; Refusal of Treatment</w:t>
      </w:r>
    </w:p>
    <w:p w14:paraId="788F2ABF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2767DB99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66039F2" w14:textId="77777777" w:rsidR="00B27ED7" w:rsidRPr="00B27ED7" w:rsidRDefault="00B27ED7" w:rsidP="00B27ED7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449BF00D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54F538" w14:textId="77777777" w:rsidR="00B27ED7" w:rsidRPr="00B27ED7" w:rsidRDefault="00B27ED7" w:rsidP="00B27ED7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กระบวนการขอความยินยอมรับการรักษาที่ถูกต้องตามกฎหมาย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Valid Informed Consent),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สิทธิผู้ป่วย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บทบาทพยาบาลในฐานะพยาน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Witness vs Explainer),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การจัดการเมื่อผู้ป่วยปฏิเสธการรักษา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Against Medical Advice - AMA)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และสิทธิของผู้ป่วยหมดสติ</w:t>
      </w:r>
    </w:p>
    <w:p w14:paraId="2F503EA9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480A0A7" w14:textId="77777777" w:rsidR="00B27ED7" w:rsidRPr="00B27ED7" w:rsidRDefault="00B27ED7" w:rsidP="00B27ED7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ช้อยส์ขนาดใหญ่เหมาะกับนิ้วมือ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เฉลยแจกแจงกรณีศึกษาทางคลินิกและกฎหมาย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สรุปผลการประเมินความรู้ด้านกฎหมายการแพทย์</w:t>
      </w:r>
    </w:p>
    <w:p w14:paraId="459FF68B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C1FE1A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8: Nursing Documentation Standards &amp; Legal Medical Record Auditing</w:t>
      </w:r>
    </w:p>
    <w:p w14:paraId="413DE97C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7F33232B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7D922C1" w14:textId="77777777" w:rsidR="00B27ED7" w:rsidRPr="00B27ED7" w:rsidRDefault="00B27ED7" w:rsidP="00B27ED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101722F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A4A023" w14:textId="77777777" w:rsidR="00B27ED7" w:rsidRPr="00B27ED7" w:rsidRDefault="00B27ED7" w:rsidP="00B27ED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มาตรฐานการบันทึกทางการพยาบาล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Focus Charting / SOAPIE),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กฎเหล็กการบันทึกเพื่อใช้เป็นหลักฐานทางกฎหมาย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การแก้ไขข้อผิดพลาดในเวชระเบียน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Audit Criteria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 สปสช./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HA/JCI,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และการบันทึกอาการเปลี่ยนแปลงที่สอดคล้องกับเหตุการณ์จริง</w:t>
      </w:r>
    </w:p>
    <w:p w14:paraId="60A0531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A0037B" w14:textId="77777777" w:rsidR="00B27ED7" w:rsidRPr="00B27ED7" w:rsidRDefault="00B27ED7" w:rsidP="00B27ED7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Layout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สะอาดตา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ตัวจับเวลานับถอยหลัง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เฉลยระบุข้อผิดพลาดที่มักถูกตัดแต้มในการตรวจ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แดชบอร์ดสรุปคะแนน</w:t>
      </w:r>
    </w:p>
    <w:p w14:paraId="72B237A8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0E2E28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9: Hospital Disaster Management &amp; Mass Casualty Incident (MCI) Triaging</w:t>
      </w:r>
    </w:p>
    <w:p w14:paraId="4D0D78CA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18DFC96F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C3F57F4" w14:textId="77777777" w:rsidR="00B27ED7" w:rsidRPr="00B27ED7" w:rsidRDefault="00B27ED7" w:rsidP="00B27ED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51E011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1B78FC" w14:textId="77777777" w:rsidR="00B27ED7" w:rsidRPr="00B27ED7" w:rsidRDefault="00B27ED7" w:rsidP="00B27ED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แผนรองรับอุบัติภัยหมู่และภัยพิบัติของโรงพยาบาล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ระบบสั่งการ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Incident Command System (HICS),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หลักการคัดแยกผู้บาดเจ็บด้วย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START / </w:t>
      </w:r>
      <w:proofErr w:type="spellStart"/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JumpSTART</w:t>
      </w:r>
      <w:proofErr w:type="spellEnd"/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Triage,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แผนอพยพผู้ป่วยในภาวะไฟไหม้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RACE/PASS)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และสารเคมีรั่วไหล</w:t>
      </w:r>
    </w:p>
    <w:p w14:paraId="17FD41E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D5F330" w14:textId="77777777" w:rsidR="00B27ED7" w:rsidRPr="00B27ED7" w:rsidRDefault="00B27ED7" w:rsidP="00B27ED7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รองรับหน้าจอมือถือ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ช้อยส์สลับตำแหน่ง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เฉลยระบุเกณฑ์การคัดแยกสี (แดง/เหลือง/เขียว/ดำ) อย่างแม่นยำ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แสดงคะแนนและระดับความพร้อม</w:t>
      </w:r>
    </w:p>
    <w:p w14:paraId="4FDF6216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7C2C42D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10: Infection Control Surveillance &amp; Hospital Outbreak Management</w:t>
      </w:r>
    </w:p>
    <w:p w14:paraId="15ECD88E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3A3C69C5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AB28E85" w14:textId="77777777" w:rsidR="00B27ED7" w:rsidRPr="00B27ED7" w:rsidRDefault="00B27ED7" w:rsidP="00B27ED7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6F1269FE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07921C5" w14:textId="77777777" w:rsidR="00B27ED7" w:rsidRPr="00B27ED7" w:rsidRDefault="00B27ED7" w:rsidP="00B27ED7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บทบาทพยาบาลด้านการเฝ้าระวังการติดเชื้อในโรงพยาบาล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ICN &amp; Ward Link Nurse),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การสอบสวนและควบคุมการระบาดภายในวอร์ด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Outbreak Investigation Steps),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การวิเคราะห์ตัวเลขความชุก/อุบัติการณ์ และการบังคับใช้นโยบาย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Clean Hospital Environment</w:t>
      </w:r>
    </w:p>
    <w:p w14:paraId="32115D02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29D26B" w14:textId="77777777" w:rsidR="00B27ED7" w:rsidRPr="00B27ED7" w:rsidRDefault="00B27ED7" w:rsidP="00B27ED7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Single Column,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ระบบตรวจคำตอบแบบ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เฉลยอ้างอิงระบาดวิทยาคลินิก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แดชบอร์ดสรุปคะแนนพร้อมปุ่มทบทวน</w:t>
      </w:r>
    </w:p>
    <w:p w14:paraId="627A31A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CFCB42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11: Patient Experience, Service Excellence &amp; Service Recovery Protocols</w:t>
      </w:r>
    </w:p>
    <w:p w14:paraId="32B5528F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712CF889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5478FA3" w14:textId="77777777" w:rsidR="00B27ED7" w:rsidRPr="00B27ED7" w:rsidRDefault="00B27ED7" w:rsidP="00B27ED7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55E416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BFFB016" w14:textId="77777777" w:rsidR="00B27ED7" w:rsidRPr="00B27ED7" w:rsidRDefault="00B27ED7" w:rsidP="00B27ED7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การขับเคลื่อน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Experience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NPS Score,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ทักษะ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Empathic Communication,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การรับมือข้อร้องเรียนระดับวิกฤตของผู้ป่วยและญาติ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Recovery Protocol: LAST / HEAT Model),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และการฟื้นฟูความเชื่อมั่นของลูกค้าโรงพยาบาลเอกชนชั้นนำ</w:t>
      </w:r>
    </w:p>
    <w:p w14:paraId="6B130126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2001BE" w14:textId="77777777" w:rsidR="00B27ED7" w:rsidRPr="00B27ED7" w:rsidRDefault="00B27ED7" w:rsidP="00B27ED7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ใช้งานง่ายบนมือถือ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Rationale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ถอดบทเรียนจาก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Case Simulation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จริง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ระบบจำแนกเกรดผลการทดสอบ</w:t>
      </w:r>
    </w:p>
    <w:p w14:paraId="0DEFC871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2E9588A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12: Cross-Cultural Nursing &amp; International Patient Care Protocol</w:t>
      </w:r>
    </w:p>
    <w:p w14:paraId="0CF67689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แบบทดสอบข้อเขียนเชิงลึก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662E156C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0F8BE28" w14:textId="77777777" w:rsidR="00B27ED7" w:rsidRPr="00B27ED7" w:rsidRDefault="00B27ED7" w:rsidP="00B27ED7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31A3C9EB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385F77D" w14:textId="77777777" w:rsidR="00B27ED7" w:rsidRPr="00B27ED7" w:rsidRDefault="00B27ED7" w:rsidP="00B27ED7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การพยาบาลผู้ป่วยต่างชาติและพหุวัฒนธรรม (เช่น ผู้ป่วยตะวันออกกลาง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จีน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CLMV),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ความเข้าใจข้อห้ามทางศาสนา ประเพณี และความเชื่อด้านสุขภาพ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การใช้ล่ามทางการแพทย์อย่างปลอดภัย และการสื่อสารข้ามวัฒนธรรม</w:t>
      </w:r>
    </w:p>
    <w:p w14:paraId="75745C4F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06441B" w14:textId="77777777" w:rsidR="00B27ED7" w:rsidRPr="00B27ED7" w:rsidRDefault="00B27ED7" w:rsidP="00B27ED7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 Bar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ด้านบน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ตัวเลือกแตะสะดวก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เฉลยระบุบริบทเชิงวัฒนธรรมและความปลอดภัยของผู้ป่วยต่างชาติ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สรุปผลคะแนนแบบ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Enterprise</w:t>
      </w:r>
    </w:p>
    <w:p w14:paraId="676F6798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7E61D5E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13: Nursing Workforce Management, Staffing &amp; Shift Scheduling</w:t>
      </w:r>
    </w:p>
    <w:p w14:paraId="12016F40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5C15A465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5508EBB" w14:textId="77777777" w:rsidR="00B27ED7" w:rsidRPr="00B27ED7" w:rsidRDefault="00B27ED7" w:rsidP="00B27ED7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3E80862F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A88247" w14:textId="77777777" w:rsidR="00B27ED7" w:rsidRPr="00B27ED7" w:rsidRDefault="00B27ED7" w:rsidP="00B27ED7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การประเมิน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Acuity Classification System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เพื่อคำนวณ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Nursing Hours Per Patient Day (NHPPD),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การจัดอัตรากำลังตามทักษะ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Skill Mix),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การบริหารเวรเพื่อป้องกันภาวะล้า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Fatigue Risk Management),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และการบริหารแก้ปัญหาขาดบุคลากรกะทันหัน</w:t>
      </w:r>
    </w:p>
    <w:p w14:paraId="529AC96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2CD4E0" w14:textId="77777777" w:rsidR="00B27ED7" w:rsidRPr="00B27ED7" w:rsidRDefault="00B27ED7" w:rsidP="00B27ED7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รองรับสมาร์ตโฟนเต็มรูปแบบ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กล่องเฉลยแสดงสูตรและหลักการคำนวณ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Productivity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ทางการพยาบาล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ระบบประเมินจุดแข็ง-จุดอ่อน</w:t>
      </w:r>
    </w:p>
    <w:p w14:paraId="2DEF5D28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2D5A1D2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14: Nurse Retention, Burnout Prevention &amp; Workplace Wellness</w:t>
      </w:r>
    </w:p>
    <w:p w14:paraId="68ADCA68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6E3ADECE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3827BAC" w14:textId="77777777" w:rsidR="00B27ED7" w:rsidRPr="00B27ED7" w:rsidRDefault="00B27ED7" w:rsidP="00B27ED7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1FCF529F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FA16F22" w14:textId="77777777" w:rsidR="00B27ED7" w:rsidRPr="00B27ED7" w:rsidRDefault="00B27ED7" w:rsidP="00B27ED7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การตรวจจับและรับมือภาวะหมดไฟในการทำงาน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 Burnout Syndrome),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การลดภาวะ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Compassion Fatigue,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การสร้างสภาพแวดล้อมการทำงานเชิงบวก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Magnet Recognition Principles),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การให้คำปรึกษาทางจิตวิทยาเบื้องต้น และกลยุทธ์รักษาบุคลากรพยาบาล</w:t>
      </w:r>
    </w:p>
    <w:p w14:paraId="1F314F3C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B96938" w14:textId="77777777" w:rsidR="00B27ED7" w:rsidRPr="00B27ED7" w:rsidRDefault="00B27ED7" w:rsidP="00B27ED7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ช้อยส์อ่านง่าย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เฉลยเจาะลึกจิตวิทยาการบริหารและสุขภาพจิตองค์กร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รายงานผลคะแนนและเปอร์เซ็นต์ความแม่นยำ</w:t>
      </w:r>
    </w:p>
    <w:p w14:paraId="01065A92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CD429E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15: Preceptor Competency &amp; Clinical Teaching Methodology</w:t>
      </w:r>
    </w:p>
    <w:p w14:paraId="3C818E5A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513EE7BD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54D1DB7" w14:textId="77777777" w:rsidR="00B27ED7" w:rsidRPr="00B27ED7" w:rsidRDefault="00B27ED7" w:rsidP="00B27ED7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2A79F07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09D560" w14:textId="77777777" w:rsidR="00B27ED7" w:rsidRPr="00B27ED7" w:rsidRDefault="00B27ED7" w:rsidP="00B27ED7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บทบาทพยาบาลพี่เลี้ยง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Preceptor),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ทฤษฎีการเรียนรู้ของผู้ใหญ่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Adult Learning Principles),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การประเมินสมรรถนะพยาบาลจบใหม่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Competency-Based Assessment),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Feedback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เชิงบวกและสร้างสรรค์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Pendleton / SBI Model)</w:t>
      </w:r>
    </w:p>
    <w:p w14:paraId="4B4B91CD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253BB7" w14:textId="77777777" w:rsidR="00B27ED7" w:rsidRPr="00B27ED7" w:rsidRDefault="00B27ED7" w:rsidP="00B27ED7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Design,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กล่องเฉลยแจงเทคนิคการโค้ชชิ่งทางคลินิก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แดชบอร์ดสรุปผลการประเมินทักษะพยาบาลพี่เลี้ยง</w:t>
      </w:r>
    </w:p>
    <w:p w14:paraId="0870B7F2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4D77EF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16: Biomedical Equipment Management &amp; Safety Assurance</w:t>
      </w:r>
    </w:p>
    <w:p w14:paraId="21FEEE6F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C0DCD4C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889C68F" w14:textId="77777777" w:rsidR="00B27ED7" w:rsidRPr="00B27ED7" w:rsidRDefault="00B27ED7" w:rsidP="00B27ED7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68932FA4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97A2A8" w14:textId="77777777" w:rsidR="00B27ED7" w:rsidRPr="00B27ED7" w:rsidRDefault="00B27ED7" w:rsidP="00B27ED7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การบริหารจัดการเครื่องมือแพทย์ในหน่วยงาน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Infusion Pump, Defibrillator, Patient Monitor),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การตรวจสอบความพร้อมใช้งาน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Daily Function Check),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Alarm Fatigue,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การรับมือกรณีเครื่องมือแพทย์ชำรุดกะทันหัน 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Medical Device Recall Protocol</w:t>
      </w:r>
    </w:p>
    <w:p w14:paraId="6147FF70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1F67FF" w14:textId="77777777" w:rsidR="00B27ED7" w:rsidRPr="00B27ED7" w:rsidRDefault="00B27ED7" w:rsidP="00B27ED7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Layout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เหมาะกับมือถือ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Randomize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ช้อยส์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เฉลยระบุแนวทางป้องกันข้อผิดพลาดจากการใช้อุปกรณ์เทคโนโลยี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แสดงผลคะแนนทันที</w:t>
      </w:r>
    </w:p>
    <w:p w14:paraId="29E5623A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F61493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17: Hazardous Materials, Waste Management &amp; Occupational Safety (HAZMAT)</w:t>
      </w:r>
    </w:p>
    <w:p w14:paraId="7E802C82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163860A7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BE0B007" w14:textId="77777777" w:rsidR="00B27ED7" w:rsidRPr="00B27ED7" w:rsidRDefault="00B27ED7" w:rsidP="00B27ED7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45CDA95A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E6ACFF" w14:textId="77777777" w:rsidR="00B27ED7" w:rsidRPr="00B27ED7" w:rsidRDefault="00B27ED7" w:rsidP="00B27ED7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การคัดแยกและทิ้งขยะติดเชื้อ ขยะอันตราย และขยะเคมีบำบัด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การอ่านฉลาก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Safety Data Sheet (SDS),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มาตรการกรณีสัมผัสสารคัดหลั่งหรือถูกเข็มตำ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Needle Stick Injury Protocol &amp; PEP),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และหลักการยศาสตร์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Ergonomics)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ในการเคลื่อนย้ายผู้ป่วย</w:t>
      </w:r>
    </w:p>
    <w:p w14:paraId="1587A189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4CB1A8" w14:textId="77777777" w:rsidR="00B27ED7" w:rsidRPr="00B27ED7" w:rsidRDefault="00B27ED7" w:rsidP="00B27ED7">
      <w:pPr>
        <w:numPr>
          <w:ilvl w:val="0"/>
          <w:numId w:val="3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Single-page App,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กล่อง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Rationale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อธิบายข้อบังคับชีวอนามัยและความปลอดภัยสากล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Review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ข้อสอบที่ตอบผิด</w:t>
      </w:r>
    </w:p>
    <w:p w14:paraId="0C4825F1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E452F6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18: Digital Healthcare, Electronic Health Records (EHR) &amp; Cyber Hygiene</w:t>
      </w:r>
    </w:p>
    <w:p w14:paraId="404F7AFD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442E0AA9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55BCB90" w14:textId="77777777" w:rsidR="00B27ED7" w:rsidRPr="00B27ED7" w:rsidRDefault="00B27ED7" w:rsidP="00B27ED7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1D9D28CF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334A58" w14:textId="77777777" w:rsidR="00B27ED7" w:rsidRPr="00B27ED7" w:rsidRDefault="00B27ED7" w:rsidP="00B27ED7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หัวข้อ: การใช้งานระบบ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Information System (HIS)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Electronic Medical Record (EMR)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อย่างปลอดภัย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การป้องกันการละเมิดข้อมูลผู้ป่วยผ่านช่องทางดิจิทัล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ความปลอดภัยของรหัสผ่านส่วนบุคคล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และการบันทึกการส่งคำสั่งทางคลินิกอิเล็กทรอนิกส์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CPOE)</w:t>
      </w:r>
    </w:p>
    <w:p w14:paraId="17B7CDD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60699B" w14:textId="77777777" w:rsidR="00B27ED7" w:rsidRPr="00B27ED7" w:rsidRDefault="00B27ED7" w:rsidP="00B27ED7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บนมือถือ: ใช้งานง่ายบนมือถือ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มีตัวนับเวลาถอยหลัง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เฉลยเจาะลึกมาตรฐานความปลอดภัยไซเบอร์ทางการแพทย์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สรุปผลคะแนนแบบอัตโนมัติ</w:t>
      </w:r>
    </w:p>
    <w:p w14:paraId="6AC01122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5E3D89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19: Clinical Evidence-Based Practice (EBP) &amp; Nursing Research Literacy</w:t>
      </w:r>
    </w:p>
    <w:p w14:paraId="6B6BA38F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1B6E8948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A954B05" w14:textId="77777777" w:rsidR="00B27ED7" w:rsidRPr="00B27ED7" w:rsidRDefault="00B27ED7" w:rsidP="00B27ED7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4C6C040A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E3CBF9" w14:textId="77777777" w:rsidR="00B27ED7" w:rsidRPr="00B27ED7" w:rsidRDefault="00B27ED7" w:rsidP="00B27ED7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การสืบค้นและประเมินหลักฐานเชิงประจักษ์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Hierarchy of Evidence),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การตั้งคำถามวิจัยด้วย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PICO Framework,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การวิเคราะห์ความน่าเชื่อถือของงานวิจัยทางการพยาบาล และการแปลผลงานวิจัยสู่การปฏิบัติข้างเตียงเพื่อยกระดับผลลัพธ์การพยาบาล</w:t>
      </w:r>
    </w:p>
    <w:p w14:paraId="4C14EF37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29F010" w14:textId="77777777" w:rsidR="00B27ED7" w:rsidRPr="00B27ED7" w:rsidRDefault="00B27ED7" w:rsidP="00B27ED7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Touch-friendly Design,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กล่องเฉลยอธิบายหลักระเบียบวิธีวิจัยและเวชศาสตร์เชิงประจักษ์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แดชบอร์ดแสดงระดับสมรรถนะ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EBP</w:t>
      </w:r>
    </w:p>
    <w:p w14:paraId="15EB82E9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09EA1B" w14:textId="77777777" w:rsidR="00B27ED7" w:rsidRPr="00B27ED7" w:rsidRDefault="00B27ED7" w:rsidP="00B27ED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NSD </w:t>
      </w:r>
      <w:r w:rsidRPr="00B27ED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ที่ </w:t>
      </w:r>
      <w:r w:rsidRPr="00B27ED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20: Nursing Ethics in Dilemmas, Organ Donation &amp; Brain Death Criteria</w:t>
      </w:r>
    </w:p>
    <w:p w14:paraId="2266CFE6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Web App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แบบทดสอบเชิงลึกระดับสูง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ข้อ:</w:t>
      </w:r>
    </w:p>
    <w:p w14:paraId="5D4265F9" w14:textId="77777777" w:rsidR="00B27ED7" w:rsidRPr="00B27ED7" w:rsidRDefault="00B27ED7" w:rsidP="00B27ED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74EDCDE" w14:textId="77777777" w:rsidR="00B27ED7" w:rsidRPr="00B27ED7" w:rsidRDefault="00B27ED7" w:rsidP="00B27ED7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บริบท: ฝ่ายการพยาบาล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โรงพยาบาลเวชธานี</w:t>
      </w:r>
    </w:p>
    <w:p w14:paraId="077C2192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208740" w14:textId="77777777" w:rsidR="00B27ED7" w:rsidRPr="00B27ED7" w:rsidRDefault="00B27ED7" w:rsidP="00B27ED7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หัวข้อ: การตัดสินใจในภาวะกลืนไม่เข้าคายไม่ออกทางจริยธรรม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Ethical Dilemmas),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การวินิจฉัยและเกณฑ์สมองตาย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Brain Death Criteria),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ขั้นตอนการประสานงานเพื่อการบริจาคอวัยวะและดวงตาตามเกณฑ์สภากาชาดไทย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และการดูแลรักษาสภาพอวัยวะของผู้บริจาค (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Donor Management)</w:t>
      </w:r>
    </w:p>
    <w:p w14:paraId="3AF17858" w14:textId="77777777" w:rsidR="00B27ED7" w:rsidRPr="00B27ED7" w:rsidRDefault="00B27ED7" w:rsidP="00B27ED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A2967E" w14:textId="77777777" w:rsidR="00B27ED7" w:rsidRPr="00B27ED7" w:rsidRDefault="00B27ED7" w:rsidP="00B27ED7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สเปกฟังก์ชัน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บนมือถือ: 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Single Column,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สลับตัวเลือกอัตโนมัติ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เฉลยอธิบายข้อกฎหมาย มารยาทวิชาชีพ และจริยศาสตร์ทางการแพทย์ครบถ้วน</w:t>
      </w:r>
      <w:r w:rsidRPr="00B27ED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B27ED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สรุปคะแนนพร้อมพิมพ์หรือแชร์ผลลัพธ์</w:t>
      </w:r>
    </w:p>
    <w:p w14:paraId="2006CE37" w14:textId="77777777" w:rsidR="00B27ED7" w:rsidRPr="00B27ED7" w:rsidRDefault="00B27ED7"/>
    <w:sectPr w:rsidR="00B27ED7" w:rsidRPr="00B27E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B30"/>
    <w:multiLevelType w:val="multilevel"/>
    <w:tmpl w:val="BF0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280"/>
    <w:multiLevelType w:val="multilevel"/>
    <w:tmpl w:val="2B7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046D"/>
    <w:multiLevelType w:val="multilevel"/>
    <w:tmpl w:val="CFF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B01DD"/>
    <w:multiLevelType w:val="multilevel"/>
    <w:tmpl w:val="4D5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02E3E"/>
    <w:multiLevelType w:val="multilevel"/>
    <w:tmpl w:val="55A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F2CDA"/>
    <w:multiLevelType w:val="multilevel"/>
    <w:tmpl w:val="A75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E24F1"/>
    <w:multiLevelType w:val="multilevel"/>
    <w:tmpl w:val="F990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43BC4"/>
    <w:multiLevelType w:val="multilevel"/>
    <w:tmpl w:val="265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66BA6"/>
    <w:multiLevelType w:val="multilevel"/>
    <w:tmpl w:val="17E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C2DEE"/>
    <w:multiLevelType w:val="multilevel"/>
    <w:tmpl w:val="A4A4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57BBC"/>
    <w:multiLevelType w:val="multilevel"/>
    <w:tmpl w:val="3AF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850D9"/>
    <w:multiLevelType w:val="multilevel"/>
    <w:tmpl w:val="B3B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322BC"/>
    <w:multiLevelType w:val="multilevel"/>
    <w:tmpl w:val="75C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15635"/>
    <w:multiLevelType w:val="multilevel"/>
    <w:tmpl w:val="C9F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237CB"/>
    <w:multiLevelType w:val="multilevel"/>
    <w:tmpl w:val="533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10E0B"/>
    <w:multiLevelType w:val="multilevel"/>
    <w:tmpl w:val="C2E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97586"/>
    <w:multiLevelType w:val="multilevel"/>
    <w:tmpl w:val="D970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46EA5"/>
    <w:multiLevelType w:val="multilevel"/>
    <w:tmpl w:val="E3E4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A4971"/>
    <w:multiLevelType w:val="multilevel"/>
    <w:tmpl w:val="791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42C07"/>
    <w:multiLevelType w:val="multilevel"/>
    <w:tmpl w:val="73E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16411"/>
    <w:multiLevelType w:val="multilevel"/>
    <w:tmpl w:val="3B8A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E3799"/>
    <w:multiLevelType w:val="multilevel"/>
    <w:tmpl w:val="319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E21DB"/>
    <w:multiLevelType w:val="multilevel"/>
    <w:tmpl w:val="1008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BD1B87"/>
    <w:multiLevelType w:val="multilevel"/>
    <w:tmpl w:val="A070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77FEE"/>
    <w:multiLevelType w:val="multilevel"/>
    <w:tmpl w:val="62A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76378"/>
    <w:multiLevelType w:val="multilevel"/>
    <w:tmpl w:val="664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565C6"/>
    <w:multiLevelType w:val="multilevel"/>
    <w:tmpl w:val="2E0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66F91"/>
    <w:multiLevelType w:val="multilevel"/>
    <w:tmpl w:val="9B6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D622A"/>
    <w:multiLevelType w:val="multilevel"/>
    <w:tmpl w:val="3CE8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27BFD"/>
    <w:multiLevelType w:val="multilevel"/>
    <w:tmpl w:val="D0D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8729B"/>
    <w:multiLevelType w:val="multilevel"/>
    <w:tmpl w:val="00D2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D6916"/>
    <w:multiLevelType w:val="multilevel"/>
    <w:tmpl w:val="9418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514FC"/>
    <w:multiLevelType w:val="multilevel"/>
    <w:tmpl w:val="8672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3B0FC5"/>
    <w:multiLevelType w:val="multilevel"/>
    <w:tmpl w:val="444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A015A"/>
    <w:multiLevelType w:val="multilevel"/>
    <w:tmpl w:val="2228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61DD7"/>
    <w:multiLevelType w:val="multilevel"/>
    <w:tmpl w:val="D79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83363"/>
    <w:multiLevelType w:val="multilevel"/>
    <w:tmpl w:val="4EBA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47E10"/>
    <w:multiLevelType w:val="multilevel"/>
    <w:tmpl w:val="E06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41E25"/>
    <w:multiLevelType w:val="multilevel"/>
    <w:tmpl w:val="4D6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51E5D"/>
    <w:multiLevelType w:val="multilevel"/>
    <w:tmpl w:val="3D9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82636">
    <w:abstractNumId w:val="13"/>
  </w:num>
  <w:num w:numId="2" w16cid:durableId="2093238985">
    <w:abstractNumId w:val="19"/>
  </w:num>
  <w:num w:numId="3" w16cid:durableId="196898301">
    <w:abstractNumId w:val="23"/>
  </w:num>
  <w:num w:numId="4" w16cid:durableId="638148537">
    <w:abstractNumId w:val="26"/>
  </w:num>
  <w:num w:numId="5" w16cid:durableId="1356806236">
    <w:abstractNumId w:val="4"/>
  </w:num>
  <w:num w:numId="6" w16cid:durableId="1846436122">
    <w:abstractNumId w:val="30"/>
  </w:num>
  <w:num w:numId="7" w16cid:durableId="1630747934">
    <w:abstractNumId w:val="38"/>
  </w:num>
  <w:num w:numId="8" w16cid:durableId="2122797255">
    <w:abstractNumId w:val="37"/>
  </w:num>
  <w:num w:numId="9" w16cid:durableId="1863202818">
    <w:abstractNumId w:val="15"/>
  </w:num>
  <w:num w:numId="10" w16cid:durableId="1584753735">
    <w:abstractNumId w:val="28"/>
  </w:num>
  <w:num w:numId="11" w16cid:durableId="2000964780">
    <w:abstractNumId w:val="20"/>
  </w:num>
  <w:num w:numId="12" w16cid:durableId="881793430">
    <w:abstractNumId w:val="8"/>
  </w:num>
  <w:num w:numId="13" w16cid:durableId="1644502255">
    <w:abstractNumId w:val="25"/>
  </w:num>
  <w:num w:numId="14" w16cid:durableId="1757048436">
    <w:abstractNumId w:val="22"/>
  </w:num>
  <w:num w:numId="15" w16cid:durableId="175509088">
    <w:abstractNumId w:val="16"/>
  </w:num>
  <w:num w:numId="16" w16cid:durableId="1035276705">
    <w:abstractNumId w:val="11"/>
  </w:num>
  <w:num w:numId="17" w16cid:durableId="1330214876">
    <w:abstractNumId w:val="35"/>
  </w:num>
  <w:num w:numId="18" w16cid:durableId="1890260039">
    <w:abstractNumId w:val="39"/>
  </w:num>
  <w:num w:numId="19" w16cid:durableId="1510832815">
    <w:abstractNumId w:val="7"/>
  </w:num>
  <w:num w:numId="20" w16cid:durableId="1403602604">
    <w:abstractNumId w:val="31"/>
  </w:num>
  <w:num w:numId="21" w16cid:durableId="1719430168">
    <w:abstractNumId w:val="33"/>
  </w:num>
  <w:num w:numId="22" w16cid:durableId="235283063">
    <w:abstractNumId w:val="9"/>
  </w:num>
  <w:num w:numId="23" w16cid:durableId="1441752799">
    <w:abstractNumId w:val="29"/>
  </w:num>
  <w:num w:numId="24" w16cid:durableId="1442535610">
    <w:abstractNumId w:val="21"/>
  </w:num>
  <w:num w:numId="25" w16cid:durableId="1371685035">
    <w:abstractNumId w:val="5"/>
  </w:num>
  <w:num w:numId="26" w16cid:durableId="159388259">
    <w:abstractNumId w:val="14"/>
  </w:num>
  <w:num w:numId="27" w16cid:durableId="407651718">
    <w:abstractNumId w:val="6"/>
  </w:num>
  <w:num w:numId="28" w16cid:durableId="2010521405">
    <w:abstractNumId w:val="34"/>
  </w:num>
  <w:num w:numId="29" w16cid:durableId="1333147045">
    <w:abstractNumId w:val="12"/>
  </w:num>
  <w:num w:numId="30" w16cid:durableId="355812737">
    <w:abstractNumId w:val="17"/>
  </w:num>
  <w:num w:numId="31" w16cid:durableId="497502318">
    <w:abstractNumId w:val="18"/>
  </w:num>
  <w:num w:numId="32" w16cid:durableId="1797915390">
    <w:abstractNumId w:val="27"/>
  </w:num>
  <w:num w:numId="33" w16cid:durableId="97869700">
    <w:abstractNumId w:val="0"/>
  </w:num>
  <w:num w:numId="34" w16cid:durableId="231890637">
    <w:abstractNumId w:val="1"/>
  </w:num>
  <w:num w:numId="35" w16cid:durableId="815873698">
    <w:abstractNumId w:val="10"/>
  </w:num>
  <w:num w:numId="36" w16cid:durableId="2113167531">
    <w:abstractNumId w:val="3"/>
  </w:num>
  <w:num w:numId="37" w16cid:durableId="271977402">
    <w:abstractNumId w:val="24"/>
  </w:num>
  <w:num w:numId="38" w16cid:durableId="840894680">
    <w:abstractNumId w:val="2"/>
  </w:num>
  <w:num w:numId="39" w16cid:durableId="219826763">
    <w:abstractNumId w:val="36"/>
  </w:num>
  <w:num w:numId="40" w16cid:durableId="182893800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D7"/>
    <w:rsid w:val="00B27ED7"/>
    <w:rsid w:val="00D9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30C2"/>
  <w15:chartTrackingRefBased/>
  <w15:docId w15:val="{C76552A3-9E7B-4E8F-A78F-AFC4848D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ED7"/>
  </w:style>
  <w:style w:type="paragraph" w:styleId="Heading1">
    <w:name w:val="heading 1"/>
    <w:basedOn w:val="Normal"/>
    <w:next w:val="Normal"/>
    <w:link w:val="Heading1Char"/>
    <w:uiPriority w:val="9"/>
    <w:qFormat/>
    <w:rsid w:val="00B2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E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27E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27E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7E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7E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7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ED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27ED7"/>
  </w:style>
  <w:style w:type="paragraph" w:customStyle="1" w:styleId="msonormal0">
    <w:name w:val="msonormal"/>
    <w:basedOn w:val="Normal"/>
    <w:rsid w:val="00B27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3410</Words>
  <Characters>19441</Characters>
  <Application>Microsoft Office Word</Application>
  <DocSecurity>0</DocSecurity>
  <Lines>162</Lines>
  <Paragraphs>45</Paragraphs>
  <ScaleCrop>false</ScaleCrop>
  <Company/>
  <LinksUpToDate>false</LinksUpToDate>
  <CharactersWithSpaces>22806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2026-09-21T06:31:00Z</dcterms:created>
  <dcterms:modified xsi:type="dcterms:W3CDTF">2026-09-21T06:37:00Z</dcterms:modified>
</cp:coreProperties>
</file>