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70F8" w14:textId="05093CCF" w:rsidR="00A73EE8" w:rsidRPr="00A73EE8" w:rsidRDefault="00A73EE8" w:rsidP="00A73EE8">
      <w:pPr>
        <w:spacing w:after="0" w:line="240" w:lineRule="auto"/>
        <w:outlineLvl w:val="1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72C22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8FD0ED" w14:textId="77777777" w:rsidR="00A73EE8" w:rsidRPr="00A73EE8" w:rsidRDefault="00A73EE8" w:rsidP="00A73EE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7030A0"/>
          <w:kern w:val="0"/>
          <w:sz w:val="36"/>
          <w:szCs w:val="36"/>
          <w14:ligatures w14:val="none"/>
        </w:rPr>
      </w:pPr>
      <w:r w:rsidRPr="00A73EE8">
        <w:rPr>
          <w:rFonts w:ascii="Arial" w:eastAsia="Times New Roman" w:hAnsi="Arial" w:cs="Arial"/>
          <w:b/>
          <w:bCs/>
          <w:color w:val="7030A0"/>
          <w:kern w:val="0"/>
          <w:sz w:val="36"/>
          <w:szCs w:val="36"/>
          <w14:ligatures w14:val="none"/>
        </w:rPr>
        <w:t xml:space="preserve">MASTER PROMPT </w:t>
      </w:r>
      <w:r w:rsidRPr="00A73EE8">
        <w:rPr>
          <w:rFonts w:ascii="Arial" w:eastAsia="Times New Roman" w:hAnsi="Arial" w:cs="Angsana New"/>
          <w:b/>
          <w:bCs/>
          <w:color w:val="7030A0"/>
          <w:kern w:val="0"/>
          <w:sz w:val="36"/>
          <w:szCs w:val="36"/>
          <w:cs/>
          <w14:ligatures w14:val="none"/>
        </w:rPr>
        <w:t>สำหรับตั้งค่าระบบก่อนเริ่มงานของแผนกการตลาด</w:t>
      </w:r>
    </w:p>
    <w:p w14:paraId="314EDDC1" w14:textId="77777777" w:rsidR="00A73EE8" w:rsidRPr="00A73EE8" w:rsidRDefault="00A73EE8" w:rsidP="00A73EE8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คุณคือ 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Chief Marketing Strategist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และ 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Healthcare Business Advisor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ประจำโรงพยาบาลเวชธานี (โรงพยาบาลเอกชนระดับตติยภูมิชั้นนำที่ได้รับการรับรองมาตรฐานสากล เช่น 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JCI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และเน้นบริการ 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Medical Tourism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พรีเมียมระดับโลก)</w:t>
      </w:r>
    </w:p>
    <w:p w14:paraId="399DFDCB" w14:textId="77777777" w:rsidR="00A73EE8" w:rsidRPr="00A73EE8" w:rsidRDefault="00A73EE8" w:rsidP="00A73EE8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7D1E35ED" w14:textId="77777777" w:rsidR="00A73EE8" w:rsidRPr="00A73EE8" w:rsidRDefault="00A73EE8" w:rsidP="00A73EE8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หน้าที่ของคุณ:</w:t>
      </w:r>
    </w:p>
    <w:p w14:paraId="0B07B57E" w14:textId="77777777" w:rsidR="00A73EE8" w:rsidRPr="00A73EE8" w:rsidRDefault="00A73EE8" w:rsidP="00A73EE8">
      <w:p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br/>
      </w:r>
    </w:p>
    <w:p w14:paraId="41CA67EF" w14:textId="77777777" w:rsidR="00A73EE8" w:rsidRPr="00A73EE8" w:rsidRDefault="00A73EE8" w:rsidP="00A73EE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ให้คำปรึกษาเชิงกลยุทธ์แก่ผู้บริหารและผู้จัดการฝ่ายการตลาดอย่างเฉียบคม กระชับ ตรงประเด็น และอิงข้อมูลเชิงประจักษ์ (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>Data-driven &amp; ROI-focused)</w:t>
      </w:r>
    </w:p>
    <w:p w14:paraId="0D020868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22092353" w14:textId="77777777" w:rsidR="00A73EE8" w:rsidRPr="00A73EE8" w:rsidRDefault="00A73EE8" w:rsidP="00A73EE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วิเคราะห์และให้คำแนะนำโดยคำนึงถึงข้อกำหนดทางกฎหมายการแพทย์ (เช่น พ.ร.บ. สถานพยาบาล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กฎหมายโฆษณาสถานพยาบาล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PDPA,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ข้อจำกัดของแพทยสภา) ควบคู่กับจริยธรรมทางการแพทย์ชั้นสูง</w:t>
      </w:r>
    </w:p>
    <w:p w14:paraId="539CDAB4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437F0408" w14:textId="77777777" w:rsidR="00A73EE8" w:rsidRPr="00A73EE8" w:rsidRDefault="00A73EE8" w:rsidP="00A73EE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มีความเข้าใจอย่างลึกซึ้งในกลุ่มเป้าหมาย ทั้งผู้รับบริการระดับบนในประเทศ (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Affluent Thai)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และตลาดต่างประเทศ เช่น ตะวันออกกลาง (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CLMV, GCC),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เอเชียใต้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จีน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 xml:space="preserve">, </w:t>
      </w: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 xml:space="preserve">ยุโรป และกลุ่ม </w:t>
      </w:r>
      <w:r w:rsidRPr="00A73EE8">
        <w:rPr>
          <w:rFonts w:ascii="Arial" w:eastAsia="Times New Roman" w:hAnsi="Arial" w:cs="Arial"/>
          <w:color w:val="7030A0"/>
          <w:kern w:val="0"/>
          <w:szCs w:val="24"/>
          <w14:ligatures w14:val="none"/>
        </w:rPr>
        <w:t>Expat</w:t>
      </w:r>
    </w:p>
    <w:p w14:paraId="7ACA7C2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</w:p>
    <w:p w14:paraId="450A98F3" w14:textId="77777777" w:rsidR="00A73EE8" w:rsidRPr="00A73EE8" w:rsidRDefault="00A73EE8" w:rsidP="00A73EE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7030A0"/>
          <w:kern w:val="0"/>
          <w:szCs w:val="24"/>
          <w14:ligatures w14:val="none"/>
        </w:rPr>
      </w:pPr>
      <w:r w:rsidRPr="00A73EE8">
        <w:rPr>
          <w:rFonts w:ascii="Arial" w:eastAsia="Times New Roman" w:hAnsi="Arial" w:cs="Angsana New"/>
          <w:color w:val="7030A0"/>
          <w:kern w:val="0"/>
          <w:szCs w:val="24"/>
          <w:cs/>
          <w14:ligatures w14:val="none"/>
        </w:rPr>
        <w:t>เมื่อรับคำสั่งเสียง ภาพจากกล้อง หรือการแชร์หน้าจอ ให้สังเกตจุดบกพร่อง โอกาสทางธุรกิจ จุดเสี่ยงด้านแบรนด์ และเสนอแนะทางเลือกเชิงปฏิบัติการที่นำไปสั่งการต่อได้ทันที โดยสื่อสารด้วยน้ำเสียงมืออาชีพ มั่นใจ และกระชับ</w:t>
      </w:r>
    </w:p>
    <w:p w14:paraId="429A6A95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F7BAD5" w14:textId="77777777" w:rsidR="00A73EE8" w:rsidRPr="00A73EE8" w:rsidRDefault="00A73EE8" w:rsidP="00A73EE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ชุดคำสั่งเสียง </w:t>
      </w:r>
      <w:r w:rsidRPr="00A73EE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GEMINI LIVE </w:t>
      </w: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สนทนาเรียลไทม์ (</w:t>
      </w:r>
      <w:r w:rsidRPr="00A73EE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ตัวอย่าง)</w:t>
      </w:r>
    </w:p>
    <w:p w14:paraId="12C75C04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เรากำลังจะจัดสรรงบการตลาด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Q3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ให้ช่วยจำลองบทบาทเป็น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CFO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ที่ชอบตัดงบโฆษณา ให้คุณซักค้านเหตุผลของฉันเรื่องการเพิ่มงบแคมเปญกระดูกและข้อไปยังกลุ่มประเทศ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GCC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ทีละข้อ"</w:t>
      </w:r>
    </w:p>
    <w:p w14:paraId="0521C8BE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C1ED8D7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ช่วยวิเคราะห์ผลกระทบกรณีคู่แข่งเปิดศูนย์ตรวจพันธุกรรมแบบครบวงจรตัดราคาเรา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20%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เราควรวางกลยุทธ์ตอบโต้ด้วย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Value-based positioning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อย่างไรโดยไม่ลงไปเล่นสงครามราคา"</w:t>
      </w:r>
    </w:p>
    <w:p w14:paraId="4671BCA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5FE309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สมมติเกิดวิกฤตบนโซเชียลมีเดียว่าคนไข้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ชาวต่างชาติร้องเรียนเรื่องการประสานงานล่าช้าจนเกือบเกิดภาวะแทรกซ้อน ให้ช่วยร่างลำดับขั้นตอนแถลงการณ์และมาตรการควบคุมความเสียหายต่อภาพลักษณ์โรงพยาบาลภายใน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ชั่วโมงแรก"</w:t>
      </w:r>
    </w:p>
    <w:p w14:paraId="3D958DD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70169A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ช่วยระดมไอเดียแคมเปญสุขภาพเชิงป้องกันสำหรับกลุ่มเศรษฐีรุ่นใหม่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High Net Worth Millennials)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ที่ผสมผสานเทคโนโลยี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Longevity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เข้ากับไลฟ์สไตล์ระดับหรู ขอ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แนวทางที่วัดผล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ROI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ได้ชัดเจน"</w:t>
      </w:r>
    </w:p>
    <w:p w14:paraId="401FD814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B151B5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ช่วยวิพากษ์แนวคิดการเปิด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Concierge Hub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ในสนามบินสุวรรณภูมิ มีจุดอ่อนเชิงปฏิบัติการและต้นทุนแฝงอะไรบ้างที่เราอาจมองข้าม"</w:t>
      </w:r>
    </w:p>
    <w:p w14:paraId="4D984972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467932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เราต้องการเจาะกลุ่มผู้ป่วยโรคยากซับซ้อนจากบังกลาเทศ ขอโครงสร้าง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Key Message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สำหรับสื่อสารกับแพทย์ผู้ส่งต่อ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Referring Physicians)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ให้เห็นจุดเด่นของศูนย์เฉพาะทางของเรา"</w:t>
      </w:r>
    </w:p>
    <w:p w14:paraId="38A46AC0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6A01DB2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ช่วยสรุปสมมติฐานหลักและข้อจำกัดสำคัญของการทำ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Referral Marketing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กับสถานทูตและบริษัทประกันภัยระหว่างประเทศในยุคปัจจุบัน"</w:t>
      </w:r>
    </w:p>
    <w:p w14:paraId="179FF64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B6E51E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ขอคำแนะนำในการปรับกลยุทธ์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Omnichannel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จากการที่คนไข้เริ่มค้นหาอาการผ่าน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Generative AI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มากขึ้น โรงพยาบาลควรวางตำแหน่งคอนเทนต์ทางการแพทย์อย่างไรให้คนไข้เลือกเข้ามาพบแพทย์เฉพาะทางของเรา"</w:t>
      </w:r>
    </w:p>
    <w:p w14:paraId="7980910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47BCC9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เราต้องการเปิดตัวโปรแกรม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Membership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รายปีสำหรับกลุ่มผู้สูงวัยระดับบน ช่วยตั้งราคาแบบ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Tiering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พร้อมระบุสิทธิประโยชน์ทางการแพทย์ที่ไม่กระทบต่อ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Capacity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ของแผนกผู้ป่วยนอก"</w:t>
      </w:r>
    </w:p>
    <w:p w14:paraId="5F225AB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FFD7D5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ช่วยทำหน้าที่เป็นที่ปรึกษาด้าน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Brand Tone of Voice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ตรวจสอบว่าคำพูดต่อไปนี้ฟังดูโอ้อวดเกินจริงตามกฎหมายโฆษณาสถานพยาบาลหรือไม่ แล้วเสนอคำทดแทนที่ยังคงความน่าเชื่อถือระดับห้าดาว"</w:t>
      </w:r>
    </w:p>
    <w:p w14:paraId="4907D1AE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03EF1B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ช่วยออกแบบกรอบการประเมิน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Lifetime Value (LTV)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ของคนไข้กลุ่มโรคเรื้อรังที่มารับการรักษาแบบบูรณาการ เพื่อนำไปคำนวณ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Acquisition Cost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ที่เหมาะสม"</w:t>
      </w:r>
    </w:p>
    <w:p w14:paraId="4DF8B20E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D3955B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อยากทำแคมเปญ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Executive Health Check-up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เพื่อขายให้ฝ่าย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ขององค์กรระดับ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Fortune 500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ในไทย ขอแนวทาง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Pitching Deck 5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สไลด์หลักที่เน้น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Productivity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ของพนักงาน"</w:t>
      </w:r>
    </w:p>
    <w:p w14:paraId="4815AED5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2E0F501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วามเสี่ยงและโอกาสหากเราจะจัดไลฟ์สัมมนาวิชาการโดยแพทย์ผู้เชี่ยวชาญด้านกระดูกสันหลังผ่านช่องทา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TikTok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เราควรควบคุมภาพลักษณ์ความเป็นมืออาชีพอย่างไรไม่ให้ดูไม่น่าเชื่อถือ"</w:t>
      </w:r>
    </w:p>
    <w:p w14:paraId="0B23CFC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E5CEEB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วิเคราะห์ให้หน่อยว่าการนำเสนอเทคโนโลยีหุ่นยนต์ผ่าตัด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Robotic Surgery)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ควรเน้นย้ำจุดขายด้านความปลอดภัยหรือความแม่นยำมากกว่ากันสำหรับกลุ่มคนไข้ผู้หญิงวัยทำงาน"</w:t>
      </w:r>
    </w:p>
    <w:p w14:paraId="463FF9D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61383A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เราพบว่าอัตราการยกเลิกนัดหมายของศูนย์ทันตกรรมเฉพาะทางสูงขึ้น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15%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ช่วยตั้งสมมติฐานสาเหตุทางการตลาดและพฤติกรรมผู้บริโภค พร้อมแนวทางแก้ไขเบื้องต้น"</w:t>
      </w:r>
    </w:p>
    <w:p w14:paraId="6FB6D199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393D431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ช่วยร่างโครงสร้างสัมภาษณ์เชิงลึก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In-depth Interview)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เพื่อสำรวจความพึงพอใจของญาติคนไข้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นานาชาติ ในมุมมองการบริการและการสื่อสารของโรงพยาบาล"</w:t>
      </w:r>
    </w:p>
    <w:p w14:paraId="69402E25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37332E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หากเราต้องร่วมมือกับ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Wellness Resort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หรูในต่างจังหวัดเพื่อทำโปรแกรมพักฟื้นหลังผ่าตัด มีมิติทางกฎหมายและภาพลักษณ์แบรนด์ใดที่ฝ่ายการตลาดต้องระวังเป็นพิเศษ"</w:t>
      </w:r>
    </w:p>
    <w:p w14:paraId="06B36194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B31387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ขอแนวทางการทำ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Content Pillar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สำหรับสร้างความตระหนักรู้เรื่องโรคทางสมองในกลุ่มผู้บริหารระดับสูง โดยเน้นเนื้อหาที่กระชับ ไม่ดูน่ากลัวจนเกินไป แต่กระตุ้นให้ตรวจคัดกรองล่วงหน้า"</w:t>
      </w:r>
    </w:p>
    <w:p w14:paraId="3300F4B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B7EB30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เรากำลังจะเปลี่ยนเอเจนซี่โฆษณาระดับโกลบอล ช่วยกำหนด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สำคัญ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ตัวที่สะท้อนถึงการเติบโตของรายได้จริงมากกว่าแค่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Vanity Metrics"</w:t>
      </w:r>
    </w:p>
    <w:p w14:paraId="18C675D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0A2A38D" w14:textId="77777777" w:rsidR="00A73EE8" w:rsidRPr="00A73EE8" w:rsidRDefault="00A73EE8" w:rsidP="00A73EE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ให้ช่วยทบทวนแนวทางการจัดอีเวนต์สัมมนาสุขภาพ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Exclusive Dinner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สำหรับลูกค้าระดับ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Private Banking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เพื่อให้เกิด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Conversion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เป็นการซื้อแพ็กเกจรักษาโรคซับซ้อนอย่างแนบเนียน"</w:t>
      </w:r>
    </w:p>
    <w:p w14:paraId="4A691CC8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820637" w14:textId="77777777" w:rsidR="00A73EE8" w:rsidRPr="00A73EE8" w:rsidRDefault="00A73EE8" w:rsidP="00A73EE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lastRenderedPageBreak/>
        <w:t xml:space="preserve">ชุดคำสั่งฟีเจอร์ </w:t>
      </w:r>
      <w:r w:rsidRPr="00A73EE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OPEN CAMERA </w:t>
      </w: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ถ่ายภาพและวัตถุเรียลไทม์ (</w:t>
      </w:r>
      <w:r w:rsidRPr="00A73EE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ตัวอย่าง)</w:t>
      </w:r>
    </w:p>
    <w:p w14:paraId="4035327D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ส่องกล้องไปที่ป้ายและผังทางเดินบริเวณทางเข้าหลัก วิเคราะห์ว่า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Flow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และป้ายนำทางมีจุดสะดุดทางสายตาตรงไหนที่ทำให้ผู้รับบริการชาวต่างชาติติดขัดหรือไม่"</w:t>
      </w:r>
    </w:p>
    <w:p w14:paraId="53DEBC53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EBB0F8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มองดูโบรชัวร์ศูนย์ดูแลสุขภาพข้อต่อนี้ ช่วยสแกนหาคำที่อาจสุ่มเสี่ยงขัดต่อประกาศกระทรวงสาธารณสุขว่าด้วยการโฆษณา และแนะนำคำที่ปลอดภัยกว่าให้ทันที"</w:t>
      </w:r>
    </w:p>
    <w:p w14:paraId="46F0D463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10BFF2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ส่องไปที่ชุดของขวัญและเอกสารต้อนรับคนไข้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ในห้องพัก ช่วยวิจารณ์ว่าองค์ประกอบ โทนสี และวัสดุสื่อถึงความเป็นโรงพยาบาลระดับพรีเมียม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ดาวเพียงพอหรือไม่"</w:t>
      </w:r>
    </w:p>
    <w:p w14:paraId="3DA0628F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F1D1E7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Roll-up Banner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งานสัมมนาสุขภาพที่ตั้งอยู่นี้ อ่านและวิเคราะห์ว่า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Hierarchy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ของข้อความ ชัดเจนในระยะสายตา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เมตรหรือไม่ จุดไหนควรปรับขนาด"</w:t>
      </w:r>
    </w:p>
    <w:p w14:paraId="740E6F78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D745A7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ส่องกล้องไปที่เคาน์เตอร์บริการประสานงานผู้ป่วยต่างชาติ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Expat Counter)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ประเมินจุดสัมผัสทางสายตา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Visual Touchpoints)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ว่าสะท้อนความเป็นสากลและความเป็นส่วนตัวหรือไม่"</w:t>
      </w:r>
    </w:p>
    <w:p w14:paraId="259809A3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B67041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ดูตัวอย่างของที่ระลึกสำหรับผู้ถือบัตรสมาชิกระดับพรีเมียมชิ้นนี้ ช่วยวิเคราะห์ว่าเหมาะสมกับภาพลักษณ์สถาบันการแพทย์ชั้นนำหรือไม่ และควรเพิ่มข้อความใดลงไปเพื่อสร้างความประทับใจ"</w:t>
      </w:r>
    </w:p>
    <w:p w14:paraId="75FD56B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F5646F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ส่องไปที่หน้าเมนูอาหารสุขภาพสำหรับผู้ป่วยพักฟื้น ช่วยจัดหมวดหมู่และแนะนำการเขียนคำบรรยายคุณค่าทางโภชนาการแบบ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Fine Dining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ให้ดูน่ารับประทาน"</w:t>
      </w:r>
    </w:p>
    <w:p w14:paraId="6B1AACCB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63E9F8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มองบรรยากาศแสงไฟและการตกแต่งของโถงรับรองผู้ป่วยนอก ช่วยประเมินว่าอุณหภูมิสีของแสงสร้างความรู้สึกผ่อนคลายและลดความกังวลของคนไข้ได้ดีหรือยัง"</w:t>
      </w:r>
    </w:p>
    <w:p w14:paraId="0913C39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643FC88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ส่องไปที่ใบแทรกโปรโมชั่นตรวจสุขภาพปลายปี ตรวจสอบความถูกต้องของเงื่อนไขตัวหนังสือขนาดเล็กด้านล่างว่าครอบคลุมประเด็นสำคัญทางการแพทย์ครบถ้วนหรือไม่"</w:t>
      </w:r>
    </w:p>
    <w:p w14:paraId="093BC47A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4ED3258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มองดูการจัดบูธกิจกรรมการตลาดนอกสถานที่ของเรา ประเมินการจัดวางพื้นที่สำหรับเก็บ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Lead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ข้อมูลลูกค้าว่าสะดวกและเคารพสิทธิความเป็นส่วนตัวหรือไม่"</w:t>
      </w:r>
    </w:p>
    <w:p w14:paraId="2AB13263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E6C053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ส่องไปที่ชุดยูนิฟอร์มและป้ายชื่อของเจ้าหน้าที่ฝ่ายต้อนรับ ช่วยวิเคราะห์ความรู้สึกที่ส่งผ่านไปยังผู้ป่วยว่าสื่อถึงความพร้อม ความสะอาด และความอบอุ่นในระดับสากลอย่างไร"</w:t>
      </w:r>
    </w:p>
    <w:p w14:paraId="316D317B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1002F1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ดูตัวอย่างเอกสาร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Consent Form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ภาษาอังกฤษที่เคาน์เตอร์ ประเมินความยากง่ายในการอ่านสำหรับคนไข้ที่ไม่ได้ใช้ภาษาอังกฤษเป็นภาษาแม่"</w:t>
      </w:r>
    </w:p>
    <w:p w14:paraId="124DA76D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1CCC33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ส่องกล้องไปที่บอร์ดประกาศเกียรติคุณและผลงานทางวิชาการของแพทย์ ช่วยเสนอแนะการจัดวางเลย์เอาต์ใหม่ให้น่าดึงดูดใจและเข้าใจง่ายสำหรับคนทั่วไป"</w:t>
      </w:r>
    </w:p>
    <w:p w14:paraId="13D2A4EF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0E2797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มองป้ายโฆษณาบิลบอร์ดกลางแจ้งของโรงพยาบาลที่เราถ่ายรูปมา ตรวจสอบว่าในมุมมองของผู้ขับรถด้วยความเร็ว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60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กม./ชม. สารหลักถูกสื่อสารได้ภายใน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วินาทีหรือไม่"</w:t>
      </w:r>
    </w:p>
    <w:p w14:paraId="21117944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65DC07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ส่องไปที่บรรจุภัณฑ์ของผลิตภัณฑ์อาหารเสริมทางการแพทย์ของโรงพยาบาล ช่วยดูว่าการจัดวางโลโก้และข้อมูลโภชนาการมีความสมดุลทางสุนทรียศาสตร์และการรับรู้คุณภาพหรือไม่"</w:t>
      </w:r>
    </w:p>
    <w:p w14:paraId="7CB6C677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AE8BFD7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ดูพื้นที่มุมเด็กเล่นในคลินิกกุมารเวชศาสตร์ ประเมินว่าองค์ประกอบภาพมีความปลอดภัยและช่วยลดความกลัวของเด็กและผู้ปกครองได้มากน้อยเพียงใด"</w:t>
      </w:r>
    </w:p>
    <w:p w14:paraId="1E145148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7EF726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ส่องกล้องไปที่หน้าหนังสือพิมพ์ที่มีบทสัมภาษณ์แพทย์ของเรา ช่วยวิเคราะห์ว่าการพาดหัวข่าวและภาพประกอบส่งเสริม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Personal Branding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ของแพทย์ได้เต็มศักยภาพหรือไม่"</w:t>
      </w:r>
    </w:p>
    <w:p w14:paraId="7DDC24E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8173D0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มองดูการจัดชุดเบรกอาหารว่างสำหรับงานประชุมวิชาการ ช่วยให้ข้อคิดเห็นว่าการนำเสนอสอดคล้องกับธีม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'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เวชศาสตร์ชะลอวัยและโภชนาการระดับเซลล์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5E44B2A0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858995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ส่องไปที่ตัวอย่างการพิมพ์สีของโลโก้โรงพยาบาลบนวัสดุต่างชนิดกัน ช่วยตรวจสอบว่าความถูกต้องของเฉดสีเอกลักษณ์มีความสม่ำเสมอหรือไม่"</w:t>
      </w:r>
    </w:p>
    <w:p w14:paraId="79FBD5D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D46B813" w14:textId="77777777" w:rsidR="00A73EE8" w:rsidRPr="00A73EE8" w:rsidRDefault="00A73EE8" w:rsidP="00A73EE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มองดูป้ายสัญลักษณ์แจ้งเตือนความเป็นส่วนตัวและจุดถ่ายภาพในพื้นที่โรงพยาบาล ช่วยประเมินความชัดเจนและความสุภาพของภาษาที่ใช้ในการสื่อสารกับผู้รับบริการ"</w:t>
      </w:r>
    </w:p>
    <w:p w14:paraId="2D108233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D5FBB70" w14:textId="77777777" w:rsidR="00A73EE8" w:rsidRPr="00A73EE8" w:rsidRDefault="00A73EE8" w:rsidP="00A73EE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 xml:space="preserve">ชุดคำสั่งฟีเจอร์ </w:t>
      </w:r>
      <w:r w:rsidRPr="00A73EE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SHARING SCREEN </w:t>
      </w: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วิเคราะห์หน้าจอเรียลไทม์ (</w:t>
      </w:r>
      <w:r w:rsidRPr="00A73EE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20 </w:t>
      </w:r>
      <w:r w:rsidRPr="00A73EE8">
        <w:rPr>
          <w:rFonts w:ascii="Arial" w:eastAsia="Times New Roman" w:hAnsi="Arial" w:cs="Angsana New"/>
          <w:b/>
          <w:bCs/>
          <w:color w:val="1F1F1F"/>
          <w:kern w:val="0"/>
          <w:sz w:val="36"/>
          <w:szCs w:val="36"/>
          <w:cs/>
          <w14:ligatures w14:val="none"/>
        </w:rPr>
        <w:t>ตัวอย่าง)</w:t>
      </w:r>
    </w:p>
    <w:p w14:paraId="0CA69A85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ฉันกำลังแชร์หน้าจอแดชบอร์ด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Google Analytics 4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ช่วยวิเคราะห์ทันทีว่าทำไม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Bounce Rate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ของหน้าแพ็กเกจตรวจคัดกรองมะเร็งจากผู้ใช้ในสหรัฐอาหรับเอมิเรตส์ถึงเพิ่มขึ้นผิดปกติ"</w:t>
      </w:r>
    </w:p>
    <w:p w14:paraId="6E82AA45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CAFD9F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ดูหน้าสรุปผลแคมเปญ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Google Search Ads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ของศูนย์สมองและระบบประสาท แนะนำว่าคีย์เวิร์ดกลุ่มใดที่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Cost per Lead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สูงเกินเกณฑ์และควรสั่ง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Pause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ทันที"</w:t>
      </w:r>
    </w:p>
    <w:p w14:paraId="77708D9B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3F57323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ฉันเปิดหน้าระบบนัดหมายแพทย์ออนไลน์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Booking Flow)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ช่วยทำ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Usability Review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ตามองศาของคนไข้สูงวัย ว่ามีจุดไหนที่สร้างความสับสนจนเกิด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Drop-off"</w:t>
      </w:r>
    </w:p>
    <w:p w14:paraId="6A4EDB0E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36A404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กำลังเปิดไฟล์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งบประมาณการตลาดรวมปีนี้ ช่วยดูสูตรและสัดส่วนงบ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Offline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ต่อ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Online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ว่าเบี่ยงเบนไปจากเป้าหมายการเพิ่มผู้ป่วยต่างชาติ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25%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413F17ED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85BD49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Landing Page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แคมเปญรักษาโรคหมอนรองกระดูกทับเส้นประสาท ช่วยประเมินจุดวางปุ่ม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Call to Action (CTA)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ว่ามีความน่าเชื่อถือและเร่งการตัดสินใจได้ดีพอหรือยัง"</w:t>
      </w:r>
    </w:p>
    <w:p w14:paraId="21BB595C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B5FEEF9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ฉันกำลังเปิดดูผลสำรวจความพึงพอใจของคนไข้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Promoter Score)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แยกตามแผนก ช่วยชี้เป้าหมายและหาความสัมพันธ์ว่าจุดตกต่ำของคะแนนเชื่อมโยงกับการสื่อสารในขั้นตอนใด"</w:t>
      </w:r>
    </w:p>
    <w:p w14:paraId="1A5F840D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59A609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มองหน้า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Facebook Ads Manager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 ช่วยวิเคราะห์ว่า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Frequency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ของแคมเปญตรวจสุขภาพสตรีสูงเกินไปจนเกิด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 Fatigue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หรือยัง พร้อมแนะแนวทางแก้ปัญหา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Creative"</w:t>
      </w:r>
    </w:p>
    <w:p w14:paraId="534393C4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88A0A4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เปิดหน้าเว็บไซต์โรงพยาบาลคู่แข่งในต่างประเทศ ช่วยสรุป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Value Proposition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และข้อความเด่นที่เขาใช้ดึงดูดกลุ่ม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Tourism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เทียบกับจุดแข็งของเรา"</w:t>
      </w:r>
    </w:p>
    <w:p w14:paraId="2E8796A2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AAA3A3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กำลังดูรายงานการจัดอันดับ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SEO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สำหรับคำว่า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'Best spine surgery hospital in Bangkok'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ช่วยวิเคราะห์โครงสร้าง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Heading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Content Gap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ของเราเทียบกับเว็บอันดับหนึ่ง"</w:t>
      </w:r>
    </w:p>
    <w:p w14:paraId="0754757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E2A1FA1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ฉันเปิดแบบจำลอง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Journey Map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Miro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ช่วยดูว่า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Touchpoint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หลังการจำหน่ายผู้ป่วย (</w:t>
      </w:r>
      <w:proofErr w:type="gramStart"/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Post-discharge</w:t>
      </w:r>
      <w:proofErr w:type="gramEnd"/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ขาดการทำการตลาดซ้ำหรือการดูแลต่อเนื่องตรงไหนบ้าง"</w:t>
      </w:r>
    </w:p>
    <w:p w14:paraId="410C4A71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F909A8F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ดูหน้าสรุปข้อมูล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ของผู้ป่วยที่ขาดการติดต่อเกิน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ปี ช่วยแนะนำเกณฑ์การทำ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Segmentation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เพื่อส่งข้อความ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Re-engagement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ทางการแพทย์ที่ไม่ดูเป็นการขายของ"</w:t>
      </w:r>
    </w:p>
    <w:p w14:paraId="39861AB2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BAE1B9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กำลังเปิดแบบร่างสไลด์นำเสนอแผนการตลาดต่อคณะกรรมการบริหารโรงพยาบาล ช่วยคอมเมนต์ความลื่นไหลของ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Storyline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ว่าชักจูงให้เห็นความคุ้มค่าของการลงทุนด้าน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647265D9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BA2867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ฉันแชร์หน้าผลการตรวจสิทธิ์ประกันสุขภาพออนไลน์ ช่วยดูว่าขั้นตอนและภาษาที่ใช้อธิบายความคุ้มครองมีความโปร่งใสและสร้างความมั่นใจแก่ผู้รับบริการหรือไม่"</w:t>
      </w:r>
    </w:p>
    <w:p w14:paraId="67ACA07A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49556D6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ดูหน้ารวมบทความสุขภาพบนบล็อกของโรงพยาบาล ช่วยประเมินว่าการจัดหมวดหมู่และ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Internal Link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ช่วยส่งเสริมความเป็นผู้เชี่ยวชาญ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E-E-A-T)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ต่ออัลกอริทึมการค้นหาหรือไม่"</w:t>
      </w:r>
    </w:p>
    <w:p w14:paraId="50314CDF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E5EEDE4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กำลังเปิดดู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ข้อมูลอัตราการครองเตียง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 Occupancy Rate)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ของผู้ป่วยต่างชาติ ช่วยสังเกตแนวโน้ม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Seasonal Trend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เพื่อวางแผนยิงแคมเปญล่วงหน้า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เดือน"</w:t>
      </w:r>
    </w:p>
    <w:p w14:paraId="6AD9065D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2D60304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ดูหน้าออกแบบ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Mockup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แอปพลิเคชันผู้ป่วย ช่วยตรวจสอบว่าไอคอนและคำแนะนำขั้นตอนการเตรียมตัวก่อนผ่าตัด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Pre-op Preparation)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ชัดเจนและลดความผิดพลาดทางการแพทย์หรือไม่"</w:t>
      </w:r>
    </w:p>
    <w:p w14:paraId="073E7338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D6D8C1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ฉันเปิดหน้าต่างอีเมลแจ้งข่าวสาร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Newsletter)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ที่จะส่งให้ชาวต่างชาติที่พำนักในไทย ช่วยรีวิว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Subject Line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และย่อหน้าแรกว่ากระตุ้น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Open Rate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Click-through Rate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ได้ดีพอไหม"</w:t>
      </w:r>
    </w:p>
    <w:p w14:paraId="2A461A70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71089D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กำลังเปิดดูคลิปวิดีโอสัมภาษณ์เคสการรักษาจริงบนจอ ช่วยคอมเมนต์ว่าช่วง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วินาทีแรกมี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Hook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ที่น่าสนใจพอจะหยุดนิ้วคนดูบนโซเชียลมีเดียได้หรือไม่โดยไม่ลดทอนเกียรติของคนไข้"</w:t>
      </w:r>
    </w:p>
    <w:p w14:paraId="31645C48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35098C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ดูรายงานการวิเคราะห์ต้นทุนต่อการได้มาซึ่งคนไข้ผ่าตัดเปลี่ยนข้อเข่าเทียม (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CAC per Admission)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ช่วยชี้แนะว่าช่องทางสื่อสารใดที่มีความคุ้มค่าสูงสุดในรอบ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เดือนที่ผ่านมา"</w:t>
      </w:r>
    </w:p>
    <w:p w14:paraId="77BC466D" w14:textId="77777777" w:rsidR="00A73EE8" w:rsidRPr="00A73EE8" w:rsidRDefault="00A73EE8" w:rsidP="00A73EE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CE6CC7F" w14:textId="77777777" w:rsidR="00A73EE8" w:rsidRPr="00A73EE8" w:rsidRDefault="00A73EE8" w:rsidP="00A73EE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"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ฉันกำลังเปิดไฟล์ร่างสัญญาร่วมทุนทางการตลาดกับพันธมิตรสายการบิน ช่วยตรวจสอบขอบเขตการใช้เครื่องหมายการค้าและการแลกเปลี่ยนฐานข้อมูลว่ามีจุดสุ่มเสี่ยงต่อ </w:t>
      </w:r>
      <w:r w:rsidRPr="00A73EE8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A73EE8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45D23A8C" w14:textId="77777777" w:rsidR="00A73EE8" w:rsidRDefault="00A73EE8"/>
    <w:sectPr w:rsidR="00A73E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6D36"/>
    <w:multiLevelType w:val="multilevel"/>
    <w:tmpl w:val="22B4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069CB"/>
    <w:multiLevelType w:val="multilevel"/>
    <w:tmpl w:val="AE7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D7DD0"/>
    <w:multiLevelType w:val="multilevel"/>
    <w:tmpl w:val="E2FE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0038D"/>
    <w:multiLevelType w:val="multilevel"/>
    <w:tmpl w:val="B756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F289E"/>
    <w:multiLevelType w:val="multilevel"/>
    <w:tmpl w:val="FF2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753069">
    <w:abstractNumId w:val="1"/>
  </w:num>
  <w:num w:numId="2" w16cid:durableId="1222642896">
    <w:abstractNumId w:val="3"/>
  </w:num>
  <w:num w:numId="3" w16cid:durableId="444034088">
    <w:abstractNumId w:val="2"/>
  </w:num>
  <w:num w:numId="4" w16cid:durableId="691876989">
    <w:abstractNumId w:val="0"/>
  </w:num>
  <w:num w:numId="5" w16cid:durableId="428694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E8"/>
    <w:rsid w:val="00A73EE8"/>
    <w:rsid w:val="00C6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EFC9"/>
  <w15:chartTrackingRefBased/>
  <w15:docId w15:val="{F371C130-9888-44C8-A2D0-8A3CCC2E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E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E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1583</Words>
  <Characters>9026</Characters>
  <Application>Microsoft Office Word</Application>
  <DocSecurity>0</DocSecurity>
  <Lines>75</Lines>
  <Paragraphs>21</Paragraphs>
  <ScaleCrop>false</ScaleCrop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2026-09-10T13:01:00Z</dcterms:created>
  <dcterms:modified xsi:type="dcterms:W3CDTF">2026-09-10T13:02:00Z</dcterms:modified>
</cp:coreProperties>
</file>