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B365D"/>
          <w:sz w:val="28"/>
        </w:rPr>
        <w:t>Dubai Bone &amp; Joint Specialty Institute</w:t>
        <w:br/>
      </w:r>
      <w:r>
        <w:rPr>
          <w:color w:val="64748B"/>
          <w:sz w:val="19"/>
        </w:rPr>
        <w:t>Medical Specialist Department | Dubai Healthcare City, UAE</w:t>
        <w:br/>
        <w:t>Tel: +971-4-800-4321 | Email: international@consult-med.org</w:t>
        <w:br/>
      </w:r>
    </w:p>
    <w:p>
      <w:pPr>
        <w:jc w:val="center"/>
      </w:pPr>
      <w:r>
        <w:rPr>
          <w:b/>
          <w:color w:val="1B365D"/>
          <w:sz w:val="30"/>
        </w:rPr>
        <w:t>OFFICIAL MEDICAL REFERRAL &amp; CONSULTATION SUMMARY</w:t>
      </w:r>
    </w:p>
    <w:p>
      <w:r>
        <w:rPr>
          <w:b/>
          <w:color w:val="1E293B"/>
          <w:sz w:val="21"/>
        </w:rPr>
        <w:t>TO: International Medical Coordination &amp; Liaison Department</w:t>
        <w:br/>
        <w:t>Vejthani Hospital (King of Bones)</w:t>
        <w:br/>
        <w:t>1 Ladprao 111, Khlong Chan, Bang Kapi, Bangkok 10240, Thailand</w:t>
        <w:br/>
      </w:r>
    </w:p>
    <w:p>
      <w:r>
        <w:t>Dear Medical Liaison and Orthopedic Specialist Team,</w:t>
      </w:r>
    </w:p>
    <w:p>
      <w:pPr>
        <w:pStyle w:val="Heading2"/>
      </w:pPr>
      <w:r>
        <w:t>1. PATIENT DEMOGRAPHIC &amp; ADMINISTRATIVE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6480"/>
          </w:tcPr>
          <w:p>
            <w:r>
              <w:t>Mr. Mohammed Al-Balushi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Date of Birth / Age:</w:t>
            </w:r>
          </w:p>
        </w:tc>
        <w:tc>
          <w:tcPr>
            <w:tcW w:type="dxa" w:w="6480"/>
          </w:tcPr>
          <w:p>
            <w:r>
              <w:t>14-Aug-1964 (62 Years)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Nationality &amp; Passport:</w:t>
            </w:r>
          </w:p>
        </w:tc>
        <w:tc>
          <w:tcPr>
            <w:tcW w:type="dxa" w:w="6480"/>
          </w:tcPr>
          <w:p>
            <w:r>
              <w:t>United Arab Emirates (UAE) | UAE-N7841964123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Hospital Identification:</w:t>
            </w:r>
          </w:p>
        </w:tc>
        <w:tc>
          <w:tcPr>
            <w:tcW w:type="dxa" w:w="6480"/>
          </w:tcPr>
          <w:p>
            <w:r>
              <w:t>Primary HN: VN-884920 | Contact: +971 50 123 4567</w:t>
            </w:r>
          </w:p>
        </w:tc>
      </w:tr>
    </w:tbl>
    <w:p/>
    <w:p>
      <w:pPr>
        <w:pStyle w:val="Heading2"/>
      </w:pPr>
      <w:r>
        <w:t>2. CLINICAL INTAKE &amp; DIAGNOSTIC FINDINGS</w:t>
      </w:r>
    </w:p>
    <w:p>
      <w:r>
        <w:rPr>
          <w:b/>
        </w:rPr>
        <w:t xml:space="preserve">Chief Complaint &amp; Mobility Limitation: </w:t>
      </w:r>
      <w:r>
        <w:t>Severe right knee pain (VAS score 8/10), progressive joint crepitus, unable to walk more than 10 minutes without resting.</w:t>
      </w:r>
    </w:p>
    <w:p>
      <w:r>
        <w:rPr>
          <w:b/>
        </w:rPr>
        <w:t xml:space="preserve">History of Present Illness: </w:t>
      </w:r>
      <w:r>
        <w:t>62-year-old male with progressive bilateral knee osteoarthrosis, right worse than left for past 3 years. Conservative treatments including intra-articular steroid and hyaluronic acid injections yielded only temporary relief. Seeking robotic-assisted surgical replacement at King of Bones Center.</w:t>
      </w:r>
    </w:p>
    <w:p>
      <w:r>
        <w:rPr>
          <w:b/>
        </w:rPr>
        <w:t xml:space="preserve">Provisional Clinical Diagnosis: </w:t>
      </w:r>
      <w:r>
        <w:t>Severe Right Knee Osteoarthritis (Kellgren-Lawrence Grade 3-4), medial compartment collapse with secondary varus deformity.</w:t>
      </w:r>
    </w:p>
    <w:p>
      <w:r>
        <w:rPr>
          <w:b/>
        </w:rPr>
        <w:t xml:space="preserve">Comorbidities &amp; Precautions: </w:t>
      </w:r>
      <w:r>
        <w:t>Type 2 Diabetes Mellitus on oral hypoglycemic agents (Metformin 500mg BID). Pre-operative glycemic evaluation mandatory.</w:t>
      </w:r>
    </w:p>
    <w:p>
      <w:pPr>
        <w:pStyle w:val="Heading2"/>
      </w:pPr>
      <w:r>
        <w:t>3. PROPOSED TREATMENT &amp; SURGICAL OBJECTIVE</w:t>
      </w:r>
    </w:p>
    <w:p>
      <w:r>
        <w:rPr>
          <w:b/>
        </w:rPr>
        <w:t xml:space="preserve">Referred Specialty &amp; Procedure: </w:t>
      </w:r>
      <w:r>
        <w:t>Robotic-Assisted Total Knee Arthroplasty (Robotic TKA - King of Bones Protocol).</w:t>
      </w:r>
    </w:p>
    <w:p>
      <w:r>
        <w:rPr>
          <w:b/>
        </w:rPr>
        <w:t xml:space="preserve">Clinical Rationale: </w:t>
      </w:r>
      <w:r>
        <w:t>High-precision robotic bone resection, minimal soft tissue disruption, rapid weight-bearing rehabilitation.</w:t>
      </w:r>
    </w:p>
    <w:p>
      <w:pPr>
        <w:pStyle w:val="Heading2"/>
      </w:pPr>
      <w:r>
        <w:t>4. DOCUMENTATION CHECKLIST &amp; ACTIONABLE GAP ANALYSIS</w:t>
      </w:r>
    </w:p>
    <w:p>
      <w:r>
        <w:rPr>
          <w:b/>
        </w:rPr>
        <w:t>Attached Records Forwarded in this Submission:</w:t>
      </w:r>
    </w:p>
    <w:p>
      <w:pPr>
        <w:pStyle w:val="ListBullet"/>
      </w:pPr>
      <w:r>
        <w:t>- Right Knee MRI (Sagittal/Coronal T1/T2 views)</w:t>
      </w:r>
    </w:p>
    <w:p>
      <w:pPr>
        <w:pStyle w:val="ListBullet"/>
      </w:pPr>
      <w:r>
        <w:t>- Standing Bilateral Knee Plain Radiographs (AP/Lateral weight-bearing)</w:t>
      </w:r>
    </w:p>
    <w:p>
      <w:pPr>
        <w:pStyle w:val="ListBullet"/>
      </w:pPr>
      <w:r>
        <w:t>- Valid UAE Passport Copy</w:t>
      </w:r>
    </w:p>
    <w:p>
      <w:r>
        <w:rPr>
          <w:b/>
        </w:rPr>
        <w:t>Actionable Missing Records Required Prior to Surgical Confirmation:</w:t>
      </w:r>
    </w:p>
    <w:p>
      <w:pPr>
        <w:pStyle w:val="ListBullet"/>
      </w:pPr>
      <w:r>
        <w:t>- Recent Glycated Hemoglobin (HbA1c Blood Test) within last 30 days (PRIORITY ATTENTION)</w:t>
      </w:r>
    </w:p>
    <w:p>
      <w:pPr>
        <w:pStyle w:val="ListBullet"/>
      </w:pPr>
      <w:r>
        <w:t>- Pre-operative 12-Lead Electrocardiogram (ECG) and Anesthesia Evaluation (PRIORITY ATTENTION)</w:t>
      </w:r>
    </w:p>
    <w:p/>
    <w:p>
      <w:r>
        <w:rPr>
          <w:b/>
        </w:rPr>
        <w:t>Referring Physician: Dr. Hamad Al-Qasimi, MD, FRCS</w:t>
        <w:br/>
      </w:r>
      <w:r>
        <w:t>Specialty: Senior Consultant Orthopedic &amp; Spine Surgeon</w:t>
        <w:br/>
        <w:t>Medical Registration License: #36565</w:t>
        <w:br/>
        <w:t>Official Stamp &amp; Electronic Signature Approved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