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C9" w:rsidRPr="004454C9" w:rsidRDefault="004454C9" w:rsidP="004454C9">
      <w:pPr>
        <w:shd w:val="clear" w:color="auto" w:fill="FFFFFF"/>
        <w:spacing w:after="0" w:line="240" w:lineRule="auto"/>
        <w:outlineLvl w:val="1"/>
        <w:rPr>
          <w:rFonts w:ascii="atsfont" w:eastAsia="Times New Roman" w:hAnsi="atsfont" w:cs="Times New Roman"/>
          <w:b/>
          <w:bCs/>
          <w:color w:val="0077D3"/>
          <w:sz w:val="40"/>
          <w:szCs w:val="40"/>
          <w:lang w:eastAsia="en-GB"/>
        </w:rPr>
      </w:pPr>
      <w:r w:rsidRPr="004454C9">
        <w:rPr>
          <w:rFonts w:ascii="atsfont" w:eastAsia="Times New Roman" w:hAnsi="atsfont" w:cs="Times New Roman"/>
          <w:b/>
          <w:bCs/>
          <w:color w:val="0077D3"/>
          <w:sz w:val="40"/>
          <w:szCs w:val="40"/>
          <w:lang w:eastAsia="en-GB"/>
        </w:rPr>
        <w:fldChar w:fldCharType="begin"/>
      </w:r>
      <w:r w:rsidRPr="004454C9">
        <w:rPr>
          <w:rFonts w:ascii="atsfont" w:eastAsia="Times New Roman" w:hAnsi="atsfont" w:cs="Times New Roman"/>
          <w:b/>
          <w:bCs/>
          <w:color w:val="0077D3"/>
          <w:sz w:val="40"/>
          <w:szCs w:val="40"/>
          <w:lang w:eastAsia="en-GB"/>
        </w:rPr>
        <w:instrText xml:space="preserve"> HYPERLINK "https://www.hfocus.org/content/2018/09/16333" </w:instrText>
      </w:r>
      <w:r w:rsidRPr="004454C9">
        <w:rPr>
          <w:rFonts w:ascii="atsfont" w:eastAsia="Times New Roman" w:hAnsi="atsfont" w:cs="Times New Roman"/>
          <w:b/>
          <w:bCs/>
          <w:color w:val="0077D3"/>
          <w:sz w:val="40"/>
          <w:szCs w:val="40"/>
          <w:lang w:eastAsia="en-GB"/>
        </w:rPr>
        <w:fldChar w:fldCharType="separate"/>
      </w:r>
      <w:r w:rsidRPr="004454C9">
        <w:rPr>
          <w:rFonts w:ascii="atsfont" w:eastAsia="Times New Roman" w:hAnsi="atsfont" w:cs="Angsana New"/>
          <w:b/>
          <w:bCs/>
          <w:color w:val="004A80"/>
          <w:sz w:val="52"/>
          <w:szCs w:val="52"/>
          <w:u w:val="single"/>
          <w:cs/>
          <w:lang w:eastAsia="en-GB"/>
        </w:rPr>
        <w:t xml:space="preserve">กรมบัญชีกลางให้ </w:t>
      </w:r>
      <w:r w:rsidRPr="004454C9">
        <w:rPr>
          <w:rFonts w:ascii="atsfont" w:eastAsia="Times New Roman" w:hAnsi="atsfont" w:cs="Times New Roman"/>
          <w:b/>
          <w:bCs/>
          <w:color w:val="004A80"/>
          <w:sz w:val="52"/>
          <w:szCs w:val="52"/>
          <w:u w:val="single"/>
          <w:lang w:eastAsia="en-GB"/>
        </w:rPr>
        <w:t>‘</w:t>
      </w:r>
      <w:r w:rsidRPr="004454C9">
        <w:rPr>
          <w:rFonts w:ascii="atsfont" w:eastAsia="Times New Roman" w:hAnsi="atsfont" w:cs="Angsana New"/>
          <w:b/>
          <w:bCs/>
          <w:color w:val="004A80"/>
          <w:sz w:val="52"/>
          <w:szCs w:val="52"/>
          <w:u w:val="single"/>
          <w:cs/>
          <w:lang w:eastAsia="en-GB"/>
        </w:rPr>
        <w:t>สสจ. สสอ.</w:t>
      </w:r>
      <w:r w:rsidRPr="004454C9">
        <w:rPr>
          <w:rFonts w:ascii="atsfont" w:eastAsia="Times New Roman" w:hAnsi="atsfont" w:cs="Times New Roman"/>
          <w:b/>
          <w:bCs/>
          <w:color w:val="004A80"/>
          <w:sz w:val="52"/>
          <w:szCs w:val="52"/>
          <w:u w:val="single"/>
          <w:lang w:eastAsia="en-GB"/>
        </w:rPr>
        <w:t xml:space="preserve">’ </w:t>
      </w:r>
      <w:r w:rsidRPr="004454C9">
        <w:rPr>
          <w:rFonts w:ascii="atsfont" w:eastAsia="Times New Roman" w:hAnsi="atsfont" w:cs="Angsana New"/>
          <w:b/>
          <w:bCs/>
          <w:color w:val="004A80"/>
          <w:sz w:val="52"/>
          <w:szCs w:val="52"/>
          <w:u w:val="single"/>
          <w:cs/>
          <w:lang w:eastAsia="en-GB"/>
        </w:rPr>
        <w:t>มีสถานะเป็นสถานพยาบาลเพื่อเบิกค่ารักษาได้แล้ว</w:t>
      </w:r>
      <w:r w:rsidRPr="004454C9">
        <w:rPr>
          <w:rFonts w:ascii="atsfont" w:eastAsia="Times New Roman" w:hAnsi="atsfont" w:cs="Times New Roman"/>
          <w:b/>
          <w:bCs/>
          <w:color w:val="0077D3"/>
          <w:sz w:val="40"/>
          <w:szCs w:val="40"/>
          <w:lang w:eastAsia="en-GB"/>
        </w:rPr>
        <w:fldChar w:fldCharType="end"/>
      </w:r>
    </w:p>
    <w:p w:rsidR="004454C9" w:rsidRPr="004454C9" w:rsidRDefault="004454C9" w:rsidP="004454C9">
      <w:pPr>
        <w:shd w:val="clear" w:color="auto" w:fill="FFFFFF"/>
        <w:spacing w:line="240" w:lineRule="auto"/>
        <w:rPr>
          <w:rFonts w:ascii="Tahoma" w:eastAsia="Times New Roman" w:hAnsi="Tahoma" w:cs="Tahoma"/>
          <w:color w:val="68696B"/>
          <w:sz w:val="21"/>
          <w:szCs w:val="21"/>
          <w:lang w:eastAsia="en-GB"/>
        </w:rPr>
      </w:pPr>
      <w:r w:rsidRPr="004454C9">
        <w:rPr>
          <w:rFonts w:ascii="Tahoma" w:eastAsia="Times New Roman" w:hAnsi="Tahoma" w:cs="Tahoma"/>
          <w:color w:val="68696B"/>
          <w:sz w:val="21"/>
          <w:szCs w:val="21"/>
          <w:lang w:eastAsia="en-GB"/>
        </w:rPr>
        <w:t xml:space="preserve">Fri, 2018-09-14 11:40 -- </w:t>
      </w:r>
      <w:proofErr w:type="spellStart"/>
      <w:r w:rsidRPr="004454C9">
        <w:rPr>
          <w:rFonts w:ascii="Tahoma" w:eastAsia="Times New Roman" w:hAnsi="Tahoma" w:cs="Tahoma"/>
          <w:color w:val="68696B"/>
          <w:sz w:val="21"/>
          <w:szCs w:val="21"/>
          <w:lang w:eastAsia="en-GB"/>
        </w:rPr>
        <w:t>hfocus</w:t>
      </w:r>
      <w:proofErr w:type="spellEnd"/>
    </w:p>
    <w:p w:rsidR="004454C9" w:rsidRPr="004454C9" w:rsidRDefault="004454C9" w:rsidP="004454C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63636"/>
          <w:sz w:val="26"/>
          <w:szCs w:val="26"/>
          <w:lang w:eastAsia="en-GB"/>
        </w:rPr>
      </w:pP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>กรมบัญชีกลางแจ้งเวียนหัวหน้าส่วนราชการ ให้ สสจ. สสอ. มีสถานะเป็นสถานพยาบาลของราชการ นำใบเสร็จมาเบิกค่ารักษาพยาบาลได้ตามสิทธิสวัสดิการข้าราชการ</w:t>
      </w:r>
    </w:p>
    <w:p w:rsidR="004454C9" w:rsidRPr="004454C9" w:rsidRDefault="004454C9" w:rsidP="004454C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63636"/>
          <w:sz w:val="26"/>
          <w:szCs w:val="26"/>
          <w:lang w:eastAsia="en-GB"/>
        </w:rPr>
      </w:pP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ผู้สื่อข่าวรายงานว่า เมื่อวันที่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12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กันยายน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>2561 </w:t>
      </w:r>
      <w:r w:rsidRPr="004454C9">
        <w:rPr>
          <w:rFonts w:ascii="Tahoma" w:eastAsia="Times New Roman" w:hAnsi="Tahoma" w:cs="Tahoma"/>
          <w:b/>
          <w:bCs/>
          <w:color w:val="363636"/>
          <w:sz w:val="26"/>
          <w:szCs w:val="26"/>
          <w:cs/>
          <w:lang w:eastAsia="en-GB"/>
        </w:rPr>
        <w:t>นางสาวสุทธิรัตน์ รัตนโชติ</w:t>
      </w:r>
      <w:r w:rsidRPr="004454C9">
        <w:rPr>
          <w:rFonts w:ascii="Tahoma" w:eastAsia="Times New Roman" w:hAnsi="Tahoma" w:cs="Tahoma"/>
          <w:b/>
          <w:bCs/>
          <w:color w:val="363636"/>
          <w:sz w:val="26"/>
          <w:szCs w:val="26"/>
          <w:lang w:eastAsia="en-GB"/>
        </w:rPr>
        <w:t> 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อธิบดีกรมบัญชีกลางลงนามในหนังสือที่ กค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>0416.4/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ว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408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เรื่อง การเป็นสถานพยาบาลของทางราชการของสำนักงานสาธารณสุขจังหวัดและสำนักงานสาธารณสุขอำเภอ เรียนหัวหน้าส่วนราชการ ระบุว่า ตามที่หนังสือกรมบัญชีกลาง ที่ กคง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>0417/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ว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54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ลงวันที่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14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กุมภาพันธ์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2550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>ได้เวียนแจ้งให้ส่วนราชการทราบและถือปฏิบัติกรณีสำนักงานสาธารณสุขจังหวัดไม่มีสถานะเป็นสถานพยาบาลของทางราชการ ตามพระราชกฤษฎีกาเงินสวัสดิการเกี่ยวกับการรักษาพยาบาล พ.ศ.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2523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>และที่แก้ไขเพิ่มเติม ผู้มีสิทธิจึงไม่สามารถนำใบเสร็จรับเงินของสำนักงานสาธารณสุขจังหวัดและสาธารณสุขอำเภอ มาเบิกจากทางราชการได้นั้น</w:t>
      </w:r>
    </w:p>
    <w:p w:rsidR="004454C9" w:rsidRPr="004454C9" w:rsidRDefault="004454C9" w:rsidP="004454C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63636"/>
          <w:sz w:val="26"/>
          <w:szCs w:val="26"/>
          <w:lang w:eastAsia="en-GB"/>
        </w:rPr>
      </w:pP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>กรมบัญชีกลางพิจารณาแล้ว ขอเรียนว่า เนื่องจากปัจจุบันกระทรวงแบ่งส่วนราชการ สำนักงานปลัดกระทรวง กระทรวงสาธารณสุข พ.ศ.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2560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 xml:space="preserve">กำหนดให้สำนักงานสาธารณสุขจังหวัดและสำนักงานสาธารณสุขอำเภอ มีอำนาจดำเนินการและให้บริการด้านการแพทย์และการสาธารณสุขในเขตพื้นที่ของตน ดังนั้น สำนักงานสาธารณสุขจังหวัดและสำนักงานสาธารณสุขอำเภอจึงมีสถานะเป็นสถานพยาบาลชองทางราชการ ตามมาตรา 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4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>แห่งพระราชกฤษฎีกาเงินสวัสดิการเกี่ยวกับการรักษาพยาบาล พ.ศ.</w:t>
      </w:r>
      <w:r w:rsidRPr="004454C9">
        <w:rPr>
          <w:rFonts w:ascii="Tahoma" w:eastAsia="Times New Roman" w:hAnsi="Tahoma" w:cs="Tahoma"/>
          <w:color w:val="363636"/>
          <w:sz w:val="26"/>
          <w:szCs w:val="26"/>
          <w:lang w:eastAsia="en-GB"/>
        </w:rPr>
        <w:t xml:space="preserve">2553 </w:t>
      </w:r>
      <w:r w:rsidRPr="004454C9">
        <w:rPr>
          <w:rFonts w:ascii="Tahoma" w:eastAsia="Times New Roman" w:hAnsi="Tahoma" w:cs="Tahoma"/>
          <w:color w:val="363636"/>
          <w:sz w:val="26"/>
          <w:szCs w:val="26"/>
          <w:cs/>
          <w:lang w:eastAsia="en-GB"/>
        </w:rPr>
        <w:t>และที่แก้ไขเพิ่มเติม ซึ่งผู้มีสิทธิสามารถนำใบเสร็จรับเงินค่ารักษาพยาบาลของตนเองหรือบุคคลในครอบครัวมาเบิกจากทางราชการได้ ตามหลักเกณฑ์และอัตราที่กระทรวงการคลังกำหนด และขอยกเลิกหนังสือกรมบัญชีกลางตามที่อ้างถึง</w:t>
      </w:r>
    </w:p>
    <w:p w:rsidR="00B76702" w:rsidRDefault="004454C9" w:rsidP="004454C9">
      <w:pPr>
        <w:shd w:val="clear" w:color="auto" w:fill="FFFFFF"/>
        <w:spacing w:before="100" w:beforeAutospacing="1" w:after="100" w:afterAutospacing="1" w:line="240" w:lineRule="auto"/>
        <w:jc w:val="center"/>
      </w:pPr>
      <w:r w:rsidRPr="004454C9">
        <w:rPr>
          <w:rFonts w:ascii="Tahoma" w:eastAsia="Times New Roman" w:hAnsi="Tahoma" w:cs="Tahoma"/>
          <w:noProof/>
          <w:color w:val="363636"/>
          <w:sz w:val="26"/>
          <w:szCs w:val="26"/>
          <w:lang w:eastAsia="en-GB"/>
        </w:rPr>
        <w:lastRenderedPageBreak/>
        <w:drawing>
          <wp:inline distT="0" distB="0" distL="0" distR="0">
            <wp:extent cx="6134100" cy="8696325"/>
            <wp:effectExtent l="0" t="0" r="0" b="9525"/>
            <wp:docPr id="1" name="Picture 1" descr="https://www.hfocus.org/sites/default/files/u11/36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focus.org/sites/default/files/u11/36144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tsfont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C9"/>
    <w:rsid w:val="0025238C"/>
    <w:rsid w:val="002F3B48"/>
    <w:rsid w:val="004454C9"/>
    <w:rsid w:val="00A81DEB"/>
    <w:rsid w:val="00B76702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570BB-47D1-488A-A94C-3B7FD40C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4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454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5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7D7D7"/>
            <w:right w:val="none" w:sz="0" w:space="0" w:color="auto"/>
          </w:divBdr>
        </w:div>
        <w:div w:id="2063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2018-11-13T04:07:00Z</dcterms:created>
  <dcterms:modified xsi:type="dcterms:W3CDTF">2018-11-13T04:08:00Z</dcterms:modified>
</cp:coreProperties>
</file>