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833"/>
      </w:tblGrid>
      <w:tr w:rsidR="005F4E1A" w:rsidRPr="005F4E1A" w14:paraId="76997B5E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442219FB" w:rsidR="000D4D0A" w:rsidRPr="005F4E1A" w:rsidRDefault="002358D8" w:rsidP="002358D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บริการเป็นเลิศ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(Service Excellence)</w:t>
            </w:r>
          </w:p>
        </w:tc>
      </w:tr>
      <w:tr w:rsidR="005F4E1A" w:rsidRPr="005F4E1A" w14:paraId="7001866F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47FA4FB3" w:rsidR="000D4D0A" w:rsidRPr="005F4E1A" w:rsidRDefault="0069614B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6. การพัฒนาระบบบริการสุขภาพ (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F4E1A" w:rsidRPr="005F4E1A" w14:paraId="7F283784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5E201F25" w:rsidR="000D4D0A" w:rsidRPr="005F4E1A" w:rsidRDefault="002358D8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16</w:t>
            </w:r>
            <w:r w:rsidR="0069614B"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. </w:t>
            </w:r>
            <w:r w:rsidR="0069614B"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พัฒนาระบบ</w:t>
            </w:r>
            <w:r w:rsidR="0069614B"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บริการการแพทย์แผนไทย</w:t>
            </w:r>
            <w:r w:rsidR="0069614B"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และการแพทย์ทางเลือก</w:t>
            </w:r>
          </w:p>
        </w:tc>
      </w:tr>
      <w:tr w:rsidR="005F4E1A" w:rsidRPr="005F4E1A" w14:paraId="3FB35392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5F4E1A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</w:t>
            </w:r>
            <w:r w:rsidR="00BA2479"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แสดงผล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3AE4F9F1" w:rsidR="00BA2479" w:rsidRPr="005F4E1A" w:rsidRDefault="00BA2479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</w:p>
        </w:tc>
      </w:tr>
      <w:tr w:rsidR="005F4E1A" w:rsidRPr="005F4E1A" w14:paraId="35B0B90A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5F4E1A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5C951A15" w:rsidR="000D4D0A" w:rsidRPr="005F4E1A" w:rsidRDefault="005F4E1A" w:rsidP="0024052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eastAsia="Calibri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</w:rPr>
              <w:t>31</w:t>
            </w:r>
            <w:r w:rsidR="00C9077B" w:rsidRPr="005F4E1A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>.</w:t>
            </w:r>
            <w:r w:rsidR="00C9077B" w:rsidRPr="005F4E1A">
              <w:rPr>
                <w:rFonts w:ascii="TH SarabunIT๙" w:eastAsia="Calibri" w:hAnsi="TH SarabunIT๙" w:cs="TH SarabunIT๙" w:hint="cs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ร้อยละของผู้ป่วยนอกทั้งหมดที่ได้รับบริการ ตรวจ วินิจฉัย รักษาโรค และฟื้นฟูสภาพด้วยศาสตร์การแพทย์แผนไทยและการแพทย์ทางเลือก</w:t>
            </w:r>
          </w:p>
        </w:tc>
      </w:tr>
      <w:tr w:rsidR="005F4E1A" w:rsidRPr="005F4E1A" w14:paraId="4340CF37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9205" w14:textId="5F166F25" w:rsidR="002071E9" w:rsidRPr="005F4E1A" w:rsidRDefault="002071E9" w:rsidP="0024052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1. ผู้ป่วยนอก หมายถึง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ประชาชนที่มารับบริการตรวจ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วินิจฉัย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รักษา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โรค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และฟื้นฟูสภาพ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แบบ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ไม่นอนพักรักษาตัวในโรงพยาบาล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โดยผู้ประกอบวิชาชีพที่เกี่ยวข้องที่ได้มาตรฐาน</w:t>
            </w:r>
            <w:r w:rsidR="009E6674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เช่น แพทย์แผนไทย แพทย์แผนไทยประยุกต์</w:t>
            </w:r>
            <w:r w:rsidR="00B770B2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แพทย์แผนจีน</w:t>
            </w:r>
            <w:r w:rsidR="009E6674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แพทย์แผนปัจจุบัน พยาบาลวิชาชีพ นักวิชาการสาธารณสุข เป็นต้น</w:t>
            </w:r>
          </w:p>
          <w:p w14:paraId="11F5B079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. การบริการด้านการแพทย์แผนไทย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หมายถึง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บริการการ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 วินิจฉัย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รักษา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โรค และฟื้นฟูสภาพ เช่น</w:t>
            </w:r>
          </w:p>
          <w:p w14:paraId="197FBF97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-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การรักษาด้วยยาสมุนไพร</w:t>
            </w:r>
          </w:p>
          <w:p w14:paraId="54E5CF15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-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การนวดเพื่อการรักษา-ฟื้นฟูสภาพ</w:t>
            </w:r>
          </w:p>
          <w:p w14:paraId="0F46408F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-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การประคบสมุนไพรเพื่อการรักษา-ฟื้นฟูสภาพ</w:t>
            </w:r>
          </w:p>
          <w:p w14:paraId="15275EF5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- การอบไอน้ำสมุนไพรเพื่อการรักษา-ฟื้นฟูสภาพ</w:t>
            </w:r>
          </w:p>
          <w:p w14:paraId="2272888A" w14:textId="6C26B6AC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- </w:t>
            </w:r>
            <w:r w:rsidR="007B31E7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การทับหม้อเกลือ</w:t>
            </w:r>
          </w:p>
          <w:p w14:paraId="1EECDE11" w14:textId="7AAD378B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-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B31E7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กานวดเพื่อส่งเสริมสุขภาพ</w:t>
            </w:r>
          </w:p>
          <w:p w14:paraId="6238CB80" w14:textId="5CF8B646" w:rsidR="007B31E7" w:rsidRPr="005F4E1A" w:rsidRDefault="00D87BFB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การประคบสมุนไพรเพื่อส่งเสริมสุขภาพ</w:t>
            </w:r>
          </w:p>
          <w:p w14:paraId="4C7594BD" w14:textId="6E8013C9" w:rsidR="00D87BFB" w:rsidRPr="005F4E1A" w:rsidRDefault="00D87BFB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การอบไอน้ำสมุนไพรเพื่อส่งเสริมสุขภาพ</w:t>
            </w:r>
          </w:p>
          <w:p w14:paraId="4283F5E3" w14:textId="72D9828C" w:rsidR="00D87BFB" w:rsidRPr="005F4E1A" w:rsidRDefault="00D87BFB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การให้คำแนะนำการดูแลสุขภาพด้วยการสอนสาธิตด้านการแพทย์แผนไทย</w:t>
            </w:r>
          </w:p>
          <w:p w14:paraId="1AD52AA9" w14:textId="7ED26244" w:rsidR="00D87BFB" w:rsidRPr="005F4E1A" w:rsidRDefault="00D87BFB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การให้คำแนะนำการดูแลสุขภาพด้วยการสอนสาธิตด้านการแพทย์ทางเลือก</w:t>
            </w:r>
          </w:p>
          <w:p w14:paraId="000FF40B" w14:textId="4C3BF5AD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การทำหัตถการอื่นๆ ตามมาตรฐานวิชาชีพแพทย์แผนไทย หรือการบริการอื่น</w:t>
            </w:r>
            <w:r w:rsidR="009D23F9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ๆ </w:t>
            </w:r>
          </w:p>
          <w:p w14:paraId="7F11F081" w14:textId="77777777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ที่มีการเพิ่มเติมรหัสภายหลัง</w:t>
            </w:r>
          </w:p>
          <w:p w14:paraId="3DC48C4B" w14:textId="1F1D5551" w:rsidR="002071E9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. การบริการด้านแพทย์ทางเลือก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หมายถึง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770B2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การบริการรักษาพยาบาลนอกเหนือจาก</w:t>
            </w:r>
            <w:r w:rsidR="009D23F9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การแพทย์ปัจจุบัน และการแพทย์แผนไทย เช่น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ฝังเข็ม</w:t>
            </w:r>
            <w:r w:rsidR="009D23F9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การแพทย์ทางเลือกอื่น ๆ </w:t>
            </w:r>
            <w:r w:rsidR="00775513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หรือการบริการอื่น ๆ ที่มีการเพิ่มเติมรหัสภายหลัง</w:t>
            </w:r>
          </w:p>
          <w:p w14:paraId="35CAE1AF" w14:textId="491FE3FF" w:rsidR="0024052A" w:rsidRPr="005F4E1A" w:rsidRDefault="002071E9" w:rsidP="002071E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สถานบริการสาธารณสุขของรัฐ</w:t>
            </w:r>
            <w:r w:rsidR="0085524A" w:rsidRPr="005F4E1A">
              <w:rPr>
                <w:rFonts w:ascii="TH SarabunPSK" w:hAnsi="TH SarabunPSK" w:cs="TH SarabunPSK" w:hint="cs"/>
                <w:color w:val="000000" w:themeColor="text1"/>
                <w:spacing w:val="-2"/>
                <w:sz w:val="32"/>
                <w:szCs w:val="32"/>
                <w:cs/>
              </w:rPr>
              <w:t xml:space="preserve"> </w:t>
            </w:r>
            <w:r w:rsidR="000325E6"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สังกัดกระทรวงสาธารณสุข</w:t>
            </w:r>
            <w:r w:rsidRPr="005F4E1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หมายถึง</w:t>
            </w:r>
            <w:r w:rsidRPr="005F4E1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 xml:space="preserve"> โรงพยาบาลศูนย์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โรงพยาบาลทั่วไป โรงพยาบาลชุมชน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โรงพยาบาลส่งเสริม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>สุขภาพตำบล</w:t>
            </w:r>
            <w:r w:rsidR="00603910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603910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สถานีอนามัย สถานบริการสาธารณสุขชุมชน ศูนย์สุขภาพชุมชนของโรงพยาบาล ศูนย์บริการสาธารณสุข</w:t>
            </w:r>
          </w:p>
        </w:tc>
      </w:tr>
      <w:tr w:rsidR="005F4E1A" w:rsidRPr="005F4E1A" w14:paraId="4B5C3116" w14:textId="77777777" w:rsidTr="00473AF4">
        <w:trPr>
          <w:trHeight w:val="276"/>
        </w:trPr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5F4E1A" w:rsidRPr="005F4E1A" w14:paraId="7443801F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7A71B2" w:rsidRPr="005F4E1A" w:rsidRDefault="007A71B2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7A71B2" w:rsidRPr="005F4E1A" w:rsidRDefault="007A71B2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7A71B2" w:rsidRPr="005F4E1A" w:rsidRDefault="007A71B2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7A71B2" w:rsidRPr="005F4E1A" w:rsidRDefault="007A71B2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65</w:t>
                  </w:r>
                </w:p>
              </w:tc>
            </w:tr>
            <w:tr w:rsidR="005F4E1A" w:rsidRPr="005F4E1A" w14:paraId="52251B98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081DF4D9" w:rsidR="007A71B2" w:rsidRPr="005F4E1A" w:rsidRDefault="007A71B2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18.5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4A98AA72" w:rsidR="007A71B2" w:rsidRPr="005F4E1A" w:rsidRDefault="007A71B2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0132CD"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19.5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1628433B" w:rsidR="007A71B2" w:rsidRPr="005F4E1A" w:rsidRDefault="007A71B2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 w:rsidR="000132CD"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0.5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2CA43648" w:rsidR="007A71B2" w:rsidRPr="005F4E1A" w:rsidRDefault="007A71B2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0132CD"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21.5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</w:t>
                  </w:r>
                </w:p>
              </w:tc>
            </w:tr>
          </w:tbl>
          <w:p w14:paraId="74A07959" w14:textId="5FBA985A" w:rsidR="006B4094" w:rsidRPr="005F4E1A" w:rsidRDefault="006B4094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52"/>
                <w:szCs w:val="52"/>
              </w:rPr>
            </w:pPr>
          </w:p>
        </w:tc>
      </w:tr>
      <w:tr w:rsidR="005F4E1A" w:rsidRPr="005F4E1A" w14:paraId="683AF97B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3FEC2F0F" w:rsidR="000D4D0A" w:rsidRPr="005F4E1A" w:rsidRDefault="00B770B2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เพื่อส่งเสริมให้ประชาชนเข้าถึงบริการด้านการแพทย์แผนไทยและการแพทย์ทางเลือก</w:t>
            </w:r>
            <w:r w:rsidR="00CA5045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br/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 xml:space="preserve">ที่มีคุณภาพ ครอบคลุมหน่วยบริการสาธารณสุขทุกระดับ </w:t>
            </w:r>
          </w:p>
        </w:tc>
      </w:tr>
      <w:tr w:rsidR="005F4E1A" w:rsidRPr="005F4E1A" w14:paraId="489247EA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4A8B25CB" w:rsidR="000D4D0A" w:rsidRPr="005F4E1A" w:rsidRDefault="00172830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ประชาชนที่เข้ารับบริการในสถานบริการสาธารณสุขของรัฐ สังกัดกระทรวงสาธารณสุข</w:t>
            </w:r>
            <w:r w:rsidR="00CA5045" w:rsidRPr="005F4E1A">
              <w:rPr>
                <w:rFonts w:ascii="TH SarabunPSK" w:hAnsi="TH SarabunPSK" w:cs="TH SarabunPSK" w:hint="cs"/>
                <w:color w:val="000000" w:themeColor="text1"/>
                <w:spacing w:val="-10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ทุกระดับ</w:t>
            </w:r>
          </w:p>
        </w:tc>
      </w:tr>
      <w:tr w:rsidR="005F4E1A" w:rsidRPr="005F4E1A" w14:paraId="6C506658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5F8FE383" w:rsidR="000D4D0A" w:rsidRPr="005F4E1A" w:rsidRDefault="00C72E57" w:rsidP="009E667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รวบรวมข้อมูลจากระบบรายงานมาตรฐาน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43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แฟ้ม กระทรวงสาธารณสุข</w:t>
            </w:r>
          </w:p>
        </w:tc>
      </w:tr>
      <w:tr w:rsidR="005F4E1A" w:rsidRPr="005F4E1A" w14:paraId="70ADCD93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3D190958" w:rsidR="000D4D0A" w:rsidRPr="005F4E1A" w:rsidRDefault="00172830" w:rsidP="004E4F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43 แฟ้ม (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Person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D1350B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Provider</w:t>
            </w:r>
            <w:r w:rsidR="00D1350B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/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1350B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Service/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Diagnosis_opd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Drug_opd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/ 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Procedure_opd</w:t>
            </w:r>
            <w:proofErr w:type="spellEnd"/>
            <w:r w:rsidR="00D1350B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/Labor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F4E1A" w:rsidRPr="005F4E1A" w14:paraId="11FDCE88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8D9B51C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  <w:r w:rsidR="007551B7"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(A)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6384" w14:textId="18C77127" w:rsidR="000D4D0A" w:rsidRPr="005F4E1A" w:rsidRDefault="000D7CE5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="00133097" w:rsidRPr="005F4E1A">
              <w:rPr>
                <w:rFonts w:ascii="TH SarabunPSK" w:hAnsi="TH SarabunPSK" w:cs="TH SarabunPSK" w:hint="cs"/>
                <w:color w:val="000000" w:themeColor="text1"/>
                <w:spacing w:val="-2"/>
                <w:sz w:val="32"/>
                <w:szCs w:val="32"/>
                <w:cs/>
              </w:rPr>
              <w:t>จำนวนผู้รับบริการ (ครั้ง) ที่ได้รับการบริการทั้งหมดของสถานบริการสาธารณสุขของรัฐ</w:t>
            </w:r>
            <w:r w:rsidR="00133097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สังกัดกระทรวงสาธารณสุข</w:t>
            </w:r>
          </w:p>
          <w:p w14:paraId="62B9EE74" w14:textId="53F6F1D1" w:rsidR="00133097" w:rsidRPr="005F4E1A" w:rsidRDefault="00133097" w:rsidP="00745287">
            <w:pPr>
              <w:spacing w:after="0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โดยมีการวินิจฉัยรหัสกลุ่มโรคและอาการของแพทย์แผนปัจจุบัน (ขึ้นต้นด้วย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A-Y)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หรือแพทย์แผนไทย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(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รหัสขึ้นต้นด้วย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U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ยกเว้น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U77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หรือ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U77x)</w:t>
            </w:r>
          </w:p>
        </w:tc>
      </w:tr>
      <w:tr w:rsidR="005F4E1A" w:rsidRPr="005F4E1A" w14:paraId="41A22AC2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E5864B4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  <w:r w:rsidR="007551B7"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(B)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27C3" w14:textId="0CEE4345" w:rsidR="000D4D0A" w:rsidRPr="005F4E1A" w:rsidRDefault="000D7CE5" w:rsidP="001946C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 = </w:t>
            </w:r>
            <w:r w:rsidR="0042111A" w:rsidRPr="005F4E1A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จำนวนผู้รับบริการ (ครั้ง) </w:t>
            </w:r>
            <w:r w:rsidR="00185C85" w:rsidRPr="005F4E1A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ที่ได้รับการบริการการแพทย์แผนไทยและการแพทย์ทางเลือก</w:t>
            </w:r>
          </w:p>
          <w:p w14:paraId="127C324B" w14:textId="677A9AA8" w:rsidR="00185C85" w:rsidRPr="005F4E1A" w:rsidRDefault="00185C85" w:rsidP="0074528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pacing w:val="-8"/>
                <w:sz w:val="32"/>
                <w:szCs w:val="32"/>
                <w:cs/>
              </w:rPr>
              <w:t>โดยมีการวินิจฉัยรหัสกลุ่มโ</w:t>
            </w:r>
            <w:r w:rsidR="00B770B2"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pacing w:val="-8"/>
                <w:sz w:val="32"/>
                <w:szCs w:val="32"/>
                <w:cs/>
              </w:rPr>
              <w:t>รค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pacing w:val="-8"/>
                <w:sz w:val="32"/>
                <w:szCs w:val="32"/>
                <w:cs/>
              </w:rPr>
              <w:t xml:space="preserve">และอาการ ที่มีรหัส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pacing w:val="-8"/>
                <w:sz w:val="32"/>
                <w:szCs w:val="32"/>
              </w:rPr>
              <w:t xml:space="preserve">3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pacing w:val="-8"/>
                <w:sz w:val="32"/>
                <w:szCs w:val="32"/>
                <w:cs/>
              </w:rPr>
              <w:t xml:space="preserve">หลักขึ้นต้นด้วย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pacing w:val="-8"/>
                <w:sz w:val="32"/>
                <w:szCs w:val="32"/>
              </w:rPr>
              <w:t xml:space="preserve">U50-U76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pacing w:val="-8"/>
                <w:sz w:val="32"/>
                <w:szCs w:val="32"/>
                <w:cs/>
              </w:rPr>
              <w:t xml:space="preserve">และ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pacing w:val="-8"/>
                <w:sz w:val="32"/>
                <w:szCs w:val="32"/>
              </w:rPr>
              <w:t>U78-U79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การจ่ายยา ที่มีรหัสขึ้นต้นด้วย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41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หรือ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42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การให้หัตถการ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(900-77-00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ถึง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900-78-88)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หัตถการส่งเสริมสุขภาพ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(900-79-00 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ถึง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900-79-99)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อย่า</w:t>
            </w:r>
            <w:r w:rsidR="00865237"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ง</w:t>
            </w:r>
            <w:r w:rsidRPr="005F4E1A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ใดอย่างหนึ่ง ทั้งนี้ไม่รวมรหัส </w:t>
            </w:r>
            <w:r w:rsidRPr="005F4E1A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z</w:t>
            </w:r>
          </w:p>
        </w:tc>
      </w:tr>
      <w:tr w:rsidR="005F4E1A" w:rsidRPr="005F4E1A" w14:paraId="377E549B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5C98FB91" w:rsidR="000D4D0A" w:rsidRPr="005F4E1A" w:rsidRDefault="00172830" w:rsidP="00865237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</w:t>
            </w:r>
            <w:r w:rsidR="00865237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/</w:t>
            </w:r>
            <w:r w:rsidR="00865237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</w:t>
            </w:r>
            <w:r w:rsidR="00AC51EA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 w:rsidR="00865237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x 100</w:t>
            </w:r>
          </w:p>
        </w:tc>
      </w:tr>
      <w:tr w:rsidR="005F4E1A" w:rsidRPr="005F4E1A" w14:paraId="7BD3955D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7883A2C8" w:rsidR="000D4D0A" w:rsidRPr="005F4E1A" w:rsidRDefault="00172830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ไตรมาส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</w:tr>
      <w:tr w:rsidR="005F4E1A" w:rsidRPr="005F4E1A" w14:paraId="745D70EC" w14:textId="77777777" w:rsidTr="00473A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F16031F" w14:textId="49C2B361" w:rsidR="000D4D0A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 :</w:t>
            </w:r>
          </w:p>
          <w:p w14:paraId="18033971" w14:textId="565A01B8" w:rsidR="000F2A66" w:rsidRPr="005F4E1A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5F4E1A" w:rsidRPr="005F4E1A" w14:paraId="0C0B55FA" w14:textId="77777777" w:rsidTr="000F13DB">
              <w:tc>
                <w:tcPr>
                  <w:tcW w:w="2405" w:type="dxa"/>
                  <w:shd w:val="clear" w:color="auto" w:fill="auto"/>
                </w:tcPr>
                <w:p w14:paraId="4EBF585A" w14:textId="77777777" w:rsidR="000F2A66" w:rsidRPr="005F4E1A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0F2A66" w:rsidRPr="005F4E1A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1A90D576" w:rsidR="000F2A66" w:rsidRPr="005F4E1A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</w:t>
                  </w:r>
                  <w:r w:rsidR="00DA3F94" w:rsidRPr="005F4E1A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4159D613" w:rsidR="000F2A66" w:rsidRPr="005F4E1A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</w:t>
                  </w:r>
                  <w:r w:rsidR="00DA3F94" w:rsidRPr="005F4E1A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5F4E1A" w:rsidRPr="005F4E1A" w14:paraId="4C44B190" w14:textId="77777777" w:rsidTr="000F13DB">
              <w:tc>
                <w:tcPr>
                  <w:tcW w:w="2405" w:type="dxa"/>
                  <w:shd w:val="clear" w:color="auto" w:fill="auto"/>
                </w:tcPr>
                <w:p w14:paraId="33A3864F" w14:textId="77777777" w:rsidR="00CE5955" w:rsidRPr="005F4E1A" w:rsidRDefault="00CE5955" w:rsidP="00FA346F">
                  <w:pPr>
                    <w:tabs>
                      <w:tab w:val="left" w:pos="285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 ชี้แจง และสร้าง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กลไก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การมีส่วนร่วมของ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CTMO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  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ทุกเขตสุขภาพ</w:t>
                  </w:r>
                </w:p>
                <w:p w14:paraId="29EE011C" w14:textId="236441B1" w:rsidR="000F2A66" w:rsidRPr="005F4E1A" w:rsidRDefault="00CE5955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2. พัฒนาศักยภาพบุคลากรด้านสาธารณสุข ได้แก่ แพทย์ พยาบาล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สหวิชาชีพ แพทย์แผนไทย ให้มีความรู้ด้านการจัดบริการการแพทย์แผนไทย เพื่อพัฒนาการบริการที่ได้มาตรฐาน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5AB1E4C" w14:textId="77777777" w:rsidR="00CE5955" w:rsidRPr="005F4E1A" w:rsidRDefault="00CE5955" w:rsidP="00FA346F">
                  <w:pPr>
                    <w:tabs>
                      <w:tab w:val="left" w:pos="23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>1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.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สนับสนุนให้มีการจัดบริการด้านการแพทย์แผนไทยและการแพทย์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ทางเลือกในระบบบริการสาธารณสุข</w:t>
                  </w:r>
                </w:p>
                <w:p w14:paraId="2AAD45DF" w14:textId="40B633C8" w:rsidR="000F2A66" w:rsidRPr="005F4E1A" w:rsidRDefault="00CE5955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.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6"/>
                      <w:sz w:val="32"/>
                      <w:szCs w:val="32"/>
                      <w:cs/>
                    </w:rPr>
                    <w:t>สถานบริการสาธารณสุข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ได้แก่ รพศ</w:t>
                  </w:r>
                  <w:proofErr w:type="gramStart"/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.,รพท</w:t>
                  </w:r>
                  <w:proofErr w:type="gramEnd"/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., รพช. เข้าร่วมโครงการรับรองคุณภาพ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มาตรฐานงานแพทย์แผนไทย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(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Hospital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pacing w:val="-12"/>
                      <w:sz w:val="32"/>
                      <w:szCs w:val="32"/>
                    </w:rPr>
                    <w:t xml:space="preserve">Accreditation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 xml:space="preserve">: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pacing w:val="-12"/>
                      <w:sz w:val="32"/>
                      <w:szCs w:val="32"/>
                    </w:rPr>
                    <w:t>TTM HA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)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40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0E30B72" w14:textId="77777777" w:rsidR="00CE5955" w:rsidRPr="005F4E1A" w:rsidRDefault="00CE5955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สถานบริการทุกระดับ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มีการจัดบริการด้านการแพทย์แผนไทยและ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การแพทย์ผสมผสานที่มีคุณภาพมาตรฐาน ตามบริบทของหน่วยบริการ ได้แก่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213AD30E" w14:textId="77777777" w:rsidR="00CE5955" w:rsidRPr="005F4E1A" w:rsidRDefault="00CE5955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  -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คลินิกครบวงจรด้านการแพทย์แผนไทยและการแพทย์ทางเลือก</w:t>
                  </w:r>
                </w:p>
                <w:p w14:paraId="545E466A" w14:textId="68BF943B" w:rsidR="000F2A66" w:rsidRPr="005F4E1A" w:rsidRDefault="00CE5955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  -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คลินิก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OPD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แพทย์แผนไทยคู่ขนาน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32E4653" w14:textId="77777777" w:rsidR="00CE5955" w:rsidRPr="005F4E1A" w:rsidRDefault="00CE5955" w:rsidP="00FA346F">
                  <w:pPr>
                    <w:pStyle w:val="ListParagraph"/>
                    <w:tabs>
                      <w:tab w:val="left" w:pos="316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1. มีการให้บริการผู้ป่วยนอกด้วยการตรวจ วินิจฉัย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รักษา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โรค และฟื้นฟูสภาพด้วยศาสตร์การแพทย์แผนไทยและการแพทย์ทางเลือก ร้อยละ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18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48E1D518" w14:textId="77777777" w:rsidR="00791035" w:rsidRPr="005F4E1A" w:rsidRDefault="00CE5955" w:rsidP="00FA346F">
                  <w:pPr>
                    <w:pStyle w:val="ListParagraph"/>
                    <w:tabs>
                      <w:tab w:val="left" w:pos="316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.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ส่งเสริมให้มีการสั่งใช้ยาสมุนไพร โดยมีจำนวนรายการยาสมุนไพรมากกว่า</w:t>
                  </w:r>
                </w:p>
                <w:p w14:paraId="3FC03882" w14:textId="67307412" w:rsidR="000F2A66" w:rsidRPr="005F4E1A" w:rsidRDefault="00CE5955" w:rsidP="00FA346F">
                  <w:pPr>
                    <w:pStyle w:val="ListParagraph"/>
                    <w:tabs>
                      <w:tab w:val="left" w:pos="316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6 ของการสั่งใช้ยาทั้งหมด </w:t>
                  </w:r>
                </w:p>
              </w:tc>
            </w:tr>
          </w:tbl>
          <w:p w14:paraId="7B9D4D29" w14:textId="3980D586" w:rsidR="000D4D0A" w:rsidRPr="005F4E1A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ปี 256</w:t>
            </w:r>
            <w:r w:rsidR="00797256"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5F4E1A" w:rsidRPr="005F4E1A" w14:paraId="6900B9B2" w14:textId="77777777" w:rsidTr="001946C8">
              <w:tc>
                <w:tcPr>
                  <w:tcW w:w="2405" w:type="dxa"/>
                  <w:shd w:val="clear" w:color="auto" w:fill="auto"/>
                </w:tcPr>
                <w:p w14:paraId="5CA61A20" w14:textId="77777777" w:rsidR="000D4D0A" w:rsidRPr="005F4E1A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0D4D0A" w:rsidRPr="005F4E1A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5788767A" w:rsidR="000D4D0A" w:rsidRPr="005F4E1A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</w:t>
                  </w:r>
                  <w:r w:rsidR="00DA3F94" w:rsidRPr="005F4E1A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29361358" w:rsidR="000D4D0A" w:rsidRPr="005F4E1A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</w:t>
                  </w:r>
                  <w:r w:rsidR="00DA3F94" w:rsidRPr="005F4E1A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5F4E1A" w:rsidRPr="005F4E1A" w14:paraId="364ED597" w14:textId="77777777" w:rsidTr="001946C8">
              <w:tc>
                <w:tcPr>
                  <w:tcW w:w="2405" w:type="dxa"/>
                  <w:shd w:val="clear" w:color="auto" w:fill="auto"/>
                </w:tcPr>
                <w:p w14:paraId="41DE9865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1. มีระบบจัดการยาสมุนไพรในจังหวัด</w:t>
                  </w:r>
                </w:p>
                <w:p w14:paraId="13892BFE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1.1 มีการประชุมคณะกรรมการเพื่อบริหารยาสมุนไพรของจังหวัด</w:t>
                  </w:r>
                </w:p>
                <w:p w14:paraId="106965D3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1.2 มีบัญชียาสมุนไพรของจังหวัด ไม่น้อยกว่า 30 รายการ</w:t>
                  </w:r>
                </w:p>
                <w:p w14:paraId="36740C1F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1.3 มีการกำหนดยาสมุนไพรทดแทนหรือใช้ยาสมุนไพรเป็นลำดับแรก (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First line drug)</w:t>
                  </w:r>
                </w:p>
                <w:p w14:paraId="1D01CB25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1.4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มีแผนงานหรือการจัดสรรเงินสำหรับยาสมุนไพรในจังหวัด</w:t>
                  </w:r>
                </w:p>
                <w:p w14:paraId="68DB01A9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2. พัฒนาศักยภาพบุคลากรด้านสาธารณสุข ได้แก่ แพทย์ พยาบาล </w:t>
                  </w:r>
                </w:p>
                <w:p w14:paraId="34DBAB94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สหวิชาชีพ แพทย์แผนไทย ให้มีความรู้ด้านการจัดบริการการแพทย์แผนไทย เพื่อพัฒนาการบริการที่ได้มาตรฐาน</w:t>
                  </w:r>
                </w:p>
                <w:p w14:paraId="5BE0D6A0" w14:textId="658C03E2" w:rsidR="0024052A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3. สนับสนุนให้มีการจัดบริการด้านการแพทย์แผนไทยและการแพทย์ทางเลือกในระบบบริการสาธารณสุข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01898A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1. ร่วมจัดบริการการแพทย์แผนไทยในคลินิกหมอครอบครัว (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PCC)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จังหวัดละ 1 แห่ง</w:t>
                  </w:r>
                </w:p>
                <w:p w14:paraId="79068251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2.ส่งเสริมให้เกิดการใช้ยาสมุนไพรทดแทน ยาแผนปัจจุบัน  หรือการใช้ยาสมุนไพรเป็นลำดับแรก (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First Line Drugs)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เพิ่มขึ้นอย่างน้อย 2 รายการ </w:t>
                  </w:r>
                </w:p>
                <w:p w14:paraId="5B96A6B8" w14:textId="09C26221" w:rsidR="000D4D0A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3. บูรณาการการบริการการแพทย์แผนไทยและการแพทย์ทางเลือกในสถานบริการทุกระดับให้มีการบริการ ตรวจ วินิจฉัย ส่งเสริม รักษาโรคเรื้อรัง เช่น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DM, HT, COPD,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 xml:space="preserve">OA, CVA CA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ฯลฯ อย่างน้อย 1 โรค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75F2C75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1. สถานบริการสาธารณสุขระดับ รพศ.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รพท.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รพช. มีการให้บริการการแพทย์แผนไทย การแพทย์ทางเลือก เช่น</w:t>
                  </w:r>
                </w:p>
                <w:p w14:paraId="39394491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- คลินิกครบวงจร</w:t>
                  </w:r>
                </w:p>
                <w:p w14:paraId="65085420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- คลินิกเฉพาะโรค </w:t>
                  </w:r>
                </w:p>
                <w:p w14:paraId="0B904D95" w14:textId="77777777" w:rsidR="00E7217C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- การแพทย์แผนจีน</w:t>
                  </w:r>
                </w:p>
                <w:p w14:paraId="3D86BE94" w14:textId="39FD0D91" w:rsidR="000D4D0A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2. จำนวนครั้งของรพ.การแพทย์แผนไทยนำร่อง 19 แห่ง มีการสั่งจ่ายยาปรุงเฉพาะรายเพื่อการรักษาโรค เพิ่มขึ้นไม่น้อยกว่าร้อยละ 20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84AC22C" w14:textId="512B22E1" w:rsidR="00916C37" w:rsidRPr="005F4E1A" w:rsidRDefault="00916C37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1. มีการให้บริการผู้ป่วยนอกด้วยการตรวจ วินิจฉัย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รักษา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โรค และฟื้นฟูสภาพด้วยศาสตร์การแพทย์แผนไทยและการแพทย์ทางเลือก ร้อยละ 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19.5</w:t>
                  </w:r>
                </w:p>
                <w:p w14:paraId="754A1685" w14:textId="608E981C" w:rsidR="000D4D0A" w:rsidRPr="005F4E1A" w:rsidRDefault="00E7217C" w:rsidP="00FA346F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2. </w:t>
                  </w:r>
                  <w:r w:rsidR="00BA35CC"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ส่งเสริมให้มีการสั่งจ่ายยาสมุนไพรโดยมี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จำนวนครั้งผู้ป่วยนอกที่มีการจ่ายยาสมุนไพรเมื่อเทียบกับจำนวนครั้งของผู้ป่วยนอกที่มีการสั่งจ่ายยาทั้งหมด ไม่น้อยกว่าร้อยละ 6 (ปี 2562 คิดเป็น ร้อยละ 5.17)</w:t>
                  </w:r>
                </w:p>
              </w:tc>
            </w:tr>
          </w:tbl>
          <w:p w14:paraId="3F211CDF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5F4E1A" w:rsidRPr="005F4E1A" w14:paraId="5B27EFEE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513" w14:textId="77777777" w:rsidR="001C0243" w:rsidRPr="005F4E1A" w:rsidRDefault="001C0243" w:rsidP="001C0243">
            <w:pPr>
              <w:spacing w:after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ข้อมูลจาก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HDC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กระทรวงสาธารณสุข</w:t>
            </w:r>
          </w:p>
          <w:p w14:paraId="2E5E2F2C" w14:textId="77777777" w:rsidR="001C0243" w:rsidRPr="005F4E1A" w:rsidRDefault="001C0243" w:rsidP="001C0243">
            <w:pPr>
              <w:spacing w:after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 ข้อม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ู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ลจากการตรวจราชการและนิเทศงานของกรมการแพทย์แผนไทยและ</w:t>
            </w:r>
          </w:p>
          <w:p w14:paraId="126F8402" w14:textId="6E447995" w:rsidR="000D4D0A" w:rsidRPr="005F4E1A" w:rsidRDefault="001C0243" w:rsidP="001C024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การแพทย์ทางเลือก</w:t>
            </w:r>
          </w:p>
        </w:tc>
      </w:tr>
      <w:tr w:rsidR="005F4E1A" w:rsidRPr="005F4E1A" w14:paraId="4F9BC50F" w14:textId="77777777" w:rsidTr="00473AF4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729D" w14:textId="77777777" w:rsidR="001C0243" w:rsidRPr="005F4E1A" w:rsidRDefault="001C0243" w:rsidP="001C0243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คู่มือการพัฒนาระบบบริการสาขาการแพทย์แผนไทยและการแพทย์ผสมผสาน</w:t>
            </w:r>
          </w:p>
          <w:p w14:paraId="109C19F0" w14:textId="32D4AC74" w:rsidR="000D4D0A" w:rsidRPr="005F4E1A" w:rsidRDefault="001C0243" w:rsidP="001C024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คู่มือการตรวจราชการและนิเทศงาน กรมการแพทย์แผนไทยและการแพทย์ทางเลือก</w:t>
            </w:r>
          </w:p>
        </w:tc>
      </w:tr>
      <w:tr w:rsidR="005F4E1A" w:rsidRPr="005F4E1A" w14:paraId="4C36F6AB" w14:textId="77777777" w:rsidTr="00473AF4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D14" w14:textId="7717B583" w:rsidR="00EC366D" w:rsidRPr="005F4E1A" w:rsidRDefault="00EC366D" w:rsidP="00FE784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</w:rPr>
              <w:t>1.</w:t>
            </w:r>
            <w:r w:rsidRPr="005F4E1A">
              <w:rPr>
                <w:rFonts w:ascii="TH SarabunPSK" w:hAnsi="TH SarabunPSK" w:cs="TH SarabunPSK" w:hint="cs"/>
                <w:color w:val="000000" w:themeColor="text1"/>
                <w:spacing w:val="-14"/>
                <w:sz w:val="32"/>
                <w:szCs w:val="32"/>
                <w:cs/>
              </w:rPr>
              <w:t xml:space="preserve"> รายละเอียดของผลการดำเนินงาน จำแนกรายระดับสถานบริการ สามารถแสดงผลได้ดังต่อไปนี้</w:t>
            </w:r>
          </w:p>
          <w:tbl>
            <w:tblPr>
              <w:tblW w:w="630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1217"/>
              <w:gridCol w:w="1627"/>
              <w:gridCol w:w="1819"/>
            </w:tblGrid>
            <w:tr w:rsidR="005F4E1A" w:rsidRPr="005F4E1A" w14:paraId="338C8866" w14:textId="77777777" w:rsidTr="00473AF4">
              <w:trPr>
                <w:trHeight w:val="146"/>
                <w:jc w:val="center"/>
              </w:trPr>
              <w:tc>
                <w:tcPr>
                  <w:tcW w:w="1644" w:type="dxa"/>
                  <w:vMerge w:val="restart"/>
                </w:tcPr>
                <w:p w14:paraId="427B12CE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217" w:type="dxa"/>
                  <w:vMerge w:val="restart"/>
                </w:tcPr>
                <w:p w14:paraId="068D4D2B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446" w:type="dxa"/>
                  <w:gridSpan w:val="2"/>
                  <w:vAlign w:val="center"/>
                </w:tcPr>
                <w:p w14:paraId="75D62669" w14:textId="77777777" w:rsidR="00EC366D" w:rsidRPr="005F4E1A" w:rsidRDefault="00EC366D" w:rsidP="00473A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5F4E1A" w:rsidRPr="005F4E1A" w14:paraId="19CD715A" w14:textId="77777777" w:rsidTr="00473AF4">
              <w:trPr>
                <w:jc w:val="center"/>
              </w:trPr>
              <w:tc>
                <w:tcPr>
                  <w:tcW w:w="1644" w:type="dxa"/>
                  <w:vMerge/>
                </w:tcPr>
                <w:p w14:paraId="31598D71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17" w:type="dxa"/>
                  <w:vMerge/>
                </w:tcPr>
                <w:p w14:paraId="53940077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627" w:type="dxa"/>
                </w:tcPr>
                <w:p w14:paraId="6FE2BBF4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19" w:type="dxa"/>
                </w:tcPr>
                <w:p w14:paraId="685180F7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5F4E1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5F4E1A" w:rsidRPr="005F4E1A" w14:paraId="542A365C" w14:textId="77777777" w:rsidTr="00473AF4">
              <w:trPr>
                <w:jc w:val="center"/>
              </w:trPr>
              <w:tc>
                <w:tcPr>
                  <w:tcW w:w="1644" w:type="dxa"/>
                </w:tcPr>
                <w:p w14:paraId="79825991" w14:textId="77777777" w:rsidR="00EC366D" w:rsidRPr="005F4E1A" w:rsidRDefault="00EC366D" w:rsidP="00F45FCC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รพศ./รพท.</w:t>
                  </w:r>
                </w:p>
              </w:tc>
              <w:tc>
                <w:tcPr>
                  <w:tcW w:w="1217" w:type="dxa"/>
                </w:tcPr>
                <w:p w14:paraId="18B301A5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627" w:type="dxa"/>
                </w:tcPr>
                <w:p w14:paraId="2652D50F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9.94</w:t>
                  </w:r>
                </w:p>
              </w:tc>
              <w:tc>
                <w:tcPr>
                  <w:tcW w:w="1819" w:type="dxa"/>
                </w:tcPr>
                <w:p w14:paraId="52C46A2E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9.12</w:t>
                  </w:r>
                </w:p>
              </w:tc>
            </w:tr>
            <w:tr w:rsidR="005F4E1A" w:rsidRPr="005F4E1A" w14:paraId="74AD0206" w14:textId="77777777" w:rsidTr="00473AF4">
              <w:trPr>
                <w:jc w:val="center"/>
              </w:trPr>
              <w:tc>
                <w:tcPr>
                  <w:tcW w:w="1644" w:type="dxa"/>
                </w:tcPr>
                <w:p w14:paraId="7274447B" w14:textId="77777777" w:rsidR="00EC366D" w:rsidRPr="005F4E1A" w:rsidRDefault="00EC366D" w:rsidP="00F45FCC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รพช.</w:t>
                  </w:r>
                </w:p>
              </w:tc>
              <w:tc>
                <w:tcPr>
                  <w:tcW w:w="1217" w:type="dxa"/>
                </w:tcPr>
                <w:p w14:paraId="71741373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627" w:type="dxa"/>
                </w:tcPr>
                <w:p w14:paraId="0D1B0ADB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16.88</w:t>
                  </w:r>
                </w:p>
              </w:tc>
              <w:tc>
                <w:tcPr>
                  <w:tcW w:w="1819" w:type="dxa"/>
                </w:tcPr>
                <w:p w14:paraId="617C3292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14.69</w:t>
                  </w:r>
                </w:p>
              </w:tc>
            </w:tr>
            <w:tr w:rsidR="005F4E1A" w:rsidRPr="005F4E1A" w14:paraId="121F101E" w14:textId="77777777" w:rsidTr="00473AF4">
              <w:trPr>
                <w:jc w:val="center"/>
              </w:trPr>
              <w:tc>
                <w:tcPr>
                  <w:tcW w:w="1644" w:type="dxa"/>
                </w:tcPr>
                <w:p w14:paraId="2C338B1B" w14:textId="77777777" w:rsidR="00EC366D" w:rsidRPr="005F4E1A" w:rsidRDefault="00EC366D" w:rsidP="00F45FCC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รพ.สต.</w:t>
                  </w:r>
                </w:p>
              </w:tc>
              <w:tc>
                <w:tcPr>
                  <w:tcW w:w="1217" w:type="dxa"/>
                </w:tcPr>
                <w:p w14:paraId="506C4614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627" w:type="dxa"/>
                </w:tcPr>
                <w:p w14:paraId="64C93ABD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33.32</w:t>
                  </w:r>
                </w:p>
              </w:tc>
              <w:tc>
                <w:tcPr>
                  <w:tcW w:w="1819" w:type="dxa"/>
                </w:tcPr>
                <w:p w14:paraId="16DF5DD2" w14:textId="77777777" w:rsidR="00EC366D" w:rsidRPr="005F4E1A" w:rsidRDefault="00EC366D" w:rsidP="00F45FC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36.48</w:t>
                  </w:r>
                </w:p>
              </w:tc>
            </w:tr>
          </w:tbl>
          <w:p w14:paraId="3C161BF9" w14:textId="4D094A53" w:rsidR="00EC366D" w:rsidRPr="005F4E1A" w:rsidRDefault="00EC366D" w:rsidP="00EC366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 รายละเอียดของผลการดำเนินงาน จำแนกรายจังหวัด สามารถแสดงผลได้ดังต่อไปนี้</w:t>
            </w:r>
          </w:p>
          <w:tbl>
            <w:tblPr>
              <w:tblStyle w:val="TableGrid"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1303"/>
              <w:gridCol w:w="1701"/>
              <w:gridCol w:w="1134"/>
              <w:gridCol w:w="1134"/>
              <w:gridCol w:w="1134"/>
            </w:tblGrid>
            <w:tr w:rsidR="005F4E1A" w:rsidRPr="005F4E1A" w14:paraId="5CC9BC56" w14:textId="3A7E8151" w:rsidTr="00473AF4">
              <w:trPr>
                <w:trHeight w:val="301"/>
              </w:trPr>
              <w:tc>
                <w:tcPr>
                  <w:tcW w:w="1303" w:type="dxa"/>
                  <w:vMerge w:val="restart"/>
                </w:tcPr>
                <w:p w14:paraId="31AEFE4E" w14:textId="77777777" w:rsidR="00EC366D" w:rsidRPr="005F4E1A" w:rsidRDefault="00EC366D" w:rsidP="00EC366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701" w:type="dxa"/>
                  <w:vMerge w:val="restart"/>
                </w:tcPr>
                <w:p w14:paraId="215ECF81" w14:textId="45197C88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</w:t>
                  </w:r>
                  <w:r w:rsidR="00F12852" w:rsidRPr="005F4E1A">
                    <w:rPr>
                      <w:rFonts w:ascii="TH SarabunPSK" w:hAnsi="TH SarabunPSK" w:cs="TH SarabunPSK" w:hint="cs"/>
                      <w:color w:val="000000" w:themeColor="text1"/>
                      <w:spacing w:val="-20"/>
                      <w:sz w:val="32"/>
                      <w:szCs w:val="32"/>
                      <w:cs/>
                    </w:rPr>
                    <w:t>ในรอบ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20"/>
                      <w:sz w:val="32"/>
                      <w:szCs w:val="32"/>
                      <w:cs/>
                    </w:rPr>
                    <w:t>ปีงบประมาณ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พ.ศ. 2562</w:t>
                  </w:r>
                </w:p>
              </w:tc>
              <w:tc>
                <w:tcPr>
                  <w:tcW w:w="3402" w:type="dxa"/>
                  <w:gridSpan w:val="3"/>
                </w:tcPr>
                <w:p w14:paraId="2233CD14" w14:textId="14372B14" w:rsidR="00EC366D" w:rsidRPr="005F4E1A" w:rsidRDefault="00F12852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ประมาณ</w:t>
                  </w:r>
                  <w:r w:rsidR="00745287"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การ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ผลการผ่านตัวชี้วัด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เมื่อเทียบกับค่าเป้าหมาย 3 ปีข้างหน้า</w:t>
                  </w:r>
                </w:p>
              </w:tc>
            </w:tr>
            <w:tr w:rsidR="005F4E1A" w:rsidRPr="005F4E1A" w14:paraId="08FE6499" w14:textId="77777777" w:rsidTr="00473AF4">
              <w:trPr>
                <w:trHeight w:val="363"/>
              </w:trPr>
              <w:tc>
                <w:tcPr>
                  <w:tcW w:w="1303" w:type="dxa"/>
                  <w:vMerge/>
                </w:tcPr>
                <w:p w14:paraId="4F52B319" w14:textId="77777777" w:rsidR="00EC366D" w:rsidRPr="005F4E1A" w:rsidRDefault="00EC366D" w:rsidP="00EC366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14:paraId="32AD9BE0" w14:textId="77777777" w:rsidR="00EC366D" w:rsidRPr="005F4E1A" w:rsidRDefault="00EC366D" w:rsidP="00EC366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34" w:type="dxa"/>
                </w:tcPr>
                <w:p w14:paraId="4941B964" w14:textId="31DB55DC" w:rsidR="00EC366D" w:rsidRPr="005F4E1A" w:rsidRDefault="00F12852" w:rsidP="000942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พ.ศ. 2563</w:t>
                  </w:r>
                </w:p>
              </w:tc>
              <w:tc>
                <w:tcPr>
                  <w:tcW w:w="1134" w:type="dxa"/>
                </w:tcPr>
                <w:p w14:paraId="79720312" w14:textId="28C53DA9" w:rsidR="00EC366D" w:rsidRPr="005F4E1A" w:rsidRDefault="00F12852" w:rsidP="000942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พ.ศ. 2564</w:t>
                  </w:r>
                </w:p>
              </w:tc>
              <w:tc>
                <w:tcPr>
                  <w:tcW w:w="1134" w:type="dxa"/>
                </w:tcPr>
                <w:p w14:paraId="25ECD043" w14:textId="23749C4D" w:rsidR="00EC366D" w:rsidRPr="005F4E1A" w:rsidRDefault="00F12852" w:rsidP="000942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พ.ศ.</w:t>
                  </w:r>
                  <w:r w:rsidR="00473AF4"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2565</w:t>
                  </w:r>
                </w:p>
              </w:tc>
            </w:tr>
            <w:tr w:rsidR="005F4E1A" w:rsidRPr="005F4E1A" w14:paraId="37575744" w14:textId="77777777" w:rsidTr="00473AF4">
              <w:trPr>
                <w:trHeight w:val="459"/>
              </w:trPr>
              <w:tc>
                <w:tcPr>
                  <w:tcW w:w="1303" w:type="dxa"/>
                </w:tcPr>
                <w:p w14:paraId="304E6B60" w14:textId="2CBBAA1D" w:rsidR="00F12852" w:rsidRPr="005F4E1A" w:rsidRDefault="00F12852" w:rsidP="00EC366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ค่าเป้าหมาย</w:t>
                  </w:r>
                </w:p>
              </w:tc>
              <w:tc>
                <w:tcPr>
                  <w:tcW w:w="1701" w:type="dxa"/>
                </w:tcPr>
                <w:p w14:paraId="4B7A1CC3" w14:textId="7EDD6156" w:rsidR="00F12852" w:rsidRPr="005F4E1A" w:rsidRDefault="00F12852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18.5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AE4B58" w14:textId="735BA49C" w:rsidR="00F12852" w:rsidRPr="005F4E1A" w:rsidRDefault="00F12852" w:rsidP="00473A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ร้อยละ</w:t>
                  </w:r>
                  <w:r w:rsidR="00473AF4"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19.5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8D3508" w14:textId="1DC6E764" w:rsidR="00F12852" w:rsidRPr="005F4E1A" w:rsidRDefault="00F12852" w:rsidP="00473A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ร้อยละ</w:t>
                  </w:r>
                  <w:r w:rsidR="00473AF4"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20.5</w:t>
                  </w:r>
                </w:p>
              </w:tc>
              <w:tc>
                <w:tcPr>
                  <w:tcW w:w="1134" w:type="dxa"/>
                  <w:vAlign w:val="center"/>
                </w:tcPr>
                <w:p w14:paraId="4F382103" w14:textId="72A79E66" w:rsidR="00F12852" w:rsidRPr="005F4E1A" w:rsidRDefault="00F12852" w:rsidP="00473A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ร้อยละ</w:t>
                  </w:r>
                  <w:r w:rsidR="00473AF4">
                    <w:rPr>
                      <w:rFonts w:ascii="TH SarabunPSK" w:hAnsi="TH SarabunPSK" w:cs="TH SarabunPSK"/>
                      <w:color w:val="000000" w:themeColor="text1"/>
                      <w:spacing w:val="-14"/>
                      <w:sz w:val="32"/>
                      <w:szCs w:val="32"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4"/>
                      <w:sz w:val="32"/>
                      <w:szCs w:val="32"/>
                      <w:cs/>
                    </w:rPr>
                    <w:t>21.5</w:t>
                  </w:r>
                </w:p>
              </w:tc>
            </w:tr>
            <w:tr w:rsidR="005F4E1A" w:rsidRPr="005F4E1A" w14:paraId="0157CFAF" w14:textId="77777777" w:rsidTr="00473AF4">
              <w:tc>
                <w:tcPr>
                  <w:tcW w:w="1303" w:type="dxa"/>
                </w:tcPr>
                <w:p w14:paraId="4B325D79" w14:textId="473387AB" w:rsidR="00EC366D" w:rsidRPr="005F4E1A" w:rsidRDefault="00EC366D" w:rsidP="00EC366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จังหวัดที่ไม่ผ่าน</w:t>
                  </w:r>
                  <w:r w:rsidR="00F12852"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ค่าเป้าหมาย</w:t>
                  </w:r>
                  <w:r w:rsidR="00F12852" w:rsidRPr="005F4E1A">
                    <w:rPr>
                      <w:rFonts w:ascii="TH SarabunPSK" w:hAnsi="TH SarabunPSK" w:cs="TH SarabunPSK" w:hint="cs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 xml:space="preserve"> </w:t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(ร้อยละ)</w:t>
                  </w:r>
                </w:p>
              </w:tc>
              <w:tc>
                <w:tcPr>
                  <w:tcW w:w="1701" w:type="dxa"/>
                </w:tcPr>
                <w:p w14:paraId="4C3042E5" w14:textId="77777777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17</w:t>
                  </w:r>
                </w:p>
                <w:p w14:paraId="6638B91B" w14:textId="2EC877B5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(22.36)</w:t>
                  </w:r>
                </w:p>
              </w:tc>
              <w:tc>
                <w:tcPr>
                  <w:tcW w:w="1134" w:type="dxa"/>
                </w:tcPr>
                <w:p w14:paraId="5BA514F9" w14:textId="77777777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28</w:t>
                  </w:r>
                </w:p>
                <w:p w14:paraId="29222BF5" w14:textId="2FB4825C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(36.84)</w:t>
                  </w:r>
                </w:p>
              </w:tc>
              <w:tc>
                <w:tcPr>
                  <w:tcW w:w="1134" w:type="dxa"/>
                </w:tcPr>
                <w:p w14:paraId="06AAFB36" w14:textId="77777777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37</w:t>
                  </w:r>
                </w:p>
                <w:p w14:paraId="1EFD261B" w14:textId="7DCB39C1" w:rsidR="00EC366D" w:rsidRPr="005F4E1A" w:rsidRDefault="00F12852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(48.68)</w:t>
                  </w:r>
                </w:p>
              </w:tc>
              <w:tc>
                <w:tcPr>
                  <w:tcW w:w="1134" w:type="dxa"/>
                </w:tcPr>
                <w:p w14:paraId="3AF9CD01" w14:textId="77777777" w:rsidR="00EC366D" w:rsidRPr="005F4E1A" w:rsidRDefault="00EC366D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43</w:t>
                  </w:r>
                </w:p>
                <w:p w14:paraId="70AB93F3" w14:textId="7873A4D6" w:rsidR="00EC366D" w:rsidRPr="005F4E1A" w:rsidRDefault="00F12852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(56.58)</w:t>
                  </w:r>
                </w:p>
              </w:tc>
            </w:tr>
            <w:tr w:rsidR="005F4E1A" w:rsidRPr="005F4E1A" w14:paraId="4E8B2149" w14:textId="7390F66C" w:rsidTr="00473AF4">
              <w:tc>
                <w:tcPr>
                  <w:tcW w:w="1303" w:type="dxa"/>
                </w:tcPr>
                <w:p w14:paraId="424B20D5" w14:textId="111E45FA" w:rsidR="00FA346F" w:rsidRPr="005F4E1A" w:rsidRDefault="00FA346F" w:rsidP="00FA346F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จังหวัดที่ผ่าน</w:t>
                  </w: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ค่าเป้าหมาย (ร้อยละ)</w:t>
                  </w:r>
                </w:p>
              </w:tc>
              <w:tc>
                <w:tcPr>
                  <w:tcW w:w="1701" w:type="dxa"/>
                </w:tcPr>
                <w:p w14:paraId="5C47D047" w14:textId="77777777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59</w:t>
                  </w:r>
                </w:p>
                <w:p w14:paraId="5737734E" w14:textId="4A0E1161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(77.63)</w:t>
                  </w:r>
                </w:p>
              </w:tc>
              <w:tc>
                <w:tcPr>
                  <w:tcW w:w="1134" w:type="dxa"/>
                </w:tcPr>
                <w:p w14:paraId="18BD8B0F" w14:textId="77777777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48</w:t>
                  </w:r>
                </w:p>
                <w:p w14:paraId="59C5F6E6" w14:textId="3A8C899A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(63.16)</w:t>
                  </w:r>
                </w:p>
              </w:tc>
              <w:tc>
                <w:tcPr>
                  <w:tcW w:w="1134" w:type="dxa"/>
                </w:tcPr>
                <w:p w14:paraId="3C87B9E7" w14:textId="77777777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39</w:t>
                  </w:r>
                </w:p>
                <w:p w14:paraId="054F4EB5" w14:textId="3DF3AE68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(51.32)</w:t>
                  </w:r>
                </w:p>
              </w:tc>
              <w:tc>
                <w:tcPr>
                  <w:tcW w:w="1134" w:type="dxa"/>
                </w:tcPr>
                <w:p w14:paraId="48769D4E" w14:textId="77777777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F4E1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33</w:t>
                  </w:r>
                </w:p>
                <w:p w14:paraId="1B4A7DB4" w14:textId="097D84CB" w:rsidR="00FA346F" w:rsidRPr="005F4E1A" w:rsidRDefault="00FA346F" w:rsidP="00F128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F4E1A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(43.42)</w:t>
                  </w:r>
                </w:p>
              </w:tc>
            </w:tr>
          </w:tbl>
          <w:p w14:paraId="4500D6A3" w14:textId="4B9D0984" w:rsidR="0024052A" w:rsidRPr="00473AF4" w:rsidRDefault="00EC366D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ที่มา : กรมการแพทย์แผนไทยและการแพทย์ทางเลือก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ณ </w:t>
            </w:r>
            <w:r w:rsidRPr="005F4E1A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30 </w:t>
            </w:r>
            <w:r w:rsidRPr="005F4E1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สิงหาคม </w:t>
            </w:r>
            <w:r w:rsidRPr="005F4E1A">
              <w:rPr>
                <w:rFonts w:ascii="TH SarabunPSK" w:hAnsi="TH SarabunPSK" w:cs="TH SarabunPSK"/>
                <w:color w:val="000000" w:themeColor="text1"/>
                <w:sz w:val="28"/>
              </w:rPr>
              <w:t>2562</w:t>
            </w:r>
          </w:p>
        </w:tc>
      </w:tr>
      <w:tr w:rsidR="005F4E1A" w:rsidRPr="005F4E1A" w14:paraId="14E4EFA3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63A3FA72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</w:p>
          <w:p w14:paraId="22656FDC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14D0" w14:textId="6282FB19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นายแพทย์ขวัญชัย 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วิศิษฐา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นนท์    ผู้อำนวยการสถาบันการแพทย์แผนไทย </w:t>
            </w:r>
          </w:p>
          <w:p w14:paraId="3FB639E4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0-2149-5647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โทรศัพท์มือถือ : 084-439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1505         </w:t>
            </w:r>
          </w:p>
          <w:p w14:paraId="4CD7C0DC" w14:textId="1031DAEF" w:rsidR="00FF1BAD" w:rsidRPr="005F4E1A" w:rsidRDefault="00FF1BAD" w:rsidP="0024052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0-2149-5647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hyperlink r:id="rId7" w:history="1"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khwancha@health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moph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go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proofErr w:type="spellStart"/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th</w:t>
              </w:r>
              <w:proofErr w:type="spellEnd"/>
            </w:hyperlink>
          </w:p>
          <w:p w14:paraId="0C0E9A62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สถาบันการแพทย์แผนไทย</w:t>
            </w:r>
          </w:p>
          <w:p w14:paraId="274548A4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นายแพทย์เทวัญ ธานีรัตน์                ผู้อำนวยการกองการแพทย์ทางเลือก</w:t>
            </w:r>
          </w:p>
          <w:p w14:paraId="28008768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โทรศัพท์ที่ทำงาน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2149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5636     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โทรศัพท์มือถือ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872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3270</w:t>
            </w:r>
          </w:p>
          <w:p w14:paraId="375773BA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โทรสาร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2149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5636        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hyperlink r:id="rId8" w:history="1"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tewantha@gmail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14:paraId="30FF8355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กองการแพทย์ทางเลือก</w:t>
            </w:r>
          </w:p>
          <w:p w14:paraId="555E28C6" w14:textId="17B0ECE0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นางสาวอัญชลี </w:t>
            </w:r>
            <w:proofErr w:type="spellStart"/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จูฑะ</w:t>
            </w:r>
            <w:proofErr w:type="spellEnd"/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พุทธิ                 ผู้อำนวยการสถาบันการแพทย์ไทย-จีน</w:t>
            </w:r>
          </w:p>
          <w:p w14:paraId="184F060E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โทรศัพท์ที่ทำงาน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0-2591-4409      โทรศัพท์มือถือ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085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485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6900</w:t>
            </w:r>
          </w:p>
          <w:p w14:paraId="2AA7FD8F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โทรสาร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0-2591-4409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anchaleeuan@gmail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</w:t>
            </w:r>
          </w:p>
          <w:p w14:paraId="09B732D1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สถาบันการแพทย์ไทย-จีน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</w:t>
            </w: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</w:t>
            </w:r>
          </w:p>
          <w:p w14:paraId="54252390" w14:textId="63A8B852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นายสมศักดิ์ กรีชัย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กลุ่มงาน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สนับสนุนเขตสุขภาพ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</w:t>
            </w:r>
          </w:p>
          <w:p w14:paraId="2FD22886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 0-2149-5653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081-684-6683         </w:t>
            </w:r>
          </w:p>
          <w:p w14:paraId="2C697506" w14:textId="55E7C85F" w:rsidR="00FF1BAD" w:rsidRPr="005F4E1A" w:rsidRDefault="00FF1BAD" w:rsidP="00FF1BAD">
            <w:pPr>
              <w:spacing w:after="0" w:line="240" w:lineRule="auto"/>
              <w:jc w:val="thaiDistribute"/>
              <w:rPr>
                <w:rStyle w:val="Hyperlink"/>
                <w:rFonts w:ascii="TH SarabunPSK" w:hAnsi="TH SarabunPSK" w:cs="TH SarabunPSK"/>
                <w:color w:val="000000" w:themeColor="text1"/>
                <w:sz w:val="32"/>
                <w:szCs w:val="32"/>
                <w:u w:val="none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 0-2149-5653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hyperlink r:id="rId9" w:history="1"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augus_organ@hotmail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14:paraId="64BB2093" w14:textId="23E5A826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</w:p>
          <w:p w14:paraId="552B8BB2" w14:textId="26BFD4E6" w:rsidR="00FF1BAD" w:rsidRPr="005F4E1A" w:rsidRDefault="005E1EC1" w:rsidP="00FF1BA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</w:t>
            </w:r>
            <w:r w:rsidR="00FF1BAD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นางสาวรัชนี จันทร์เกษ</w:t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กลุ่มงานวิชาการและคลังความรู้</w:t>
            </w:r>
          </w:p>
          <w:p w14:paraId="029B1877" w14:textId="1FAC83B1" w:rsidR="00FF1BAD" w:rsidRPr="005F4E1A" w:rsidRDefault="00FF1BAD" w:rsidP="00FF1BA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6501B3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0-2149-5649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  <w:r w:rsidR="002D256B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081-629-4086</w:t>
            </w:r>
          </w:p>
          <w:p w14:paraId="130636D2" w14:textId="20A6AEB4" w:rsidR="00FF1BAD" w:rsidRPr="005F4E1A" w:rsidRDefault="00FF1BAD" w:rsidP="00FF1BA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="006501B3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0-2149-5649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  <w:r w:rsidR="006501B3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iettcm.dtam@gmail.com</w:t>
            </w:r>
          </w:p>
          <w:p w14:paraId="3C706EDB" w14:textId="7071C27F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</w:p>
          <w:p w14:paraId="79DD867C" w14:textId="38C47D41" w:rsidR="00FF1BAD" w:rsidRPr="005F4E1A" w:rsidRDefault="005E1EC1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</w:t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นางศรีจรรยา โชตึก </w:t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F1BAD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กลุ่มงาน</w:t>
            </w:r>
            <w:r w:rsidR="00FF1BAD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ยุทธศาสตร์</w:t>
            </w:r>
            <w:r w:rsidR="00FF1BAD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และแผนงาน</w:t>
            </w:r>
          </w:p>
          <w:p w14:paraId="427D3025" w14:textId="77777777" w:rsidR="00FF1BAD" w:rsidRPr="005F4E1A" w:rsidRDefault="00FF1BAD" w:rsidP="00FF1BA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 0-2965-9490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099-245-9791 </w:t>
            </w:r>
          </w:p>
          <w:p w14:paraId="57ACC0E6" w14:textId="77777777" w:rsidR="00FF1BAD" w:rsidRPr="005F4E1A" w:rsidRDefault="00FF1BAD" w:rsidP="00FF1BAD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0-2965-9490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hyperlink r:id="rId10" w:history="1"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kungfu55@gmail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14:paraId="4D50193C" w14:textId="37FEB9A2" w:rsidR="0024052A" w:rsidRPr="00473AF4" w:rsidRDefault="00FF1BAD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</w:p>
        </w:tc>
      </w:tr>
      <w:tr w:rsidR="005F4E1A" w:rsidRPr="005F4E1A" w14:paraId="5CB0F42A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37E43B7B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3EBA" w14:textId="77777777" w:rsidR="00722421" w:rsidRPr="005F4E1A" w:rsidRDefault="00034D76" w:rsidP="00034D7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กลุ่มงาน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ยุทธศาสตร์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และแผนงาน </w:t>
            </w:r>
          </w:p>
          <w:p w14:paraId="6529825B" w14:textId="45741D85" w:rsidR="00034D76" w:rsidRPr="005F4E1A" w:rsidRDefault="00034D76" w:rsidP="00034D7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กลุ่มงานวิชาการและคลังความรู้  </w:t>
            </w:r>
          </w:p>
          <w:p w14:paraId="465F9A58" w14:textId="42243C84" w:rsidR="0024052A" w:rsidRPr="00473AF4" w:rsidRDefault="00034D76" w:rsidP="00034D7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กรมการแพทย์แผนไทยและการแพทย์ทางเลือก</w:t>
            </w:r>
          </w:p>
        </w:tc>
      </w:tr>
      <w:tr w:rsidR="005F4E1A" w:rsidRPr="005F4E1A" w14:paraId="41FA3FB5" w14:textId="77777777" w:rsidTr="00473AF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0D4D0A" w:rsidRPr="005F4E1A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78AE" w14:textId="77777777" w:rsidR="006F4E6E" w:rsidRPr="005F4E1A" w:rsidRDefault="006F4E6E" w:rsidP="006F4E6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นางสาวผุสชา จันทร์ประเสริฐ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แพทย์แผนไทยปฏิบัติการ </w:t>
            </w:r>
          </w:p>
          <w:p w14:paraId="0BAEA13A" w14:textId="77777777" w:rsidR="006F4E6E" w:rsidRPr="005F4E1A" w:rsidRDefault="006F4E6E" w:rsidP="006F4E6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 0-2965-9490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064-323-5939 </w:t>
            </w:r>
          </w:p>
          <w:p w14:paraId="456BE4C5" w14:textId="77777777" w:rsidR="006F4E6E" w:rsidRPr="005F4E1A" w:rsidRDefault="006F4E6E" w:rsidP="006F4E6E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000000" w:themeColor="text1"/>
                <w:sz w:val="32"/>
                <w:szCs w:val="32"/>
                <w:u w:val="none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 0-2965-9490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hyperlink r:id="rId11" w:history="1"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ppin1987@gmail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  <w:cs/>
                </w:rPr>
                <w:t>.</w:t>
              </w:r>
              <w:r w:rsidRPr="005F4E1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14:paraId="573423F8" w14:textId="25A1E034" w:rsidR="006F4E6E" w:rsidRDefault="006F4E6E" w:rsidP="006F4E6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กองวิชาการและแผนงาน </w:t>
            </w: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กลุ่มงานยุทธศาสตร์และแผนงาน</w:t>
            </w:r>
          </w:p>
          <w:p w14:paraId="0654C919" w14:textId="19380A6C" w:rsidR="006F4E6E" w:rsidRPr="005F4E1A" w:rsidRDefault="006F4E6E" w:rsidP="006F4E6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 นางสาวสุดารัตน์ เก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</w:t>
            </w:r>
            <w:r w:rsidR="005E1EC1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ุ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โล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นักวิชาการสาธารณสุขปฏิบัติการ </w:t>
            </w:r>
          </w:p>
          <w:p w14:paraId="7DB37C0D" w14:textId="75B20560" w:rsidR="006F4E6E" w:rsidRPr="005F4E1A" w:rsidRDefault="006F4E6E" w:rsidP="006F4E6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="00115E32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5653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083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339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2252 </w:t>
            </w:r>
          </w:p>
          <w:p w14:paraId="69AAF2DC" w14:textId="15B5DA65" w:rsidR="006F4E6E" w:rsidRPr="005F4E1A" w:rsidRDefault="006F4E6E" w:rsidP="006F4E6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โทรสาร :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="00115E32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5653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sudarat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</w:t>
            </w:r>
            <w:proofErr w:type="spellStart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osta@gmail</w:t>
            </w:r>
            <w:proofErr w:type="spellEnd"/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</w:t>
            </w:r>
          </w:p>
          <w:p w14:paraId="5E33D0BD" w14:textId="7878EC06" w:rsidR="006F4E6E" w:rsidRPr="005F4E1A" w:rsidRDefault="006F4E6E" w:rsidP="006F4E6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กลุ่มงานสนับสนุนเขตสุขภาพ</w:t>
            </w:r>
          </w:p>
          <w:p w14:paraId="31299EAE" w14:textId="34E6E6FB" w:rsidR="00DB4E87" w:rsidRPr="005F4E1A" w:rsidRDefault="00DB4E87" w:rsidP="00DB4E8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 นา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</w:t>
            </w:r>
            <w:proofErr w:type="spellStart"/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พิสิ</w:t>
            </w:r>
            <w:r w:rsidR="005E1EC1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ษฎ์</w:t>
            </w:r>
            <w:proofErr w:type="spellEnd"/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พล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นางาม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="008E7DA8"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นักวิชาการสาธารณสุขปฏิบัติการ </w:t>
            </w:r>
          </w:p>
          <w:p w14:paraId="24B954A0" w14:textId="5A21D341" w:rsidR="00DB4E87" w:rsidRPr="005F4E1A" w:rsidRDefault="00DB4E87" w:rsidP="00DB4E8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 </w:t>
            </w:r>
            <w:r w:rsidR="00115E32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0-2149-5649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</w:t>
            </w:r>
            <w:r w:rsidR="008E7DA8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7-545-4945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74F048AD" w14:textId="2E67B2F7" w:rsidR="00DB4E87" w:rsidRPr="005F4E1A" w:rsidRDefault="00DB4E87" w:rsidP="00DB4E8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โทรสาร : </w:t>
            </w:r>
            <w:r w:rsidR="00115E32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0-2149-5649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F4E1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115E32" w:rsidRPr="005F4E1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iettcm.dtam@gmail.com</w:t>
            </w:r>
          </w:p>
          <w:p w14:paraId="03146F30" w14:textId="44CB3695" w:rsidR="000D4D0A" w:rsidRPr="005F4E1A" w:rsidRDefault="00DB4E87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กองวิชาการและแผนงาน</w:t>
            </w: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F4E1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กลุ่มงาน</w:t>
            </w:r>
            <w:r w:rsidRPr="005F4E1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วิชาการและคลังความรู้</w:t>
            </w:r>
          </w:p>
        </w:tc>
      </w:tr>
    </w:tbl>
    <w:p w14:paraId="386AD03C" w14:textId="77777777" w:rsidR="00D211B7" w:rsidRPr="005F4E1A" w:rsidRDefault="00756B28">
      <w:pPr>
        <w:rPr>
          <w:color w:val="000000" w:themeColor="text1"/>
        </w:rPr>
      </w:pPr>
    </w:p>
    <w:sectPr w:rsidR="00D211B7" w:rsidRPr="005F4E1A" w:rsidSect="00473AF4">
      <w:footerReference w:type="default" r:id="rId12"/>
      <w:pgSz w:w="11906" w:h="16838"/>
      <w:pgMar w:top="1440" w:right="1440" w:bottom="1440" w:left="1440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3DED" w14:textId="77777777" w:rsidR="00756B28" w:rsidRDefault="00756B28" w:rsidP="002358D8">
      <w:pPr>
        <w:spacing w:after="0" w:line="240" w:lineRule="auto"/>
      </w:pPr>
      <w:r>
        <w:separator/>
      </w:r>
    </w:p>
  </w:endnote>
  <w:endnote w:type="continuationSeparator" w:id="0">
    <w:p w14:paraId="77FD72B8" w14:textId="77777777" w:rsidR="00756B28" w:rsidRDefault="00756B28" w:rsidP="0023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8B30C" w14:textId="6657DC8E" w:rsidR="002358D8" w:rsidRPr="0028178D" w:rsidRDefault="002358D8" w:rsidP="002358D8">
    <w:pPr>
      <w:pStyle w:val="Footer"/>
      <w:tabs>
        <w:tab w:val="left" w:pos="8678"/>
        <w:tab w:val="right" w:pos="10204"/>
      </w:tabs>
      <w:jc w:val="right"/>
      <w:rPr>
        <w:rFonts w:ascii="TH SarabunPSK" w:hAnsi="TH SarabunPSK" w:cs="TH SarabunPSK"/>
      </w:rPr>
    </w:pPr>
    <w:r w:rsidRPr="0028178D"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0C04" w14:textId="77777777" w:rsidR="00756B28" w:rsidRDefault="00756B28" w:rsidP="002358D8">
      <w:pPr>
        <w:spacing w:after="0" w:line="240" w:lineRule="auto"/>
      </w:pPr>
      <w:r>
        <w:separator/>
      </w:r>
    </w:p>
  </w:footnote>
  <w:footnote w:type="continuationSeparator" w:id="0">
    <w:p w14:paraId="2B410083" w14:textId="77777777" w:rsidR="00756B28" w:rsidRDefault="00756B28" w:rsidP="00235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03A10"/>
    <w:rsid w:val="000050DF"/>
    <w:rsid w:val="00012FA6"/>
    <w:rsid w:val="000132CD"/>
    <w:rsid w:val="000325E6"/>
    <w:rsid w:val="000329B7"/>
    <w:rsid w:val="00034D76"/>
    <w:rsid w:val="00076E93"/>
    <w:rsid w:val="00084949"/>
    <w:rsid w:val="00094206"/>
    <w:rsid w:val="000950C8"/>
    <w:rsid w:val="000962B7"/>
    <w:rsid w:val="000B219A"/>
    <w:rsid w:val="000C3A0F"/>
    <w:rsid w:val="000D3D95"/>
    <w:rsid w:val="000D4D0A"/>
    <w:rsid w:val="000D7CE5"/>
    <w:rsid w:val="000E38BA"/>
    <w:rsid w:val="000F2A66"/>
    <w:rsid w:val="000F3DC0"/>
    <w:rsid w:val="000F615C"/>
    <w:rsid w:val="00104661"/>
    <w:rsid w:val="00115E32"/>
    <w:rsid w:val="001300F8"/>
    <w:rsid w:val="00133097"/>
    <w:rsid w:val="00165C75"/>
    <w:rsid w:val="00172830"/>
    <w:rsid w:val="00180A53"/>
    <w:rsid w:val="00185C85"/>
    <w:rsid w:val="001904F0"/>
    <w:rsid w:val="00190A16"/>
    <w:rsid w:val="001A3BBC"/>
    <w:rsid w:val="001C0243"/>
    <w:rsid w:val="001C534E"/>
    <w:rsid w:val="002071E9"/>
    <w:rsid w:val="002109B5"/>
    <w:rsid w:val="0022346A"/>
    <w:rsid w:val="00227595"/>
    <w:rsid w:val="00230552"/>
    <w:rsid w:val="002358D8"/>
    <w:rsid w:val="00237AB1"/>
    <w:rsid w:val="0024052A"/>
    <w:rsid w:val="00241583"/>
    <w:rsid w:val="00252A60"/>
    <w:rsid w:val="00281557"/>
    <w:rsid w:val="0028178D"/>
    <w:rsid w:val="002A35A1"/>
    <w:rsid w:val="002A7800"/>
    <w:rsid w:val="002B050A"/>
    <w:rsid w:val="002D256B"/>
    <w:rsid w:val="002D26DC"/>
    <w:rsid w:val="002F244B"/>
    <w:rsid w:val="002F5116"/>
    <w:rsid w:val="002F79F1"/>
    <w:rsid w:val="00380E47"/>
    <w:rsid w:val="003B5165"/>
    <w:rsid w:val="003E099F"/>
    <w:rsid w:val="003E39D9"/>
    <w:rsid w:val="00420E9B"/>
    <w:rsid w:val="0042111A"/>
    <w:rsid w:val="00422A09"/>
    <w:rsid w:val="00426ACB"/>
    <w:rsid w:val="00444F0B"/>
    <w:rsid w:val="00453E49"/>
    <w:rsid w:val="00462AE6"/>
    <w:rsid w:val="00467EB7"/>
    <w:rsid w:val="00473AF4"/>
    <w:rsid w:val="00477E08"/>
    <w:rsid w:val="004A62A1"/>
    <w:rsid w:val="004B4A71"/>
    <w:rsid w:val="004E4F98"/>
    <w:rsid w:val="0050233D"/>
    <w:rsid w:val="005272B5"/>
    <w:rsid w:val="0054610E"/>
    <w:rsid w:val="00551D30"/>
    <w:rsid w:val="005B0C63"/>
    <w:rsid w:val="005C76DA"/>
    <w:rsid w:val="005D5584"/>
    <w:rsid w:val="005E1EC1"/>
    <w:rsid w:val="005F4E1A"/>
    <w:rsid w:val="00601D97"/>
    <w:rsid w:val="00603910"/>
    <w:rsid w:val="00616354"/>
    <w:rsid w:val="00620DCD"/>
    <w:rsid w:val="0062403F"/>
    <w:rsid w:val="006501B3"/>
    <w:rsid w:val="0065643A"/>
    <w:rsid w:val="0069614B"/>
    <w:rsid w:val="006B1259"/>
    <w:rsid w:val="006B4094"/>
    <w:rsid w:val="006C5017"/>
    <w:rsid w:val="006E20C7"/>
    <w:rsid w:val="006F4E6E"/>
    <w:rsid w:val="00712F16"/>
    <w:rsid w:val="00722421"/>
    <w:rsid w:val="00730020"/>
    <w:rsid w:val="00740ABF"/>
    <w:rsid w:val="00745287"/>
    <w:rsid w:val="00751577"/>
    <w:rsid w:val="007551B7"/>
    <w:rsid w:val="00756B28"/>
    <w:rsid w:val="00775513"/>
    <w:rsid w:val="00791035"/>
    <w:rsid w:val="00796613"/>
    <w:rsid w:val="00797256"/>
    <w:rsid w:val="007A71B2"/>
    <w:rsid w:val="007B090D"/>
    <w:rsid w:val="007B31E7"/>
    <w:rsid w:val="007B61A5"/>
    <w:rsid w:val="007C3E67"/>
    <w:rsid w:val="007D3444"/>
    <w:rsid w:val="007E75FE"/>
    <w:rsid w:val="007F144B"/>
    <w:rsid w:val="008123AF"/>
    <w:rsid w:val="00814E47"/>
    <w:rsid w:val="0085524A"/>
    <w:rsid w:val="00857089"/>
    <w:rsid w:val="00865237"/>
    <w:rsid w:val="008A0E4B"/>
    <w:rsid w:val="008E0796"/>
    <w:rsid w:val="008E2E37"/>
    <w:rsid w:val="008E7DA8"/>
    <w:rsid w:val="008F22AE"/>
    <w:rsid w:val="009005DF"/>
    <w:rsid w:val="00906906"/>
    <w:rsid w:val="00910633"/>
    <w:rsid w:val="00915E6E"/>
    <w:rsid w:val="00916C37"/>
    <w:rsid w:val="00931262"/>
    <w:rsid w:val="009324D3"/>
    <w:rsid w:val="009408BB"/>
    <w:rsid w:val="00944FE3"/>
    <w:rsid w:val="009533F0"/>
    <w:rsid w:val="00980D52"/>
    <w:rsid w:val="0099129D"/>
    <w:rsid w:val="009A68A6"/>
    <w:rsid w:val="009A74AB"/>
    <w:rsid w:val="009A7964"/>
    <w:rsid w:val="009D23F9"/>
    <w:rsid w:val="009E6674"/>
    <w:rsid w:val="00A1575E"/>
    <w:rsid w:val="00A33615"/>
    <w:rsid w:val="00A63A1C"/>
    <w:rsid w:val="00A70DB1"/>
    <w:rsid w:val="00A87295"/>
    <w:rsid w:val="00A916EB"/>
    <w:rsid w:val="00A97A53"/>
    <w:rsid w:val="00AC51EA"/>
    <w:rsid w:val="00B0729D"/>
    <w:rsid w:val="00B7437A"/>
    <w:rsid w:val="00B75B19"/>
    <w:rsid w:val="00B770B2"/>
    <w:rsid w:val="00B77D7D"/>
    <w:rsid w:val="00B93F33"/>
    <w:rsid w:val="00B95F19"/>
    <w:rsid w:val="00BA2479"/>
    <w:rsid w:val="00BA35CC"/>
    <w:rsid w:val="00BC028A"/>
    <w:rsid w:val="00BE7426"/>
    <w:rsid w:val="00C126BF"/>
    <w:rsid w:val="00C17C48"/>
    <w:rsid w:val="00C20365"/>
    <w:rsid w:val="00C22E87"/>
    <w:rsid w:val="00C463F4"/>
    <w:rsid w:val="00C72E57"/>
    <w:rsid w:val="00C9077B"/>
    <w:rsid w:val="00CA5045"/>
    <w:rsid w:val="00CB5B4B"/>
    <w:rsid w:val="00CC02B8"/>
    <w:rsid w:val="00CC4F38"/>
    <w:rsid w:val="00CD68F7"/>
    <w:rsid w:val="00CE31B7"/>
    <w:rsid w:val="00CE5955"/>
    <w:rsid w:val="00D1350B"/>
    <w:rsid w:val="00D16DB9"/>
    <w:rsid w:val="00D47E6A"/>
    <w:rsid w:val="00D73985"/>
    <w:rsid w:val="00D81FEB"/>
    <w:rsid w:val="00D8364F"/>
    <w:rsid w:val="00D83C1B"/>
    <w:rsid w:val="00D8427E"/>
    <w:rsid w:val="00D87BFB"/>
    <w:rsid w:val="00D9089E"/>
    <w:rsid w:val="00D93577"/>
    <w:rsid w:val="00DA3F94"/>
    <w:rsid w:val="00DA65DB"/>
    <w:rsid w:val="00DB2DE0"/>
    <w:rsid w:val="00DB4E87"/>
    <w:rsid w:val="00DC06D3"/>
    <w:rsid w:val="00DF1CAD"/>
    <w:rsid w:val="00E14C4F"/>
    <w:rsid w:val="00E320A1"/>
    <w:rsid w:val="00E7217C"/>
    <w:rsid w:val="00E8130F"/>
    <w:rsid w:val="00EB3E6D"/>
    <w:rsid w:val="00EC366D"/>
    <w:rsid w:val="00EC6C5B"/>
    <w:rsid w:val="00EC6C86"/>
    <w:rsid w:val="00EE162D"/>
    <w:rsid w:val="00EE2E59"/>
    <w:rsid w:val="00F12852"/>
    <w:rsid w:val="00F20474"/>
    <w:rsid w:val="00F30C87"/>
    <w:rsid w:val="00F31254"/>
    <w:rsid w:val="00F35AB5"/>
    <w:rsid w:val="00F366B1"/>
    <w:rsid w:val="00F94B02"/>
    <w:rsid w:val="00FA1661"/>
    <w:rsid w:val="00FA346F"/>
    <w:rsid w:val="00FA765D"/>
    <w:rsid w:val="00FB298A"/>
    <w:rsid w:val="00FC7C72"/>
    <w:rsid w:val="00FE784B"/>
    <w:rsid w:val="00FF1BAD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817C5191-051E-4663-BE35-1AD716B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5955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link w:val="ListParagraph"/>
    <w:uiPriority w:val="34"/>
    <w:locked/>
    <w:rsid w:val="00CE5955"/>
    <w:rPr>
      <w:rFonts w:ascii="Calibri" w:eastAsia="Calibri" w:hAnsi="Calibri" w:cs="Angsana New"/>
    </w:rPr>
  </w:style>
  <w:style w:type="character" w:styleId="Hyperlink">
    <w:name w:val="Hyperlink"/>
    <w:uiPriority w:val="99"/>
    <w:unhideWhenUsed/>
    <w:rsid w:val="006F4E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667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67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67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67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6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7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D8"/>
  </w:style>
  <w:style w:type="paragraph" w:styleId="Footer">
    <w:name w:val="footer"/>
    <w:basedOn w:val="Normal"/>
    <w:link w:val="FooterChar"/>
    <w:uiPriority w:val="99"/>
    <w:unhideWhenUsed/>
    <w:rsid w:val="0023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wanth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wancha@health.moph.go.t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pin1987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ungfu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kf@dtam.moph.go.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AC6294-8F76-4F97-A17B-4B56CCB2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6</cp:revision>
  <cp:lastPrinted>2019-09-11T06:46:00Z</cp:lastPrinted>
  <dcterms:created xsi:type="dcterms:W3CDTF">2019-10-09T03:58:00Z</dcterms:created>
  <dcterms:modified xsi:type="dcterms:W3CDTF">2019-10-21T12:55:00Z</dcterms:modified>
</cp:coreProperties>
</file>