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05"/>
        <w:gridCol w:w="7555"/>
      </w:tblGrid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4E46DA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EC4E5B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Excellence)</w:t>
            </w:r>
          </w:p>
        </w:tc>
      </w:tr>
      <w:tr w:rsidR="00183F7A" w:rsidRPr="008C385A" w:rsidTr="00D0147B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D56459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6. </w:t>
            </w: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การพัฒนาระบบบริการสุขภาพ (</w:t>
            </w: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Plan)</w:t>
            </w:r>
          </w:p>
        </w:tc>
      </w:tr>
      <w:tr w:rsidR="00183F7A" w:rsidRPr="008C385A" w:rsidTr="00D0147B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CB421F" w:rsidP="00066777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25</w:t>
            </w: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โครงการการบริบาลฟื้นสภาพระยะกลาง (</w:t>
            </w: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Intermediate care; IMC)</w:t>
            </w:r>
          </w:p>
        </w:tc>
      </w:tr>
      <w:tr w:rsidR="00183F7A" w:rsidRPr="008C385A" w:rsidTr="00D0147B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 เขต และ ประเทศ</w:t>
            </w:r>
          </w:p>
        </w:tc>
      </w:tr>
      <w:tr w:rsidR="00183F7A" w:rsidRPr="008C385A" w:rsidTr="00D0147B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69" w:rsidRPr="008C385A" w:rsidRDefault="00CB421F" w:rsidP="00183F7A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43. </w:t>
            </w: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ร้อยละของโรงพยาบาลระดับ </w:t>
            </w: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M </w:t>
            </w: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F </w:t>
            </w: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ในจังหวัดที่ให้การบริบาลฟื้นสภาพระยะกลางแบบผู้ป่วยใน (</w:t>
            </w:r>
            <w:r w:rsidRPr="008C385A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32"/>
                <w:szCs w:val="32"/>
              </w:rPr>
              <w:t>intermediate bed/ward)</w:t>
            </w:r>
          </w:p>
        </w:tc>
      </w:tr>
      <w:tr w:rsidR="00CB421F" w:rsidRPr="008C385A" w:rsidTr="00D0147B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1F" w:rsidRPr="008C385A" w:rsidRDefault="00CB421F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ตัวชี้วัดย่อย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1F" w:rsidRPr="008C385A" w:rsidRDefault="00CB421F" w:rsidP="00CB421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เป้าหมาย ผู้ป่วย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Stroke, Traumatic Brain Injury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Spinal Cord Injury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ที่รอดชีวิตและมีคะแนน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>Barthel index &lt;15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รวมทั้งคะแนน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Barthel index &gt;15 with multiple impairment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ได้รับการบริบาลฟื้นสภาพระยะกลางและติดตามจนครบ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เดือน หรือจน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>Barthel index = 20</w:t>
            </w: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09" w:rsidRPr="008C385A" w:rsidRDefault="00130909" w:rsidP="001309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1F" w:rsidRPr="008C385A" w:rsidRDefault="00CB421F" w:rsidP="00D7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การบริบาลฟื้นสภาพผู้ป่วยระยะกลางที่มีอาการทางคลินิกผ่านพ้นภาวะวิกฤติและมีอาการคงที่ แต่ยังคงมีความผิดปกติของร่างกายบางส่วนอยู่และมีข้อจ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ำ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กัดในการปฏิบัติกิจกรรมในชีวิตประจ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ำ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 จ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ำ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เป็นต้องได้รับบริการฟื้นฟูสมรรถภาพทางการแพทย์โดยทีมสหวิชาชีพ (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multidisciplinary approach)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อย่างต่อเนื่องจนครบ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เดือนตั้งแต่ในโรงพยาบาลจนถึงชุมชน เพื่อเพิ่มสมรรถนะร่างกาย จิตใจ ในการปฏิบัติกิจวัตรประจ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ำ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 และลดความพิการหรือภาวะทุพพลภาพ รวมทั้งกลับสู่สังคมได้อย่างเต็มศักยภาพ โดยมีการให้บริการผู้ป่วยระยะกลางใน รพ.ทุกระดับ (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A, S: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เป็นโรงพยาบาลแม่ข่าย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M, F: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โรงพยาบาลลูกข่ายและให้บริการ </w:t>
            </w:r>
            <w:r w:rsidRPr="00CB421F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intermediate bed/ward)</w:t>
            </w:r>
          </w:p>
        </w:tc>
      </w:tr>
      <w:tr w:rsidR="00183F7A" w:rsidRPr="008C385A" w:rsidTr="00D0147B">
        <w:trPr>
          <w:trHeight w:val="1077"/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3CD" w:rsidRPr="007173CD" w:rsidRDefault="007173CD" w:rsidP="007173C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5"/>
              <w:gridCol w:w="2985"/>
              <w:gridCol w:w="2986"/>
            </w:tblGrid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ค</w:t>
                  </w:r>
                  <w:r w:rsidRPr="008C385A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ำ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ย่อ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ค</w:t>
                  </w:r>
                  <w:r w:rsidRPr="008C385A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ำ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เต็ม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ค</w:t>
                  </w:r>
                  <w:r w:rsidRPr="008C385A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ำ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อธิบาย </w:t>
                  </w:r>
                </w:p>
              </w:tc>
            </w:tr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BI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Barthel ADL index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แบบประเมินสมรรถนะความสามารถทากิจวัตรประจาวันบาร์</w:t>
                  </w:r>
                  <w:proofErr w:type="spellStart"/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เทล</w:t>
                  </w:r>
                  <w:proofErr w:type="spellEnd"/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 ที่มีคะแนนเต็มเท่ากับ ๒๐ </w:t>
                  </w:r>
                </w:p>
              </w:tc>
            </w:tr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IMC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Intermediate care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การบริบาลฟื้นสภาพระยะกลาง </w:t>
                  </w:r>
                </w:p>
              </w:tc>
            </w:tr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IPD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In-patient department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หอผู้ป่วยในที่รับผู้ป่วยเข้านอนในโรงพยาบาลเพื่อการบาบัดรักษา </w:t>
                  </w:r>
                </w:p>
              </w:tc>
            </w:tr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Stroke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Cerebrovascular accident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การวินิจฉัยโรคหลอดเลือดสมอง ได้แก่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ICD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10 ต่อไปนี้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60-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64 </w:t>
                  </w:r>
                </w:p>
              </w:tc>
            </w:tr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TBI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traumatic brain injury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การวินิจฉัยบาดเจ็บสมองที่เกิดจากภยันตราย ได้แก่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ICD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10 ต่อไปนี้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S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061 –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S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069 </w:t>
                  </w:r>
                </w:p>
              </w:tc>
            </w:tr>
            <w:tr w:rsidR="007173CD" w:rsidRPr="007173CD" w:rsidTr="007173CD">
              <w:trPr>
                <w:trHeight w:val="265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lastRenderedPageBreak/>
                    <w:t xml:space="preserve">SCI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spinal cord injury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การวินิจฉัยบาดเจ็บไขสันหลังจากภยันตราย (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traumatic)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ได้แก่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ICD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10 ต่อไปนี้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S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14.0 –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S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14.1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 S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24.0 –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S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24.1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 S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34.0 –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S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34.1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 S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34.3 </w:t>
                  </w:r>
                </w:p>
              </w:tc>
            </w:tr>
            <w:tr w:rsidR="007173CD" w:rsidRPr="008C385A" w:rsidTr="007173CD">
              <w:trPr>
                <w:trHeight w:val="265"/>
                <w:jc w:val="center"/>
              </w:trPr>
              <w:tc>
                <w:tcPr>
                  <w:tcW w:w="2985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2985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Multiple Impairment</w:t>
                  </w:r>
                </w:p>
              </w:tc>
              <w:tc>
                <w:tcPr>
                  <w:tcW w:w="2986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ผู้ป่วยที่มีความบกพร่องตั้งแต่ 2 ระบบขึ้นไป ได้แก่ </w:t>
                  </w: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swallowing problem, communication problem, mobility problem, cognitive and perception problem, bowel and bladder problem</w:t>
                  </w:r>
                </w:p>
              </w:tc>
            </w:tr>
            <w:tr w:rsidR="007173CD" w:rsidRPr="008C385A" w:rsidTr="007173CD">
              <w:trPr>
                <w:trHeight w:val="265"/>
                <w:jc w:val="center"/>
              </w:trPr>
              <w:tc>
                <w:tcPr>
                  <w:tcW w:w="2985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2985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โรงพยาบาลศูนย์</w:t>
                  </w:r>
                </w:p>
              </w:tc>
              <w:tc>
                <w:tcPr>
                  <w:tcW w:w="2986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</w:pPr>
                </w:p>
              </w:tc>
            </w:tr>
            <w:tr w:rsidR="007173CD" w:rsidRPr="008C385A" w:rsidTr="007173CD">
              <w:trPr>
                <w:trHeight w:val="265"/>
                <w:jc w:val="center"/>
              </w:trPr>
              <w:tc>
                <w:tcPr>
                  <w:tcW w:w="2985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S</w:t>
                  </w:r>
                </w:p>
              </w:tc>
              <w:tc>
                <w:tcPr>
                  <w:tcW w:w="2985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โรงพยาบาลทั่วไปขนาดใหญ่</w:t>
                  </w:r>
                </w:p>
              </w:tc>
              <w:tc>
                <w:tcPr>
                  <w:tcW w:w="2986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</w:pPr>
                </w:p>
              </w:tc>
            </w:tr>
            <w:tr w:rsidR="007173CD" w:rsidRPr="008C385A" w:rsidTr="007173CD">
              <w:trPr>
                <w:trHeight w:val="265"/>
                <w:jc w:val="center"/>
              </w:trPr>
              <w:tc>
                <w:tcPr>
                  <w:tcW w:w="2985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M1</w:t>
                  </w:r>
                </w:p>
              </w:tc>
              <w:tc>
                <w:tcPr>
                  <w:tcW w:w="2985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โรงพยาบาลทั่วไปขนาดเล็ก</w:t>
                  </w:r>
                </w:p>
              </w:tc>
              <w:tc>
                <w:tcPr>
                  <w:tcW w:w="2986" w:type="dxa"/>
                </w:tcPr>
                <w:p w:rsidR="007173CD" w:rsidRPr="008C385A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</w:pPr>
                </w:p>
              </w:tc>
            </w:tr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M2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โรงพยาบาลชุมชนเพื่อรับส่งต่อผู้ป่วย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รพช. ขนาด 120 เตียงขึ้นไป </w:t>
                  </w:r>
                </w:p>
              </w:tc>
            </w:tr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F1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โรงพยาบาลชุมชนขนาดใหญ่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รพช. ขนาด 60-120 เตียง </w:t>
                  </w:r>
                </w:p>
              </w:tc>
            </w:tr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F2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โรงพยาบาลชุมชนขนาดกลาง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รพช. ขนาด 30-90 เตียง </w:t>
                  </w:r>
                </w:p>
              </w:tc>
            </w:tr>
            <w:tr w:rsidR="007173CD" w:rsidRPr="007173CD" w:rsidTr="007173CD">
              <w:trPr>
                <w:trHeight w:val="121"/>
                <w:jc w:val="center"/>
              </w:trPr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F3 </w:t>
                  </w:r>
                </w:p>
              </w:tc>
              <w:tc>
                <w:tcPr>
                  <w:tcW w:w="2985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โรงพยาบาลชุมชนขนาดเล็ก </w:t>
                  </w:r>
                </w:p>
              </w:tc>
              <w:tc>
                <w:tcPr>
                  <w:tcW w:w="2986" w:type="dxa"/>
                </w:tcPr>
                <w:p w:rsidR="007173CD" w:rsidRPr="007173CD" w:rsidRDefault="007173CD" w:rsidP="007173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7173C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รพช. ขนาด 10 เตียง </w:t>
                  </w:r>
                </w:p>
              </w:tc>
            </w:tr>
          </w:tbl>
          <w:p w:rsidR="00EE5887" w:rsidRPr="008C385A" w:rsidRDefault="00EE5887" w:rsidP="007173CD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</w:p>
        </w:tc>
      </w:tr>
      <w:tr w:rsidR="007173CD" w:rsidRPr="008C385A" w:rsidTr="00D0147B">
        <w:trPr>
          <w:trHeight w:val="1077"/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3CD" w:rsidRPr="008C385A" w:rsidRDefault="007173CD" w:rsidP="007173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เกณฑ์เป้าหมาย </w:t>
            </w:r>
          </w:p>
          <w:p w:rsidR="007173CD" w:rsidRPr="008C385A" w:rsidRDefault="007173CD" w:rsidP="007173C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73C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ตัวชี้วัดหลัก </w:t>
            </w:r>
            <w:r w:rsidRPr="007173C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ร้อยละของโรงพยาบาลระดับ </w:t>
            </w:r>
            <w:r w:rsidRPr="007173C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 </w:t>
            </w:r>
            <w:r w:rsidRPr="007173C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7173C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F </w:t>
            </w:r>
            <w:r w:rsidRPr="007173C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ในจังหวัดที่ให้การบริบาลฟื้นสภาพระยะกลางแบบผู้ป่วยใน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C385A">
              <w:rPr>
                <w:rFonts w:ascii="TH SarabunPSK" w:hAnsi="TH SarabunPSK" w:cs="TH SarabunPSK"/>
                <w:sz w:val="32"/>
                <w:szCs w:val="32"/>
              </w:rPr>
              <w:t xml:space="preserve">(intermediate bed/ward)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</w:tblGrid>
            <w:tr w:rsidR="007173CD" w:rsidRPr="008C385A" w:rsidTr="0012615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65</w:t>
                  </w:r>
                </w:p>
              </w:tc>
            </w:tr>
            <w:tr w:rsidR="007173CD" w:rsidRPr="008C385A" w:rsidTr="0012615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100</w:t>
                  </w:r>
                </w:p>
              </w:tc>
            </w:tr>
          </w:tbl>
          <w:p w:rsidR="007173CD" w:rsidRPr="008C385A" w:rsidRDefault="007173CD" w:rsidP="007173CD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8C385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ตัวชี้วัดรอง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เป้าหมาย ผู้ป่วย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Stroke, Traumatic Brain Injury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Spinal Cord Injury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ที่รอดชีวิตและมีคะแนน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Barthel index &lt;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15 รวมทั้งคะแนน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</w:rPr>
              <w:t>Barthel index &gt;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15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with multiple impairment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ได้รับการบริบาลฟื้นสภาพระยะกลางและติดตามจนครบ 6 เดือน หรือจน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Barthel index = 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20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</w:tblGrid>
            <w:tr w:rsidR="007173CD" w:rsidRPr="008C385A" w:rsidTr="0012615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65</w:t>
                  </w:r>
                </w:p>
              </w:tc>
            </w:tr>
            <w:tr w:rsidR="007173CD" w:rsidRPr="008C385A" w:rsidTr="0012615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73CD" w:rsidRPr="008C385A" w:rsidRDefault="007173CD" w:rsidP="007173CD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70</w:t>
                  </w:r>
                </w:p>
              </w:tc>
            </w:tr>
          </w:tbl>
          <w:p w:rsidR="007173CD" w:rsidRPr="008C385A" w:rsidRDefault="007173CD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วัตถุประสงค์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1. </w:t>
            </w:r>
            <w:r w:rsidRPr="008C385A">
              <w:rPr>
                <w:sz w:val="32"/>
                <w:szCs w:val="32"/>
                <w:cs/>
              </w:rPr>
              <w:t xml:space="preserve">พัฒนาระบบบริการฟื้นฟูสมรรถภาพและการดูแลต่อเนื่องในผู้ป่วย </w:t>
            </w:r>
            <w:r w:rsidRPr="008C385A">
              <w:rPr>
                <w:sz w:val="32"/>
                <w:szCs w:val="32"/>
              </w:rPr>
              <w:t xml:space="preserve">Stroke, traumatic brain injury </w:t>
            </w:r>
            <w:r w:rsidRPr="008C385A">
              <w:rPr>
                <w:sz w:val="32"/>
                <w:szCs w:val="32"/>
                <w:cs/>
              </w:rPr>
              <w:t xml:space="preserve">และ </w:t>
            </w:r>
            <w:r w:rsidRPr="008C385A">
              <w:rPr>
                <w:sz w:val="32"/>
                <w:szCs w:val="32"/>
              </w:rPr>
              <w:t xml:space="preserve">spinal cord injury </w:t>
            </w:r>
            <w:r w:rsidRPr="008C385A">
              <w:rPr>
                <w:sz w:val="32"/>
                <w:szCs w:val="32"/>
                <w:cs/>
              </w:rPr>
              <w:t xml:space="preserve">ไปจนครบระยะเวลา </w:t>
            </w:r>
            <w:r w:rsidRPr="008C385A">
              <w:rPr>
                <w:sz w:val="32"/>
                <w:szCs w:val="32"/>
              </w:rPr>
              <w:t>6</w:t>
            </w:r>
            <w:r w:rsidRPr="008C385A">
              <w:rPr>
                <w:sz w:val="32"/>
                <w:szCs w:val="32"/>
                <w:cs/>
              </w:rPr>
              <w:t xml:space="preserve"> เดือน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2. </w:t>
            </w:r>
            <w:r w:rsidRPr="008C385A">
              <w:rPr>
                <w:sz w:val="32"/>
                <w:szCs w:val="32"/>
                <w:cs/>
              </w:rPr>
              <w:t xml:space="preserve">สร้างเครือข่ายบริการโดยทีมสหสาขาวิชาชีพ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3. </w:t>
            </w:r>
            <w:r w:rsidRPr="008C385A">
              <w:rPr>
                <w:sz w:val="32"/>
                <w:szCs w:val="32"/>
                <w:cs/>
              </w:rPr>
              <w:t xml:space="preserve">เพิ่มคุณภาพชีวิต ป้องกันและลดความพิการของผู้ป่วย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4. </w:t>
            </w:r>
            <w:r w:rsidRPr="008C385A">
              <w:rPr>
                <w:sz w:val="32"/>
                <w:szCs w:val="32"/>
                <w:cs/>
              </w:rPr>
              <w:t xml:space="preserve">เพิ่มทักษะในการดูแลตนเองของผู้ป่วยและญาติ พร้อมเชื่อมโยงแผนการดูแลต่อเนื่องสู่ที่บ้านและชุมชน </w:t>
            </w:r>
          </w:p>
          <w:p w:rsidR="00D747EC" w:rsidRPr="008C385A" w:rsidRDefault="007173CD" w:rsidP="00D5007C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5. </w:t>
            </w:r>
            <w:r w:rsidRPr="008C385A">
              <w:rPr>
                <w:sz w:val="32"/>
                <w:szCs w:val="32"/>
                <w:cs/>
              </w:rPr>
              <w:t xml:space="preserve">ลดความแออัด รพศ. รพท. / เพิ่มอัตราครองเตียง รพช. </w:t>
            </w: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ผู้ป่วย </w:t>
            </w:r>
            <w:r w:rsidRPr="008C385A">
              <w:rPr>
                <w:sz w:val="32"/>
                <w:szCs w:val="32"/>
              </w:rPr>
              <w:t xml:space="preserve">Stroke, Traumatic Brain Injury </w:t>
            </w:r>
            <w:r w:rsidRPr="008C385A">
              <w:rPr>
                <w:sz w:val="32"/>
                <w:szCs w:val="32"/>
                <w:cs/>
              </w:rPr>
              <w:t xml:space="preserve">และ </w:t>
            </w:r>
            <w:r w:rsidRPr="008C385A">
              <w:rPr>
                <w:sz w:val="32"/>
                <w:szCs w:val="32"/>
              </w:rPr>
              <w:t xml:space="preserve">Spinal Cord Injury </w:t>
            </w:r>
            <w:r w:rsidRPr="008C385A">
              <w:rPr>
                <w:sz w:val="32"/>
                <w:szCs w:val="32"/>
                <w:cs/>
              </w:rPr>
              <w:t>รายใหม่หรือกลับเป็น</w:t>
            </w:r>
            <w:proofErr w:type="spellStart"/>
            <w:r w:rsidRPr="008C385A">
              <w:rPr>
                <w:sz w:val="32"/>
                <w:szCs w:val="32"/>
                <w:cs/>
              </w:rPr>
              <w:t>ซ้า</w:t>
            </w:r>
            <w:proofErr w:type="spellEnd"/>
            <w:r w:rsidRPr="008C385A">
              <w:rPr>
                <w:sz w:val="32"/>
                <w:szCs w:val="32"/>
                <w:cs/>
              </w:rPr>
              <w:t xml:space="preserve">ทั้งหมดที่เข้ารับการรักษาในโรงพยาบาลภายในจังหวัด </w:t>
            </w: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7EC" w:rsidRPr="008C385A" w:rsidRDefault="007173CD" w:rsidP="00D5007C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จัดเก็บรวบรวมข้อมูลโดยทีมนิเทศและตรวจราชการกระทรวงสาธารณสุขและกรมการแพทย์ </w:t>
            </w:r>
          </w:p>
        </w:tc>
      </w:tr>
      <w:tr w:rsidR="00183F7A" w:rsidRPr="008C385A" w:rsidTr="00D0147B">
        <w:trPr>
          <w:trHeight w:val="22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8C385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44" w:rsidRPr="008C385A" w:rsidRDefault="007173CD" w:rsidP="00D5007C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โรงพยาบาลระดับ </w:t>
            </w:r>
            <w:r w:rsidRPr="008C385A">
              <w:rPr>
                <w:sz w:val="32"/>
                <w:szCs w:val="32"/>
              </w:rPr>
              <w:t>A S M</w:t>
            </w:r>
            <w:r w:rsidRPr="008C385A">
              <w:rPr>
                <w:sz w:val="32"/>
                <w:szCs w:val="32"/>
                <w:cs/>
              </w:rPr>
              <w:t>1</w:t>
            </w:r>
            <w:r w:rsidRPr="008C385A">
              <w:rPr>
                <w:sz w:val="32"/>
                <w:szCs w:val="32"/>
              </w:rPr>
              <w:t xml:space="preserve"> M</w:t>
            </w:r>
            <w:r w:rsidRPr="008C385A">
              <w:rPr>
                <w:sz w:val="32"/>
                <w:szCs w:val="32"/>
                <w:cs/>
              </w:rPr>
              <w:t>2</w:t>
            </w:r>
            <w:r w:rsidRPr="008C385A">
              <w:rPr>
                <w:sz w:val="32"/>
                <w:szCs w:val="32"/>
              </w:rPr>
              <w:t xml:space="preserve"> F</w:t>
            </w:r>
            <w:r w:rsidRPr="008C385A">
              <w:rPr>
                <w:sz w:val="32"/>
                <w:szCs w:val="32"/>
                <w:cs/>
              </w:rPr>
              <w:t>1</w:t>
            </w:r>
            <w:r w:rsidRPr="008C385A">
              <w:rPr>
                <w:sz w:val="32"/>
                <w:szCs w:val="32"/>
              </w:rPr>
              <w:t xml:space="preserve"> F</w:t>
            </w:r>
            <w:r w:rsidRPr="008C385A">
              <w:rPr>
                <w:sz w:val="32"/>
                <w:szCs w:val="32"/>
                <w:cs/>
              </w:rPr>
              <w:t>2</w:t>
            </w:r>
            <w:r w:rsidRPr="008C385A">
              <w:rPr>
                <w:sz w:val="32"/>
                <w:szCs w:val="32"/>
              </w:rPr>
              <w:t xml:space="preserve"> F</w:t>
            </w:r>
            <w:r w:rsidRPr="008C385A">
              <w:rPr>
                <w:sz w:val="32"/>
                <w:szCs w:val="32"/>
                <w:cs/>
              </w:rPr>
              <w:t xml:space="preserve">3 ภายในจังหวัดที่เริ่มให้การรักษาและรับส่งต่อผู้ป่วย </w:t>
            </w:r>
            <w:r w:rsidR="00D5007C" w:rsidRPr="008C385A">
              <w:rPr>
                <w:sz w:val="32"/>
                <w:szCs w:val="32"/>
                <w:cs/>
              </w:rPr>
              <w:t xml:space="preserve"> </w:t>
            </w:r>
            <w:r w:rsidR="00D56459" w:rsidRPr="008C385A">
              <w:rPr>
                <w:sz w:val="32"/>
                <w:szCs w:val="32"/>
              </w:rPr>
              <w:t xml:space="preserve"> </w:t>
            </w: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8C385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รายการข้อมูล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b/>
                <w:bCs/>
                <w:sz w:val="32"/>
                <w:szCs w:val="32"/>
                <w:cs/>
              </w:rPr>
              <w:t xml:space="preserve">ตัวชี้วัดหลัก ร้อยละของโรงพยาบาลพยาบาลระดับ </w:t>
            </w:r>
            <w:r w:rsidRPr="008C385A">
              <w:rPr>
                <w:b/>
                <w:bCs/>
                <w:sz w:val="32"/>
                <w:szCs w:val="32"/>
              </w:rPr>
              <w:t xml:space="preserve">M </w:t>
            </w:r>
            <w:r w:rsidRPr="008C385A">
              <w:rPr>
                <w:b/>
                <w:bCs/>
                <w:sz w:val="32"/>
                <w:szCs w:val="32"/>
                <w:cs/>
              </w:rPr>
              <w:t xml:space="preserve">และ </w:t>
            </w:r>
            <w:r w:rsidRPr="008C385A">
              <w:rPr>
                <w:b/>
                <w:bCs/>
                <w:sz w:val="32"/>
                <w:szCs w:val="32"/>
              </w:rPr>
              <w:t xml:space="preserve">F </w:t>
            </w:r>
            <w:r w:rsidRPr="008C385A">
              <w:rPr>
                <w:b/>
                <w:bCs/>
                <w:sz w:val="32"/>
                <w:szCs w:val="32"/>
                <w:cs/>
              </w:rPr>
              <w:t>ในจังหวัดที่ให้การบริบาลฟื้นสภาพระยะกลางแบบผู้ป่วยใน (</w:t>
            </w:r>
            <w:r w:rsidRPr="008C385A">
              <w:rPr>
                <w:b/>
                <w:bCs/>
                <w:sz w:val="32"/>
                <w:szCs w:val="32"/>
              </w:rPr>
              <w:t>intermediate bed/ward)(</w:t>
            </w:r>
            <w:r w:rsidRPr="008C385A">
              <w:rPr>
                <w:b/>
                <w:bCs/>
                <w:sz w:val="32"/>
                <w:szCs w:val="32"/>
                <w:cs/>
              </w:rPr>
              <w:t xml:space="preserve">ตัวชี้วัดระดับจังหวัด) </w:t>
            </w:r>
            <w:r w:rsidRPr="008C385A">
              <w:rPr>
                <w:sz w:val="32"/>
                <w:szCs w:val="32"/>
                <w:cs/>
              </w:rPr>
              <w:t xml:space="preserve">(ความครอบคลุมในการให้บริบาลฟื้นสภาพระยะกลาง ของโรงพยาบาลในสังกัดกระทรวงสาธารณสุข ระดับจังหวัด)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A = </w:t>
            </w:r>
            <w:r w:rsidRPr="008C385A">
              <w:rPr>
                <w:sz w:val="32"/>
                <w:szCs w:val="32"/>
                <w:cs/>
              </w:rPr>
              <w:t xml:space="preserve">โรงพยาบาลระดับ </w:t>
            </w:r>
            <w:r w:rsidRPr="008C385A">
              <w:rPr>
                <w:sz w:val="32"/>
                <w:szCs w:val="32"/>
              </w:rPr>
              <w:t xml:space="preserve">M </w:t>
            </w:r>
            <w:r w:rsidRPr="008C385A">
              <w:rPr>
                <w:sz w:val="32"/>
                <w:szCs w:val="32"/>
                <w:cs/>
              </w:rPr>
              <w:t xml:space="preserve">และ </w:t>
            </w:r>
            <w:r w:rsidRPr="008C385A">
              <w:rPr>
                <w:sz w:val="32"/>
                <w:szCs w:val="32"/>
              </w:rPr>
              <w:t xml:space="preserve">F </w:t>
            </w:r>
            <w:r w:rsidRPr="008C385A">
              <w:rPr>
                <w:sz w:val="32"/>
                <w:szCs w:val="32"/>
                <w:cs/>
              </w:rPr>
              <w:t>ในจังหวัด ที่ผ่านเกณฑ์ให้บริการการดูแลระยะกลางแบบ ผู้ป่วยใน (</w:t>
            </w:r>
            <w:r w:rsidRPr="008C385A">
              <w:rPr>
                <w:sz w:val="32"/>
                <w:szCs w:val="32"/>
              </w:rPr>
              <w:t xml:space="preserve">intermediate bed/ward) </w:t>
            </w:r>
            <w:r w:rsidRPr="008C385A">
              <w:rPr>
                <w:sz w:val="32"/>
                <w:szCs w:val="32"/>
                <w:cs/>
              </w:rPr>
              <w:t xml:space="preserve">ตามภาคผนวก </w:t>
            </w:r>
            <w:r w:rsidRPr="008C385A">
              <w:rPr>
                <w:sz w:val="32"/>
                <w:szCs w:val="32"/>
              </w:rPr>
              <w:t>1</w:t>
            </w:r>
            <w:r w:rsidRPr="008C385A">
              <w:rPr>
                <w:sz w:val="32"/>
                <w:szCs w:val="32"/>
                <w:cs/>
              </w:rPr>
              <w:t xml:space="preserve"> และ </w:t>
            </w:r>
            <w:r w:rsidRPr="008C385A">
              <w:rPr>
                <w:sz w:val="32"/>
                <w:szCs w:val="32"/>
              </w:rPr>
              <w:t xml:space="preserve">2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b/>
                <w:bCs/>
                <w:sz w:val="32"/>
                <w:szCs w:val="32"/>
                <w:cs/>
              </w:rPr>
              <w:t xml:space="preserve">ภาคผนวก 1 </w:t>
            </w:r>
            <w:r w:rsidRPr="008C385A">
              <w:rPr>
                <w:sz w:val="32"/>
                <w:szCs w:val="32"/>
                <w:cs/>
              </w:rPr>
              <w:t xml:space="preserve">เกณฑ์การบริบาลฟื้นสภาพระยะกลางแบบ </w:t>
            </w:r>
            <w:r w:rsidRPr="008C385A">
              <w:rPr>
                <w:sz w:val="32"/>
                <w:szCs w:val="32"/>
              </w:rPr>
              <w:t xml:space="preserve">IPD (IPD-IMC protocol) </w:t>
            </w:r>
            <w:r w:rsidRPr="008C385A">
              <w:rPr>
                <w:sz w:val="32"/>
                <w:szCs w:val="32"/>
                <w:cs/>
              </w:rPr>
              <w:t xml:space="preserve">สาหรับโรงพยาบาลระดับ </w:t>
            </w:r>
            <w:r w:rsidRPr="008C385A">
              <w:rPr>
                <w:sz w:val="32"/>
                <w:szCs w:val="32"/>
              </w:rPr>
              <w:t xml:space="preserve">M </w:t>
            </w:r>
            <w:r w:rsidRPr="008C385A">
              <w:rPr>
                <w:sz w:val="32"/>
                <w:szCs w:val="32"/>
                <w:cs/>
              </w:rPr>
              <w:t xml:space="preserve">และ </w:t>
            </w:r>
            <w:r w:rsidRPr="008C385A">
              <w:rPr>
                <w:sz w:val="32"/>
                <w:szCs w:val="32"/>
              </w:rPr>
              <w:t xml:space="preserve">F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b/>
                <w:bCs/>
                <w:sz w:val="32"/>
                <w:szCs w:val="32"/>
                <w:cs/>
              </w:rPr>
              <w:t>ภาคผนวก 2</w:t>
            </w:r>
            <w:r w:rsidRPr="008C385A">
              <w:rPr>
                <w:b/>
                <w:bCs/>
                <w:sz w:val="32"/>
                <w:szCs w:val="32"/>
              </w:rPr>
              <w:t xml:space="preserve"> </w:t>
            </w:r>
            <w:r w:rsidRPr="008C385A">
              <w:rPr>
                <w:sz w:val="32"/>
                <w:szCs w:val="32"/>
              </w:rPr>
              <w:t xml:space="preserve">IPD care protocol </w:t>
            </w:r>
            <w:r w:rsidRPr="008C385A">
              <w:rPr>
                <w:sz w:val="32"/>
                <w:szCs w:val="32"/>
                <w:cs/>
              </w:rPr>
              <w:t xml:space="preserve">ที่ประกอบด้วย 1) </w:t>
            </w:r>
            <w:r w:rsidRPr="008C385A">
              <w:rPr>
                <w:sz w:val="32"/>
                <w:szCs w:val="32"/>
              </w:rPr>
              <w:t xml:space="preserve">Problem list &amp; plan, </w:t>
            </w:r>
            <w:r w:rsidRPr="008C385A">
              <w:rPr>
                <w:sz w:val="32"/>
                <w:szCs w:val="32"/>
                <w:cs/>
              </w:rPr>
              <w:t xml:space="preserve">2) </w:t>
            </w:r>
            <w:r w:rsidRPr="008C385A">
              <w:rPr>
                <w:sz w:val="32"/>
                <w:szCs w:val="32"/>
              </w:rPr>
              <w:t xml:space="preserve">Standing doctor order sheet, </w:t>
            </w:r>
            <w:r w:rsidRPr="008C385A">
              <w:rPr>
                <w:sz w:val="32"/>
                <w:szCs w:val="32"/>
                <w:cs/>
              </w:rPr>
              <w:t xml:space="preserve">3) </w:t>
            </w:r>
            <w:r w:rsidRPr="008C385A">
              <w:rPr>
                <w:sz w:val="32"/>
                <w:szCs w:val="32"/>
              </w:rPr>
              <w:t xml:space="preserve">Team meeting report </w:t>
            </w:r>
            <w:r w:rsidRPr="008C385A">
              <w:rPr>
                <w:sz w:val="32"/>
                <w:szCs w:val="32"/>
                <w:cs/>
              </w:rPr>
              <w:t xml:space="preserve">และ 4) </w:t>
            </w:r>
            <w:r w:rsidRPr="008C385A">
              <w:rPr>
                <w:sz w:val="32"/>
                <w:szCs w:val="32"/>
              </w:rPr>
              <w:t xml:space="preserve">Activities protocol (short stay)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B = </w:t>
            </w:r>
            <w:r w:rsidRPr="008C385A">
              <w:rPr>
                <w:sz w:val="32"/>
                <w:szCs w:val="32"/>
                <w:cs/>
              </w:rPr>
              <w:t xml:space="preserve">โรงพยาบาลระดับ </w:t>
            </w:r>
            <w:r w:rsidRPr="008C385A">
              <w:rPr>
                <w:sz w:val="32"/>
                <w:szCs w:val="32"/>
              </w:rPr>
              <w:t xml:space="preserve">M </w:t>
            </w:r>
            <w:r w:rsidRPr="008C385A">
              <w:rPr>
                <w:sz w:val="32"/>
                <w:szCs w:val="32"/>
                <w:cs/>
              </w:rPr>
              <w:t xml:space="preserve">และ </w:t>
            </w:r>
            <w:r w:rsidRPr="008C385A">
              <w:rPr>
                <w:sz w:val="32"/>
                <w:szCs w:val="32"/>
              </w:rPr>
              <w:t xml:space="preserve">F </w:t>
            </w:r>
            <w:r w:rsidRPr="008C385A">
              <w:rPr>
                <w:sz w:val="32"/>
                <w:szCs w:val="32"/>
                <w:cs/>
              </w:rPr>
              <w:t xml:space="preserve">ทั้งหมดในจังหวัด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หมายเหตุ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* </w:t>
            </w:r>
            <w:r w:rsidRPr="008C385A">
              <w:rPr>
                <w:sz w:val="32"/>
                <w:szCs w:val="32"/>
                <w:cs/>
              </w:rPr>
              <w:t xml:space="preserve">โรงพยาบาลระดับ </w:t>
            </w:r>
            <w:r w:rsidRPr="008C385A">
              <w:rPr>
                <w:sz w:val="32"/>
                <w:szCs w:val="32"/>
              </w:rPr>
              <w:t xml:space="preserve">A </w:t>
            </w:r>
            <w:r w:rsidRPr="008C385A">
              <w:rPr>
                <w:sz w:val="32"/>
                <w:szCs w:val="32"/>
                <w:cs/>
              </w:rPr>
              <w:t xml:space="preserve">และ </w:t>
            </w:r>
            <w:r w:rsidRPr="008C385A">
              <w:rPr>
                <w:sz w:val="32"/>
                <w:szCs w:val="32"/>
              </w:rPr>
              <w:t xml:space="preserve">S </w:t>
            </w:r>
            <w:r w:rsidRPr="008C385A">
              <w:rPr>
                <w:sz w:val="32"/>
                <w:szCs w:val="32"/>
                <w:cs/>
              </w:rPr>
              <w:t xml:space="preserve">ควรมีบทบาทเป็นผู้คัดกรอง ส่งต่อและติดตามข้อมูลผู้ป่วย รวมทั้งการสนับสนุนทางด้านวิชาการและการรับปรึกษา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* </w:t>
            </w:r>
            <w:r w:rsidRPr="008C385A">
              <w:rPr>
                <w:sz w:val="32"/>
                <w:szCs w:val="32"/>
                <w:cs/>
              </w:rPr>
              <w:t xml:space="preserve">การให้บริการ </w:t>
            </w:r>
            <w:r w:rsidRPr="008C385A">
              <w:rPr>
                <w:sz w:val="32"/>
                <w:szCs w:val="32"/>
              </w:rPr>
              <w:t xml:space="preserve">intermediate ward </w:t>
            </w:r>
            <w:r w:rsidRPr="008C385A">
              <w:rPr>
                <w:sz w:val="32"/>
                <w:szCs w:val="32"/>
                <w:cs/>
              </w:rPr>
              <w:t xml:space="preserve">ได้ในโรงพยาบาลทุกระดับที่สังกัดกระทรวงสาธารณสุข ขึ้นกับความพร้อมและบริบทของพื้นที่ในแต่ละจังหวัดและเขตสุขภาพ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b/>
                <w:bCs/>
                <w:sz w:val="32"/>
                <w:szCs w:val="32"/>
                <w:cs/>
              </w:rPr>
              <w:t xml:space="preserve">ตัวชี้วัดรอง เป้าหมาย ผู้ป่วย </w:t>
            </w:r>
            <w:r w:rsidRPr="008C385A">
              <w:rPr>
                <w:b/>
                <w:bCs/>
                <w:sz w:val="32"/>
                <w:szCs w:val="32"/>
              </w:rPr>
              <w:t xml:space="preserve">Stroke, Traumatic Brain Injury </w:t>
            </w:r>
            <w:r w:rsidRPr="008C385A">
              <w:rPr>
                <w:b/>
                <w:bCs/>
                <w:sz w:val="32"/>
                <w:szCs w:val="32"/>
                <w:cs/>
              </w:rPr>
              <w:t xml:space="preserve">และ </w:t>
            </w:r>
            <w:r w:rsidRPr="008C385A">
              <w:rPr>
                <w:b/>
                <w:bCs/>
                <w:sz w:val="32"/>
                <w:szCs w:val="32"/>
              </w:rPr>
              <w:t xml:space="preserve">Spinal Cord Injury </w:t>
            </w:r>
            <w:r w:rsidRPr="008C385A">
              <w:rPr>
                <w:b/>
                <w:bCs/>
                <w:sz w:val="32"/>
                <w:szCs w:val="32"/>
                <w:cs/>
              </w:rPr>
              <w:t xml:space="preserve">ที่รอดชีวิตและมีคะแนน </w:t>
            </w:r>
            <w:r w:rsidRPr="008C385A">
              <w:rPr>
                <w:b/>
                <w:bCs/>
                <w:sz w:val="32"/>
                <w:szCs w:val="32"/>
              </w:rPr>
              <w:t>Barthel index &lt;</w:t>
            </w:r>
            <w:r w:rsidRPr="008C385A">
              <w:rPr>
                <w:b/>
                <w:bCs/>
                <w:sz w:val="32"/>
                <w:szCs w:val="32"/>
                <w:cs/>
              </w:rPr>
              <w:t xml:space="preserve">15 รวมทั้งคะแนน </w:t>
            </w:r>
            <w:r w:rsidRPr="008C385A">
              <w:rPr>
                <w:b/>
                <w:bCs/>
                <w:sz w:val="32"/>
                <w:szCs w:val="32"/>
              </w:rPr>
              <w:t xml:space="preserve">Barthel index </w:t>
            </w:r>
            <w:r w:rsidRPr="008C385A">
              <w:rPr>
                <w:b/>
                <w:bCs/>
                <w:sz w:val="32"/>
                <w:szCs w:val="32"/>
              </w:rPr>
              <w:lastRenderedPageBreak/>
              <w:t>&gt;</w:t>
            </w:r>
            <w:r w:rsidRPr="008C385A">
              <w:rPr>
                <w:b/>
                <w:bCs/>
                <w:sz w:val="32"/>
                <w:szCs w:val="32"/>
                <w:cs/>
              </w:rPr>
              <w:t>15</w:t>
            </w:r>
            <w:r w:rsidRPr="008C385A">
              <w:rPr>
                <w:b/>
                <w:bCs/>
                <w:sz w:val="32"/>
                <w:szCs w:val="32"/>
              </w:rPr>
              <w:t xml:space="preserve"> with multiple impairment </w:t>
            </w:r>
            <w:r w:rsidRPr="008C385A">
              <w:rPr>
                <w:b/>
                <w:bCs/>
                <w:sz w:val="32"/>
                <w:szCs w:val="32"/>
                <w:cs/>
              </w:rPr>
              <w:t xml:space="preserve">ได้รับการบริบาลฟื้นสภาพระยะกลางและติดตามจนครบ 6 เดือน หรือจน </w:t>
            </w:r>
            <w:r w:rsidRPr="008C385A">
              <w:rPr>
                <w:b/>
                <w:bCs/>
                <w:sz w:val="32"/>
                <w:szCs w:val="32"/>
              </w:rPr>
              <w:t xml:space="preserve">Barthel index = </w:t>
            </w:r>
            <w:r w:rsidRPr="008C385A">
              <w:rPr>
                <w:b/>
                <w:bCs/>
                <w:sz w:val="32"/>
                <w:szCs w:val="32"/>
                <w:cs/>
              </w:rPr>
              <w:t xml:space="preserve">20 (ตัวชี้วัดระดับจังหวัด) </w:t>
            </w:r>
          </w:p>
          <w:p w:rsidR="007173CD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A = </w:t>
            </w:r>
            <w:r w:rsidRPr="008C385A">
              <w:rPr>
                <w:sz w:val="32"/>
                <w:szCs w:val="32"/>
                <w:cs/>
              </w:rPr>
              <w:t xml:space="preserve">ผู้ป่วย </w:t>
            </w:r>
            <w:r w:rsidRPr="008C385A">
              <w:rPr>
                <w:sz w:val="32"/>
                <w:szCs w:val="32"/>
              </w:rPr>
              <w:t xml:space="preserve">Stroke, Traumatic Brain Injury </w:t>
            </w:r>
            <w:r w:rsidRPr="008C385A">
              <w:rPr>
                <w:sz w:val="32"/>
                <w:szCs w:val="32"/>
                <w:cs/>
              </w:rPr>
              <w:t xml:space="preserve">และ </w:t>
            </w:r>
            <w:r w:rsidRPr="008C385A">
              <w:rPr>
                <w:sz w:val="32"/>
                <w:szCs w:val="32"/>
              </w:rPr>
              <w:t xml:space="preserve">Spinal Cord Injury </w:t>
            </w:r>
            <w:r w:rsidRPr="008C385A">
              <w:rPr>
                <w:sz w:val="32"/>
                <w:szCs w:val="32"/>
                <w:cs/>
              </w:rPr>
              <w:t xml:space="preserve">ภายในจังหวัดที่รอดชีวิตและมีคะแนน </w:t>
            </w:r>
            <w:r w:rsidRPr="008C385A">
              <w:rPr>
                <w:sz w:val="32"/>
                <w:szCs w:val="32"/>
              </w:rPr>
              <w:t>Barthel index &lt;15</w:t>
            </w:r>
            <w:r w:rsidR="00FA682F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8C385A">
              <w:rPr>
                <w:sz w:val="32"/>
                <w:szCs w:val="32"/>
                <w:cs/>
              </w:rPr>
              <w:t xml:space="preserve">ได้รับการบริบาลฟื้นสภาพระยะกลางและติดตามจนครบ </w:t>
            </w:r>
            <w:r w:rsidRPr="008C385A">
              <w:rPr>
                <w:sz w:val="32"/>
                <w:szCs w:val="32"/>
              </w:rPr>
              <w:t>6</w:t>
            </w:r>
            <w:r w:rsidRPr="008C385A">
              <w:rPr>
                <w:sz w:val="32"/>
                <w:szCs w:val="32"/>
                <w:cs/>
              </w:rPr>
              <w:t xml:space="preserve"> เดือน หรือจน </w:t>
            </w:r>
            <w:r w:rsidRPr="008C385A">
              <w:rPr>
                <w:sz w:val="32"/>
                <w:szCs w:val="32"/>
              </w:rPr>
              <w:t xml:space="preserve">Barthel index = 20 </w:t>
            </w:r>
          </w:p>
          <w:p w:rsidR="003B3B44" w:rsidRPr="008C385A" w:rsidRDefault="007173CD" w:rsidP="007173CD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B = </w:t>
            </w:r>
            <w:r w:rsidRPr="008C385A">
              <w:rPr>
                <w:sz w:val="32"/>
                <w:szCs w:val="32"/>
                <w:cs/>
              </w:rPr>
              <w:t xml:space="preserve">ผู้ป่วย </w:t>
            </w:r>
            <w:r w:rsidRPr="008C385A">
              <w:rPr>
                <w:sz w:val="32"/>
                <w:szCs w:val="32"/>
              </w:rPr>
              <w:t xml:space="preserve">Stroke, Traumatic Brain Injury </w:t>
            </w:r>
            <w:r w:rsidRPr="008C385A">
              <w:rPr>
                <w:sz w:val="32"/>
                <w:szCs w:val="32"/>
                <w:cs/>
              </w:rPr>
              <w:t xml:space="preserve">และ </w:t>
            </w:r>
            <w:r w:rsidRPr="008C385A">
              <w:rPr>
                <w:sz w:val="32"/>
                <w:szCs w:val="32"/>
              </w:rPr>
              <w:t xml:space="preserve">Spinal Cord Injury </w:t>
            </w:r>
            <w:r w:rsidRPr="008C385A">
              <w:rPr>
                <w:sz w:val="32"/>
                <w:szCs w:val="32"/>
                <w:cs/>
              </w:rPr>
              <w:t>รายใหม่หรือกลับเป็นซ้</w:t>
            </w:r>
            <w:r w:rsidR="00FA682F"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 xml:space="preserve">ทั้งหมดที่เข้ารับการรักษาในโรงพยาบาลภายในจังหวัดรอดชีวิตและมีคะแนน </w:t>
            </w:r>
            <w:r w:rsidRPr="008C385A">
              <w:rPr>
                <w:sz w:val="32"/>
                <w:szCs w:val="32"/>
              </w:rPr>
              <w:t>Barthel index &lt;15</w:t>
            </w:r>
            <w:r w:rsidR="00FA682F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8C385A">
              <w:rPr>
                <w:sz w:val="32"/>
                <w:szCs w:val="32"/>
                <w:cs/>
              </w:rPr>
              <w:t xml:space="preserve">รวมทั้งคะแนน </w:t>
            </w:r>
            <w:r w:rsidRPr="008C385A">
              <w:rPr>
                <w:sz w:val="32"/>
                <w:szCs w:val="32"/>
              </w:rPr>
              <w:t>Barthel index &gt;15 with multiple</w:t>
            </w:r>
            <w:r w:rsidR="00FA682F">
              <w:rPr>
                <w:sz w:val="32"/>
                <w:szCs w:val="32"/>
              </w:rPr>
              <w:t xml:space="preserve"> </w:t>
            </w:r>
            <w:r w:rsidRPr="008C385A">
              <w:rPr>
                <w:sz w:val="32"/>
                <w:szCs w:val="32"/>
              </w:rPr>
              <w:t xml:space="preserve">impairment </w:t>
            </w:r>
            <w:r w:rsidR="00D5007C" w:rsidRPr="008C385A">
              <w:rPr>
                <w:sz w:val="32"/>
                <w:szCs w:val="32"/>
                <w:cs/>
              </w:rPr>
              <w:t xml:space="preserve"> </w:t>
            </w:r>
            <w:r w:rsidR="00D56459" w:rsidRPr="008C385A">
              <w:rPr>
                <w:sz w:val="32"/>
                <w:szCs w:val="32"/>
              </w:rPr>
              <w:t xml:space="preserve"> </w:t>
            </w: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8C385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สูตรคำนวณตัวชี้วัด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40"/>
            </w:tblGrid>
            <w:tr w:rsidR="00EB44AD" w:rsidRPr="008C385A" w:rsidTr="00EB44AD">
              <w:trPr>
                <w:trHeight w:val="175"/>
              </w:trPr>
              <w:tc>
                <w:tcPr>
                  <w:tcW w:w="2340" w:type="dxa"/>
                </w:tcPr>
                <w:p w:rsidR="00EB44AD" w:rsidRPr="008C385A" w:rsidRDefault="00EB44AD" w:rsidP="00EB44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 (A/B) x 100</w:t>
                  </w:r>
                </w:p>
              </w:tc>
            </w:tr>
          </w:tbl>
          <w:p w:rsidR="004D1B3F" w:rsidRPr="008C385A" w:rsidRDefault="004D1B3F" w:rsidP="004D1B3F">
            <w:pPr>
              <w:pStyle w:val="Default"/>
              <w:jc w:val="thaiDistribute"/>
              <w:rPr>
                <w:sz w:val="32"/>
                <w:szCs w:val="32"/>
              </w:rPr>
            </w:pP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8C385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24" w:rsidRPr="008C385A" w:rsidRDefault="007173CD" w:rsidP="007173CD">
            <w:pPr>
              <w:pStyle w:val="Default"/>
              <w:rPr>
                <w:sz w:val="32"/>
                <w:szCs w:val="32"/>
                <w:cs/>
              </w:rPr>
            </w:pPr>
            <w:r w:rsidRPr="008C385A">
              <w:rPr>
                <w:sz w:val="32"/>
                <w:szCs w:val="32"/>
                <w:cs/>
              </w:rPr>
              <w:t xml:space="preserve">ไตรมาส 2 และ 4 </w:t>
            </w:r>
          </w:p>
        </w:tc>
      </w:tr>
      <w:tr w:rsidR="00183F7A" w:rsidRPr="008C385A" w:rsidTr="00D0147B">
        <w:trPr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Pr="008C385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เกณฑ์การประเมิน </w:t>
            </w:r>
          </w:p>
          <w:p w:rsidR="00841AE7" w:rsidRPr="008C385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7173CD"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2014"/>
              <w:gridCol w:w="1984"/>
              <w:gridCol w:w="1985"/>
              <w:gridCol w:w="1984"/>
            </w:tblGrid>
            <w:tr w:rsidR="007173CD" w:rsidRPr="008C385A" w:rsidTr="007D381F">
              <w:trPr>
                <w:jc w:val="center"/>
              </w:trPr>
              <w:tc>
                <w:tcPr>
                  <w:tcW w:w="2014" w:type="dxa"/>
                </w:tcPr>
                <w:p w:rsidR="007173CD" w:rsidRPr="008C385A" w:rsidRDefault="007173CD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014" w:type="dxa"/>
                </w:tcPr>
                <w:p w:rsidR="007173CD" w:rsidRPr="008C385A" w:rsidRDefault="007173CD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7173CD" w:rsidRPr="008C385A" w:rsidRDefault="007173CD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7173CD" w:rsidRPr="008C385A" w:rsidRDefault="007173CD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7173CD" w:rsidRPr="008C385A" w:rsidRDefault="007173CD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7173CD" w:rsidRPr="008C385A" w:rsidTr="007D381F">
              <w:trPr>
                <w:jc w:val="center"/>
              </w:trPr>
              <w:tc>
                <w:tcPr>
                  <w:tcW w:w="2014" w:type="dxa"/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ตัวชี้วัดหลัก</w:t>
                  </w:r>
                </w:p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ตัวชี้วัดรอง</w:t>
                  </w:r>
                </w:p>
              </w:tc>
              <w:tc>
                <w:tcPr>
                  <w:tcW w:w="2014" w:type="dxa"/>
                </w:tcPr>
                <w:p w:rsidR="007173CD" w:rsidRPr="008C385A" w:rsidRDefault="007173C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7173CD" w:rsidRPr="008C385A" w:rsidRDefault="007173CD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25</w:t>
                  </w:r>
                </w:p>
                <w:p w:rsidR="007173CD" w:rsidRPr="008C385A" w:rsidRDefault="007173CD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985" w:type="dxa"/>
                </w:tcPr>
                <w:p w:rsidR="007173CD" w:rsidRPr="008C385A" w:rsidRDefault="007173CD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50</w:t>
                  </w:r>
                </w:p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4D1B3F" w:rsidRPr="008C385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7173CD"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2014"/>
              <w:gridCol w:w="1984"/>
              <w:gridCol w:w="1985"/>
              <w:gridCol w:w="1984"/>
            </w:tblGrid>
            <w:tr w:rsidR="007173CD" w:rsidRPr="008C385A" w:rsidTr="00EA3168">
              <w:trPr>
                <w:jc w:val="center"/>
              </w:trPr>
              <w:tc>
                <w:tcPr>
                  <w:tcW w:w="2014" w:type="dxa"/>
                </w:tcPr>
                <w:p w:rsidR="007173CD" w:rsidRPr="008C385A" w:rsidRDefault="007173C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014" w:type="dxa"/>
                </w:tcPr>
                <w:p w:rsidR="007173CD" w:rsidRPr="008C385A" w:rsidRDefault="007173C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7173CD" w:rsidRPr="008C385A" w:rsidRDefault="007173C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7173CD" w:rsidRPr="008C385A" w:rsidRDefault="007173C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7173CD" w:rsidRPr="008C385A" w:rsidRDefault="007173C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7173CD" w:rsidRPr="008C385A" w:rsidTr="00EA3168">
              <w:trPr>
                <w:jc w:val="center"/>
              </w:trPr>
              <w:tc>
                <w:tcPr>
                  <w:tcW w:w="2014" w:type="dxa"/>
                </w:tcPr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ตัวชี้วัดหลัก</w:t>
                  </w:r>
                </w:p>
                <w:p w:rsidR="007173CD" w:rsidRPr="008C385A" w:rsidRDefault="007173CD" w:rsidP="007173C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ตัวชี้วัดรอง</w:t>
                  </w:r>
                </w:p>
              </w:tc>
              <w:tc>
                <w:tcPr>
                  <w:tcW w:w="2014" w:type="dxa"/>
                </w:tcPr>
                <w:p w:rsidR="007173CD" w:rsidRPr="008C385A" w:rsidRDefault="007173C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8C385A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  <w:p w:rsidR="007173CD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985" w:type="dxa"/>
                </w:tcPr>
                <w:p w:rsidR="007173CD" w:rsidRPr="008C385A" w:rsidRDefault="007173CD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8C385A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75</w:t>
                  </w:r>
                </w:p>
                <w:p w:rsidR="007173CD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4D1B3F" w:rsidRPr="008C385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7173CD"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2014"/>
              <w:gridCol w:w="1984"/>
              <w:gridCol w:w="1985"/>
              <w:gridCol w:w="1984"/>
            </w:tblGrid>
            <w:tr w:rsidR="008C385A" w:rsidRPr="008C385A" w:rsidTr="003C5CDF">
              <w:trPr>
                <w:jc w:val="center"/>
              </w:trPr>
              <w:tc>
                <w:tcPr>
                  <w:tcW w:w="2014" w:type="dxa"/>
                </w:tcPr>
                <w:p w:rsidR="008C385A" w:rsidRPr="008C385A" w:rsidRDefault="008C385A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014" w:type="dxa"/>
                </w:tcPr>
                <w:p w:rsidR="008C385A" w:rsidRPr="008C385A" w:rsidRDefault="008C385A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8C385A" w:rsidRPr="008C385A" w:rsidRDefault="008C385A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8C385A" w:rsidRPr="008C385A" w:rsidRDefault="008C385A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8C385A" w:rsidRPr="008C385A" w:rsidRDefault="008C385A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8C385A" w:rsidRPr="008C385A" w:rsidTr="003C5CDF">
              <w:trPr>
                <w:jc w:val="center"/>
              </w:trPr>
              <w:tc>
                <w:tcPr>
                  <w:tcW w:w="2014" w:type="dxa"/>
                </w:tcPr>
                <w:p w:rsidR="008C385A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ตัวชี้วัดหลัก</w:t>
                  </w:r>
                </w:p>
                <w:p w:rsidR="008C385A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ตัวชี้วัดรอง</w:t>
                  </w:r>
                </w:p>
              </w:tc>
              <w:tc>
                <w:tcPr>
                  <w:tcW w:w="2014" w:type="dxa"/>
                </w:tcPr>
                <w:p w:rsidR="008C385A" w:rsidRPr="008C385A" w:rsidRDefault="008C385A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8C385A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  <w:p w:rsidR="008C385A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70</w:t>
                  </w:r>
                </w:p>
              </w:tc>
              <w:tc>
                <w:tcPr>
                  <w:tcW w:w="1985" w:type="dxa"/>
                </w:tcPr>
                <w:p w:rsidR="008C385A" w:rsidRPr="008C385A" w:rsidRDefault="008C385A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8C385A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100</w:t>
                  </w:r>
                </w:p>
                <w:p w:rsidR="008C385A" w:rsidRPr="008C385A" w:rsidRDefault="008C385A" w:rsidP="008C385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8C385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75</w:t>
                  </w:r>
                </w:p>
              </w:tc>
            </w:tr>
          </w:tbl>
          <w:p w:rsidR="009600B3" w:rsidRPr="008C385A" w:rsidRDefault="009600B3" w:rsidP="00D5554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8C385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44" w:rsidRPr="008C385A" w:rsidRDefault="008C385A" w:rsidP="00D55540">
            <w:pPr>
              <w:pStyle w:val="Default"/>
              <w:jc w:val="thaiDistribute"/>
              <w:rPr>
                <w:sz w:val="32"/>
                <w:szCs w:val="32"/>
                <w:cs/>
              </w:rPr>
            </w:pPr>
            <w:r w:rsidRPr="008C385A">
              <w:rPr>
                <w:sz w:val="32"/>
                <w:szCs w:val="32"/>
                <w:cs/>
              </w:rPr>
              <w:t xml:space="preserve">สสจ. จัดเก็บข้อมูลตามแบบรายงาน </w:t>
            </w:r>
          </w:p>
        </w:tc>
      </w:tr>
      <w:tr w:rsidR="002A155D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55D" w:rsidRPr="008C385A" w:rsidRDefault="002A155D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เอกสารสนับสนุน :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5A" w:rsidRPr="008C385A" w:rsidRDefault="008C385A" w:rsidP="008C385A">
            <w:pPr>
              <w:pStyle w:val="Default"/>
              <w:jc w:val="thaiDistribute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- </w:t>
            </w:r>
            <w:r w:rsidRPr="008C385A">
              <w:rPr>
                <w:sz w:val="32"/>
                <w:szCs w:val="32"/>
                <w:cs/>
              </w:rPr>
              <w:t>รายงานฉบับสมบูรณ์โครงการศึกษาการจัดบริการและต้นทุนบริการฟื้นฟูสมรรถภาพทางการแพทย์ ผู้ป่วยระยะกลาง (</w:t>
            </w:r>
            <w:r w:rsidRPr="008C385A">
              <w:rPr>
                <w:sz w:val="32"/>
                <w:szCs w:val="32"/>
              </w:rPr>
              <w:t xml:space="preserve">Intermediate Care) </w:t>
            </w:r>
            <w:r w:rsidRPr="008C385A">
              <w:rPr>
                <w:sz w:val="32"/>
                <w:szCs w:val="32"/>
                <w:cs/>
              </w:rPr>
              <w:t xml:space="preserve">ภายใต้ระบบหลักประกันสุขภาพ </w:t>
            </w:r>
          </w:p>
          <w:p w:rsidR="008C385A" w:rsidRPr="008C385A" w:rsidRDefault="008C385A" w:rsidP="008C385A">
            <w:pPr>
              <w:pStyle w:val="Default"/>
              <w:jc w:val="thaiDistribute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- </w:t>
            </w:r>
            <w:r w:rsidRPr="008C385A">
              <w:rPr>
                <w:sz w:val="32"/>
                <w:szCs w:val="32"/>
                <w:cs/>
              </w:rPr>
              <w:t>รายงานสรุปโครงการพัฒนางานการดูแลผู้ป่วยระยะฟื้นฟู (</w:t>
            </w:r>
            <w:r w:rsidRPr="008C385A">
              <w:rPr>
                <w:sz w:val="32"/>
                <w:szCs w:val="32"/>
              </w:rPr>
              <w:t xml:space="preserve">Subacute Rehabilitation) </w:t>
            </w:r>
          </w:p>
          <w:p w:rsidR="002A155D" w:rsidRDefault="008C385A" w:rsidP="00D55540">
            <w:pPr>
              <w:pStyle w:val="Default"/>
              <w:jc w:val="thaiDistribute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- </w:t>
            </w:r>
            <w:r w:rsidRPr="008C385A">
              <w:rPr>
                <w:sz w:val="32"/>
                <w:szCs w:val="32"/>
                <w:cs/>
              </w:rPr>
              <w:t>แนวทางการฟื้นฟูสมรรถภาพผู้ป่วยโรคหลอดเลือดสมอง (</w:t>
            </w:r>
            <w:r w:rsidRPr="008C385A">
              <w:rPr>
                <w:sz w:val="32"/>
                <w:szCs w:val="32"/>
              </w:rPr>
              <w:t xml:space="preserve">Clinical Practice Guidelines for Stroke Rehabilitation) </w:t>
            </w:r>
            <w:r w:rsidRPr="008C385A">
              <w:rPr>
                <w:sz w:val="32"/>
                <w:szCs w:val="32"/>
                <w:cs/>
              </w:rPr>
              <w:t xml:space="preserve">ฉบับปรับปรุงครั้งที่ </w:t>
            </w:r>
            <w:r w:rsidRPr="008C385A">
              <w:rPr>
                <w:sz w:val="32"/>
                <w:szCs w:val="32"/>
              </w:rPr>
              <w:t>3</w:t>
            </w:r>
            <w:r w:rsidRPr="008C385A">
              <w:rPr>
                <w:sz w:val="32"/>
                <w:szCs w:val="32"/>
                <w:cs/>
              </w:rPr>
              <w:t xml:space="preserve"> พ.ศ. </w:t>
            </w:r>
            <w:r w:rsidRPr="008C385A">
              <w:rPr>
                <w:sz w:val="32"/>
                <w:szCs w:val="32"/>
              </w:rPr>
              <w:t xml:space="preserve">2559 </w:t>
            </w:r>
          </w:p>
          <w:p w:rsidR="00D0147B" w:rsidRDefault="00D0147B" w:rsidP="00D55540">
            <w:pPr>
              <w:pStyle w:val="Default"/>
              <w:jc w:val="thaiDistribute"/>
              <w:rPr>
                <w:sz w:val="32"/>
                <w:szCs w:val="32"/>
              </w:rPr>
            </w:pPr>
          </w:p>
          <w:p w:rsidR="00D0147B" w:rsidRDefault="00D0147B" w:rsidP="00D55540">
            <w:pPr>
              <w:pStyle w:val="Default"/>
              <w:jc w:val="thaiDistribute"/>
              <w:rPr>
                <w:sz w:val="32"/>
                <w:szCs w:val="32"/>
              </w:rPr>
            </w:pPr>
          </w:p>
          <w:p w:rsidR="00D0147B" w:rsidRPr="008C385A" w:rsidRDefault="00D0147B" w:rsidP="00D55540">
            <w:pPr>
              <w:pStyle w:val="Default"/>
              <w:jc w:val="thaiDistribute"/>
              <w:rPr>
                <w:rFonts w:hint="cs"/>
                <w:sz w:val="32"/>
                <w:szCs w:val="32"/>
                <w:cs/>
              </w:rPr>
            </w:pP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1AE7" w:rsidRPr="008C385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  <w:p w:rsidR="000C53F8" w:rsidRPr="008C385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8C385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8C385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W w:w="733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3"/>
              <w:gridCol w:w="1134"/>
              <w:gridCol w:w="1276"/>
              <w:gridCol w:w="1276"/>
              <w:gridCol w:w="1491"/>
            </w:tblGrid>
            <w:tr w:rsidR="00183F7A" w:rsidRPr="008C385A" w:rsidTr="00D0147B">
              <w:trPr>
                <w:jc w:val="center"/>
              </w:trPr>
              <w:tc>
                <w:tcPr>
                  <w:tcW w:w="2153" w:type="dxa"/>
                  <w:vMerge w:val="restart"/>
                </w:tcPr>
                <w:p w:rsidR="00841AE7" w:rsidRPr="008C385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134" w:type="dxa"/>
                  <w:vMerge w:val="restart"/>
                </w:tcPr>
                <w:p w:rsidR="00841AE7" w:rsidRPr="008C385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043" w:type="dxa"/>
                  <w:gridSpan w:val="3"/>
                </w:tcPr>
                <w:p w:rsidR="00841AE7" w:rsidRPr="008C385A" w:rsidRDefault="00841AE7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183F7A" w:rsidRPr="008C385A" w:rsidTr="00D0147B">
              <w:trPr>
                <w:jc w:val="center"/>
              </w:trPr>
              <w:tc>
                <w:tcPr>
                  <w:tcW w:w="2153" w:type="dxa"/>
                  <w:vMerge/>
                </w:tcPr>
                <w:p w:rsidR="00841AE7" w:rsidRPr="008C385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841AE7" w:rsidRPr="008C385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</w:tcPr>
                <w:p w:rsidR="00841AE7" w:rsidRPr="008C385A" w:rsidRDefault="00235599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</w:t>
                  </w:r>
                  <w:r w:rsidR="007E1614"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  <w:r w:rsidR="008C385A"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59</w:t>
                  </w:r>
                </w:p>
              </w:tc>
              <w:tc>
                <w:tcPr>
                  <w:tcW w:w="1276" w:type="dxa"/>
                </w:tcPr>
                <w:p w:rsidR="00841AE7" w:rsidRPr="008C385A" w:rsidRDefault="00235599" w:rsidP="006327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8C385A"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491" w:type="dxa"/>
                </w:tcPr>
                <w:p w:rsidR="00841AE7" w:rsidRPr="008C385A" w:rsidRDefault="00841AE7" w:rsidP="002355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</w:t>
                  </w:r>
                  <w:r w:rsidR="008C385A" w:rsidRPr="008C385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</w:tr>
            <w:tr w:rsidR="00183F7A" w:rsidRPr="008C385A" w:rsidTr="00D0147B">
              <w:trPr>
                <w:jc w:val="center"/>
              </w:trPr>
              <w:tc>
                <w:tcPr>
                  <w:tcW w:w="2153" w:type="dxa"/>
                </w:tcPr>
                <w:p w:rsidR="007E1614" w:rsidRPr="008C385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134" w:type="dxa"/>
                </w:tcPr>
                <w:p w:rsidR="007E1614" w:rsidRPr="008C385A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276" w:type="dxa"/>
                </w:tcPr>
                <w:p w:rsidR="007E1614" w:rsidRPr="008C385A" w:rsidRDefault="007E1614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</w:tcPr>
                <w:p w:rsidR="007E1614" w:rsidRPr="008C385A" w:rsidRDefault="007E1614" w:rsidP="00EB44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491" w:type="dxa"/>
                </w:tcPr>
                <w:p w:rsidR="007E1614" w:rsidRPr="008C385A" w:rsidRDefault="008C385A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C385A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เริ่มมีการดำเนินการ </w:t>
                  </w:r>
                  <w:r w:rsidRPr="008C385A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IMC </w:t>
                  </w:r>
                  <w:r w:rsidRPr="008C385A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เป็นปีแรก</w:t>
                  </w:r>
                </w:p>
              </w:tc>
            </w:tr>
          </w:tbl>
          <w:p w:rsidR="00841AE7" w:rsidRPr="008C385A" w:rsidRDefault="00841AE7" w:rsidP="00FC39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8C385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:rsidR="004E46DA" w:rsidRPr="008C385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1. </w:t>
            </w:r>
            <w:r w:rsidRPr="008C385A">
              <w:rPr>
                <w:sz w:val="32"/>
                <w:szCs w:val="32"/>
                <w:cs/>
              </w:rPr>
              <w:t>นายแพทย์ ศุภศิลป์ จาปานาค นายแพทย์ช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 xml:space="preserve">นาญการพิเศษ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โทรศัพท์มือถือ: 086-7024649 </w:t>
            </w:r>
            <w:r w:rsidR="00D0147B">
              <w:rPr>
                <w:sz w:val="32"/>
                <w:szCs w:val="32"/>
                <w:cs/>
              </w:rPr>
              <w:tab/>
            </w:r>
            <w:r w:rsidRPr="008C385A">
              <w:rPr>
                <w:sz w:val="32"/>
                <w:szCs w:val="32"/>
              </w:rPr>
              <w:t xml:space="preserve">Email: sjampanak@gmail.com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กลุ่มงานเวชกรรมฟื้นฟู โรงพยาบาลสระบุรี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2. </w:t>
            </w:r>
            <w:r w:rsidRPr="008C385A">
              <w:rPr>
                <w:sz w:val="32"/>
                <w:szCs w:val="32"/>
                <w:cs/>
              </w:rPr>
              <w:t xml:space="preserve">นายแพทย์ ประสิทธิชัย มั่งจิตร นายแพทย์เชี่ยวชาญ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โทรศัพท์มือถือ: 081-9230536 </w:t>
            </w:r>
            <w:r w:rsidR="00D0147B">
              <w:rPr>
                <w:sz w:val="32"/>
                <w:szCs w:val="32"/>
                <w:cs/>
              </w:rPr>
              <w:tab/>
            </w:r>
            <w:r w:rsidRPr="008C385A">
              <w:rPr>
                <w:sz w:val="32"/>
                <w:szCs w:val="32"/>
              </w:rPr>
              <w:t xml:space="preserve">Email: Peed.pr@gmail.com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กองบริหารการสาธารณสุข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3. </w:t>
            </w:r>
            <w:r w:rsidRPr="008C385A">
              <w:rPr>
                <w:sz w:val="32"/>
                <w:szCs w:val="32"/>
                <w:cs/>
              </w:rPr>
              <w:t>แพทย์หญิง จุไรรัตน์ บัว</w:t>
            </w:r>
            <w:proofErr w:type="spellStart"/>
            <w:r w:rsidRPr="008C385A">
              <w:rPr>
                <w:sz w:val="32"/>
                <w:szCs w:val="32"/>
                <w:cs/>
              </w:rPr>
              <w:t>ภิ</w:t>
            </w:r>
            <w:proofErr w:type="spellEnd"/>
            <w:r w:rsidRPr="008C385A">
              <w:rPr>
                <w:sz w:val="32"/>
                <w:szCs w:val="32"/>
                <w:cs/>
              </w:rPr>
              <w:t>บาล นายแพทย์ช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 xml:space="preserve">นาญการพิเศษ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โทรศัพท์มือถือ: 097-9698566 </w:t>
            </w:r>
            <w:r w:rsidR="00D0147B">
              <w:rPr>
                <w:sz w:val="32"/>
                <w:szCs w:val="32"/>
                <w:cs/>
              </w:rPr>
              <w:tab/>
            </w:r>
            <w:r w:rsidRPr="008C385A">
              <w:rPr>
                <w:sz w:val="32"/>
                <w:szCs w:val="32"/>
              </w:rPr>
              <w:t xml:space="preserve">Email: jurairat_jaa@hotmail.com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สถาบันสิรินธรเพื่อการฟื้นฟูสมรรถภาพทางการแพทย์แห่งชาติ กรมการแพทย์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4. </w:t>
            </w:r>
            <w:r w:rsidRPr="008C385A">
              <w:rPr>
                <w:sz w:val="32"/>
                <w:szCs w:val="32"/>
                <w:cs/>
              </w:rPr>
              <w:t>แพทย์หญิง วิชนี ธงทอง นายแพทย์ช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 xml:space="preserve">นาญการพิเศษ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 xml:space="preserve">โทรศัพท์มือถือ: 086-5294597 </w:t>
            </w:r>
            <w:r w:rsidR="00D0147B">
              <w:rPr>
                <w:sz w:val="32"/>
                <w:szCs w:val="32"/>
                <w:cs/>
              </w:rPr>
              <w:tab/>
            </w:r>
            <w:r w:rsidRPr="008C385A">
              <w:rPr>
                <w:sz w:val="32"/>
                <w:szCs w:val="32"/>
              </w:rPr>
              <w:t xml:space="preserve">Email: vichyrehab@gmail.com </w:t>
            </w:r>
          </w:p>
          <w:p w:rsidR="003B3B44" w:rsidRPr="008C385A" w:rsidRDefault="008C385A" w:rsidP="00D0147B">
            <w:pPr>
              <w:pStyle w:val="Default"/>
              <w:rPr>
                <w:sz w:val="32"/>
                <w:szCs w:val="32"/>
                <w:cs/>
              </w:rPr>
            </w:pPr>
            <w:r w:rsidRPr="008C385A">
              <w:rPr>
                <w:sz w:val="32"/>
                <w:szCs w:val="32"/>
                <w:cs/>
              </w:rPr>
              <w:t xml:space="preserve">สถาบันสิรินธรเพื่อการฟื้นฟูสมรรถภาพทางการแพทย์แห่งชาติ </w:t>
            </w:r>
            <w:bookmarkStart w:id="0" w:name="_GoBack"/>
            <w:bookmarkEnd w:id="0"/>
            <w:r w:rsidRPr="008C385A">
              <w:rPr>
                <w:sz w:val="32"/>
                <w:szCs w:val="32"/>
                <w:cs/>
              </w:rPr>
              <w:t xml:space="preserve">กรมการแพทย์ </w:t>
            </w:r>
            <w:r w:rsidR="003B3B44" w:rsidRPr="008C385A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183F7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8C385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4E46DA" w:rsidRPr="008C385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>รองผู้อ</w:t>
            </w:r>
            <w:r w:rsidRPr="008C385A"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>นวยการส</w:t>
            </w:r>
            <w:r w:rsidRPr="008C385A"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 xml:space="preserve">นักนิเทศระบบการแพทย์ กรมการแพทย์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>โทรศัพท์ที่ท</w:t>
            </w:r>
            <w:r w:rsidRPr="008C385A"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 xml:space="preserve">งาน : 02-590-6357 โทรศัพท์มือถือ : 081-935-7334 </w:t>
            </w:r>
          </w:p>
          <w:p w:rsidR="004E46D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>โทรสาร : 02-965-9851</w:t>
            </w:r>
            <w:r w:rsidRPr="008C385A">
              <w:rPr>
                <w:sz w:val="32"/>
                <w:szCs w:val="32"/>
              </w:rPr>
              <w:t xml:space="preserve"> E-mail : pattarawin@gmail.com </w:t>
            </w:r>
            <w:r w:rsidR="00C6151C" w:rsidRPr="008C385A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4E46DA" w:rsidRPr="008C385A" w:rsidTr="00D0147B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8C385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1. </w:t>
            </w:r>
            <w:r w:rsidRPr="008C385A">
              <w:rPr>
                <w:sz w:val="32"/>
                <w:szCs w:val="32"/>
                <w:cs/>
              </w:rPr>
              <w:t>รองผู้อ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>นวยการส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 xml:space="preserve">นักนิเทศระบบการแพทย์ กรมการแพทย์ </w:t>
            </w:r>
          </w:p>
          <w:p w:rsidR="008C385A" w:rsidRPr="008C385A" w:rsidRDefault="008C385A" w:rsidP="008C385A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โทรศัพท์ที่ท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งาน : 02-590-6357 โทรศัพท์มือถือ : 081-935-7334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>โทรสาร : 02-965-9851</w:t>
            </w:r>
            <w:r w:rsidRPr="008C385A">
              <w:rPr>
                <w:sz w:val="32"/>
                <w:szCs w:val="32"/>
              </w:rPr>
              <w:t xml:space="preserve"> E-mail : pattarawin@gmail.com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</w:rPr>
              <w:t xml:space="preserve">2. </w:t>
            </w:r>
            <w:r w:rsidRPr="008C385A">
              <w:rPr>
                <w:sz w:val="32"/>
                <w:szCs w:val="32"/>
                <w:cs/>
              </w:rPr>
              <w:t xml:space="preserve">นายปวิช อภิปาลกุล นักวิเคราะห์นโยบายและแผนปฏิบัติการ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>โทรศัพท์ที่ท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8C385A">
              <w:rPr>
                <w:sz w:val="32"/>
                <w:szCs w:val="32"/>
                <w:cs/>
              </w:rPr>
              <w:t xml:space="preserve">งาน: 0 2590 6347 โทรศัพท์มือถือ: 09 8546 3564 </w:t>
            </w:r>
          </w:p>
          <w:p w:rsidR="008C385A" w:rsidRPr="008C385A" w:rsidRDefault="008C385A" w:rsidP="008C385A">
            <w:pPr>
              <w:pStyle w:val="Default"/>
              <w:rPr>
                <w:sz w:val="32"/>
                <w:szCs w:val="32"/>
              </w:rPr>
            </w:pPr>
            <w:r w:rsidRPr="008C385A">
              <w:rPr>
                <w:sz w:val="32"/>
                <w:szCs w:val="32"/>
                <w:cs/>
              </w:rPr>
              <w:t>โทรสาร: 0 2591 8279</w:t>
            </w:r>
            <w:r w:rsidRPr="008C385A">
              <w:rPr>
                <w:sz w:val="32"/>
                <w:szCs w:val="32"/>
              </w:rPr>
              <w:t xml:space="preserve"> E-mail: </w:t>
            </w:r>
            <w:proofErr w:type="spellStart"/>
            <w:r w:rsidRPr="008C385A">
              <w:rPr>
                <w:sz w:val="32"/>
                <w:szCs w:val="32"/>
              </w:rPr>
              <w:t>eva</w:t>
            </w:r>
            <w:proofErr w:type="spellEnd"/>
            <w:r w:rsidRPr="008C385A">
              <w:rPr>
                <w:sz w:val="32"/>
                <w:szCs w:val="32"/>
                <w:cs/>
              </w:rPr>
              <w:t>634752</w:t>
            </w:r>
            <w:r w:rsidRPr="008C385A">
              <w:rPr>
                <w:sz w:val="32"/>
                <w:szCs w:val="32"/>
              </w:rPr>
              <w:t xml:space="preserve">@gmail.com </w:t>
            </w:r>
          </w:p>
          <w:p w:rsidR="0065517A" w:rsidRPr="008C385A" w:rsidRDefault="008C385A" w:rsidP="008C385A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กองยุทธศาสตร์และแผนงาน กรมการแพทย์ </w:t>
            </w:r>
            <w:r w:rsidR="00C6151C" w:rsidRPr="008C385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</w:tbl>
    <w:p w:rsidR="00D87A5B" w:rsidRPr="008C385A" w:rsidRDefault="00D87A5B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D87A5B" w:rsidRPr="008C385A" w:rsidSect="00D0147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A1BC93"/>
    <w:multiLevelType w:val="hybridMultilevel"/>
    <w:tmpl w:val="B750BA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E44E24"/>
    <w:multiLevelType w:val="hybridMultilevel"/>
    <w:tmpl w:val="C4862A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95F0B4"/>
    <w:multiLevelType w:val="hybridMultilevel"/>
    <w:tmpl w:val="464AFA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96126D"/>
    <w:multiLevelType w:val="hybridMultilevel"/>
    <w:tmpl w:val="D79550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DF6492"/>
    <w:multiLevelType w:val="hybridMultilevel"/>
    <w:tmpl w:val="A6EA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17336"/>
    <w:multiLevelType w:val="hybridMultilevel"/>
    <w:tmpl w:val="66E2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06D70"/>
    <w:multiLevelType w:val="hybridMultilevel"/>
    <w:tmpl w:val="226E6290"/>
    <w:lvl w:ilvl="0" w:tplc="8AF2D418">
      <w:start w:val="30"/>
      <w:numFmt w:val="bullet"/>
      <w:lvlText w:val="-"/>
      <w:lvlJc w:val="left"/>
      <w:pPr>
        <w:ind w:left="11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6DA80F68"/>
    <w:multiLevelType w:val="hybridMultilevel"/>
    <w:tmpl w:val="EC4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00"/>
    <w:rsid w:val="0000252E"/>
    <w:rsid w:val="00012902"/>
    <w:rsid w:val="00060EE7"/>
    <w:rsid w:val="00066777"/>
    <w:rsid w:val="000A6133"/>
    <w:rsid w:val="000C53F8"/>
    <w:rsid w:val="00102D64"/>
    <w:rsid w:val="00130909"/>
    <w:rsid w:val="00156F21"/>
    <w:rsid w:val="00183F7A"/>
    <w:rsid w:val="00190D31"/>
    <w:rsid w:val="0019639D"/>
    <w:rsid w:val="001A6648"/>
    <w:rsid w:val="001F0300"/>
    <w:rsid w:val="00212079"/>
    <w:rsid w:val="0022122D"/>
    <w:rsid w:val="002230A1"/>
    <w:rsid w:val="00235599"/>
    <w:rsid w:val="00246473"/>
    <w:rsid w:val="002761CD"/>
    <w:rsid w:val="00277173"/>
    <w:rsid w:val="002845AB"/>
    <w:rsid w:val="002A155D"/>
    <w:rsid w:val="002A3042"/>
    <w:rsid w:val="002B0A4E"/>
    <w:rsid w:val="002D2D7A"/>
    <w:rsid w:val="0032329C"/>
    <w:rsid w:val="00355AAF"/>
    <w:rsid w:val="003928D8"/>
    <w:rsid w:val="00392A06"/>
    <w:rsid w:val="00393E98"/>
    <w:rsid w:val="003A1A12"/>
    <w:rsid w:val="003B3B44"/>
    <w:rsid w:val="003B4EBC"/>
    <w:rsid w:val="003B585B"/>
    <w:rsid w:val="003D3676"/>
    <w:rsid w:val="003D633B"/>
    <w:rsid w:val="0041153B"/>
    <w:rsid w:val="00481EEE"/>
    <w:rsid w:val="00482287"/>
    <w:rsid w:val="00487D15"/>
    <w:rsid w:val="004D1B3F"/>
    <w:rsid w:val="004D2EAB"/>
    <w:rsid w:val="004E46DA"/>
    <w:rsid w:val="004E6F96"/>
    <w:rsid w:val="004F23A4"/>
    <w:rsid w:val="005566CE"/>
    <w:rsid w:val="00566D4A"/>
    <w:rsid w:val="00576BFA"/>
    <w:rsid w:val="005812DB"/>
    <w:rsid w:val="005846A6"/>
    <w:rsid w:val="005A7C94"/>
    <w:rsid w:val="005F1ACF"/>
    <w:rsid w:val="006323C9"/>
    <w:rsid w:val="00640724"/>
    <w:rsid w:val="0065517A"/>
    <w:rsid w:val="00655BAD"/>
    <w:rsid w:val="006B01F2"/>
    <w:rsid w:val="006C2E37"/>
    <w:rsid w:val="006C6D4F"/>
    <w:rsid w:val="006D58E2"/>
    <w:rsid w:val="006E2192"/>
    <w:rsid w:val="007173CD"/>
    <w:rsid w:val="00736C6E"/>
    <w:rsid w:val="00740C8D"/>
    <w:rsid w:val="00741610"/>
    <w:rsid w:val="00742FD0"/>
    <w:rsid w:val="00751516"/>
    <w:rsid w:val="007B7F45"/>
    <w:rsid w:val="007C3133"/>
    <w:rsid w:val="007E1614"/>
    <w:rsid w:val="007E7A1A"/>
    <w:rsid w:val="008042FB"/>
    <w:rsid w:val="00821DE9"/>
    <w:rsid w:val="00822AB1"/>
    <w:rsid w:val="0083286D"/>
    <w:rsid w:val="00841AE7"/>
    <w:rsid w:val="008A1212"/>
    <w:rsid w:val="008A2F57"/>
    <w:rsid w:val="008A5E24"/>
    <w:rsid w:val="008C385A"/>
    <w:rsid w:val="008D3F39"/>
    <w:rsid w:val="008D492A"/>
    <w:rsid w:val="008F182D"/>
    <w:rsid w:val="009274F9"/>
    <w:rsid w:val="0095145C"/>
    <w:rsid w:val="009600B3"/>
    <w:rsid w:val="009B179F"/>
    <w:rsid w:val="009E4047"/>
    <w:rsid w:val="00A069D9"/>
    <w:rsid w:val="00A3420D"/>
    <w:rsid w:val="00A365F7"/>
    <w:rsid w:val="00A54C60"/>
    <w:rsid w:val="00AB0069"/>
    <w:rsid w:val="00AB3DAF"/>
    <w:rsid w:val="00AE614A"/>
    <w:rsid w:val="00B0137C"/>
    <w:rsid w:val="00B23FFD"/>
    <w:rsid w:val="00B53F24"/>
    <w:rsid w:val="00B83365"/>
    <w:rsid w:val="00BA7FC9"/>
    <w:rsid w:val="00BB0556"/>
    <w:rsid w:val="00BD7569"/>
    <w:rsid w:val="00BE148F"/>
    <w:rsid w:val="00C23946"/>
    <w:rsid w:val="00C50754"/>
    <w:rsid w:val="00C6151C"/>
    <w:rsid w:val="00CB421F"/>
    <w:rsid w:val="00CC414F"/>
    <w:rsid w:val="00CF07F9"/>
    <w:rsid w:val="00D0147B"/>
    <w:rsid w:val="00D23252"/>
    <w:rsid w:val="00D5007C"/>
    <w:rsid w:val="00D55540"/>
    <w:rsid w:val="00D56459"/>
    <w:rsid w:val="00D67AF0"/>
    <w:rsid w:val="00D747EC"/>
    <w:rsid w:val="00D82D0D"/>
    <w:rsid w:val="00D879F8"/>
    <w:rsid w:val="00D87A5B"/>
    <w:rsid w:val="00D96544"/>
    <w:rsid w:val="00DA4EEE"/>
    <w:rsid w:val="00DB1832"/>
    <w:rsid w:val="00DC0927"/>
    <w:rsid w:val="00DC1A72"/>
    <w:rsid w:val="00E0475B"/>
    <w:rsid w:val="00E107AD"/>
    <w:rsid w:val="00E33220"/>
    <w:rsid w:val="00E33ACD"/>
    <w:rsid w:val="00E41B8F"/>
    <w:rsid w:val="00E91726"/>
    <w:rsid w:val="00E976DD"/>
    <w:rsid w:val="00EB44AD"/>
    <w:rsid w:val="00EC4E5B"/>
    <w:rsid w:val="00EE18E3"/>
    <w:rsid w:val="00EE5887"/>
    <w:rsid w:val="00EF218B"/>
    <w:rsid w:val="00F5474E"/>
    <w:rsid w:val="00FA12D5"/>
    <w:rsid w:val="00FA682F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1037"/>
  <w15:docId w15:val="{DAD14AEC-A7C0-48BF-B554-BC84D3A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3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03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8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6D4A"/>
    <w:pPr>
      <w:ind w:left="720"/>
      <w:contextualSpacing/>
    </w:pPr>
  </w:style>
  <w:style w:type="table" w:styleId="TableGrid">
    <w:name w:val="Table Grid"/>
    <w:basedOn w:val="TableNormal"/>
    <w:uiPriority w:val="59"/>
    <w:rsid w:val="00E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1ACF"/>
    <w:rPr>
      <w:color w:val="605E5C"/>
      <w:shd w:val="clear" w:color="auto" w:fill="E1DFDD"/>
    </w:rPr>
  </w:style>
  <w:style w:type="paragraph" w:customStyle="1" w:styleId="Default">
    <w:name w:val="Default"/>
    <w:rsid w:val="00183F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Master905</dc:creator>
  <cp:lastModifiedBy>SP</cp:lastModifiedBy>
  <cp:revision>6</cp:revision>
  <cp:lastPrinted>2019-09-18T01:29:00Z</cp:lastPrinted>
  <dcterms:created xsi:type="dcterms:W3CDTF">2019-10-11T06:45:00Z</dcterms:created>
  <dcterms:modified xsi:type="dcterms:W3CDTF">2019-10-21T13:19:00Z</dcterms:modified>
</cp:coreProperties>
</file>