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1CD" w:rsidRDefault="00904D3B">
      <w:r>
        <w:t>Gemini – Power CAT, PCF, Power Apps Code Apps – May 2026</w:t>
      </w:r>
    </w:p>
    <w:p w:rsidR="00904D3B" w:rsidRDefault="00904D3B">
      <w:r>
        <w:t xml:space="preserve">Created Tuesday, May 05, 2026 11:03:07 PM </w:t>
      </w:r>
    </w:p>
    <w:p w:rsidR="00904D3B" w:rsidRDefault="00904D3B"/>
    <w:p w:rsidR="00550647" w:rsidRDefault="00550647"/>
    <w:p w:rsidR="00550647" w:rsidRDefault="00550647"/>
    <w:p w:rsidR="00550647" w:rsidRDefault="00550647" w:rsidP="00550647">
      <w:pPr>
        <w:pStyle w:val="Heading1"/>
      </w:pPr>
      <w:r>
        <w:t xml:space="preserve">Overview </w:t>
      </w:r>
    </w:p>
    <w:p w:rsidR="00550647" w:rsidRDefault="00550647" w:rsidP="00550647">
      <w:pPr>
        <w:pStyle w:val="Heading3"/>
      </w:pPr>
      <w:r>
        <w:t>Power CAT</w:t>
      </w:r>
    </w:p>
    <w:p w:rsidR="00550647" w:rsidRDefault="00550647" w:rsidP="00550647">
      <w:hyperlink w:anchor="_top" w:history="1">
        <w:r>
          <w:rPr>
            <w:rStyle w:val="Hyperlink"/>
          </w:rPr>
          <w:t>Top</w:t>
        </w:r>
      </w:hyperlink>
    </w:p>
    <w:p w:rsidR="00550647" w:rsidRDefault="00550647" w:rsidP="00550647">
      <w:r>
        <w:t xml:space="preserve">Tuesday, May 05, 2026 </w:t>
      </w:r>
    </w:p>
    <w:p w:rsidR="00550647" w:rsidRPr="00550647" w:rsidRDefault="00550647" w:rsidP="00550647"/>
    <w:p w:rsidR="00904D3B" w:rsidRDefault="00225DAD" w:rsidP="00225DAD">
      <w:pPr>
        <w:pStyle w:val="Prompt"/>
      </w:pPr>
      <w:proofErr w:type="gramStart"/>
      <w:r w:rsidRPr="00225DAD">
        <w:t>explain</w:t>
      </w:r>
      <w:proofErr w:type="gramEnd"/>
      <w:r w:rsidRPr="00225DAD">
        <w:t xml:space="preserve"> what Power CAT is and how is it used. Show all components or features, plus pros and cons. plus installation notes. We are running in GCC environment. Explain also Power Apps Code - is that related to PCF Component Framework that uses </w:t>
      </w:r>
      <w:proofErr w:type="spellStart"/>
      <w:r w:rsidRPr="00225DAD">
        <w:t>TypeScript</w:t>
      </w:r>
      <w:proofErr w:type="spellEnd"/>
      <w:r w:rsidRPr="00225DAD">
        <w:t>&gt;</w:t>
      </w:r>
    </w:p>
    <w:p w:rsidR="00225DAD" w:rsidRDefault="00225DAD"/>
    <w:p w:rsidR="00225DAD" w:rsidRDefault="00225DAD"/>
    <w:p w:rsidR="00225DAD" w:rsidRDefault="00225DAD" w:rsidP="00550647">
      <w:r>
        <w:t>Understanding Power CAT</w:t>
      </w:r>
    </w:p>
    <w:p w:rsidR="00225DAD" w:rsidRDefault="00225DAD" w:rsidP="00550647">
      <w:r>
        <w:t xml:space="preserve">The </w:t>
      </w:r>
      <w:r>
        <w:rPr>
          <w:b/>
          <w:bCs/>
          <w:bdr w:val="none" w:sz="0" w:space="0" w:color="auto" w:frame="1"/>
        </w:rPr>
        <w:t>Power CAT (Customer Advisory Team)</w:t>
      </w:r>
      <w:r>
        <w:t xml:space="preserve"> is a specialized engineering group within Microsoft that works with high-scale enterprise customers. However, in the context of your day-to-day work, "Power CAT" almost always refers to the </w:t>
      </w:r>
      <w:r>
        <w:rPr>
          <w:b/>
          <w:bCs/>
          <w:bdr w:val="none" w:sz="0" w:space="0" w:color="auto" w:frame="1"/>
        </w:rPr>
        <w:t>Power CAT Managed Solutions</w:t>
      </w:r>
      <w:r>
        <w:t>—a suite of open-source tools and strategic frameworks they’ve developed to help organizations manage and scale the Power Platform.</w:t>
      </w:r>
    </w:p>
    <w:p w:rsidR="00225DAD" w:rsidRDefault="00225DAD" w:rsidP="00550647">
      <w:r>
        <w:t xml:space="preserve">The most famous output of this team is the </w:t>
      </w:r>
      <w:proofErr w:type="spellStart"/>
      <w:r>
        <w:rPr>
          <w:b/>
          <w:bCs/>
          <w:bdr w:val="none" w:sz="0" w:space="0" w:color="auto" w:frame="1"/>
        </w:rPr>
        <w:t>CoE</w:t>
      </w:r>
      <w:proofErr w:type="spellEnd"/>
      <w:r>
        <w:rPr>
          <w:b/>
          <w:bCs/>
          <w:bdr w:val="none" w:sz="0" w:space="0" w:color="auto" w:frame="1"/>
        </w:rPr>
        <w:t xml:space="preserve"> (Center of Excellence) Starter Kit</w:t>
      </w:r>
      <w:r>
        <w:t>, which provides the tooling necessary to govern a complex environment.</w:t>
      </w:r>
    </w:p>
    <w:p w:rsidR="00225DAD" w:rsidRDefault="00225DAD" w:rsidP="00550647">
      <w:r>
        <w:t>Core Components and Features</w:t>
      </w:r>
    </w:p>
    <w:p w:rsidR="00225DAD" w:rsidRDefault="00225DAD" w:rsidP="00550647">
      <w:r>
        <w:t>The Power CAT tools are generally divided into several "kits" or focus areas:</w:t>
      </w:r>
    </w:p>
    <w:p w:rsidR="00225DAD" w:rsidRDefault="00225DAD" w:rsidP="00550647">
      <w:proofErr w:type="spellStart"/>
      <w:r>
        <w:rPr>
          <w:b/>
          <w:bCs/>
          <w:bdr w:val="none" w:sz="0" w:space="0" w:color="auto" w:frame="1"/>
        </w:rPr>
        <w:t>CoE</w:t>
      </w:r>
      <w:proofErr w:type="spellEnd"/>
      <w:r>
        <w:rPr>
          <w:b/>
          <w:bCs/>
          <w:bdr w:val="none" w:sz="0" w:space="0" w:color="auto" w:frame="1"/>
        </w:rPr>
        <w:t xml:space="preserve"> Starter Kit:</w:t>
      </w:r>
      <w:r>
        <w:t xml:space="preserve"> The flagship product. It includes a set of templates and tools to provide an overview of your entire tenant's usage, identifying who is making apps, which apps are popular, and where your data is flowing.</w:t>
      </w:r>
    </w:p>
    <w:p w:rsidR="00225DAD" w:rsidRDefault="00225DAD" w:rsidP="00550647">
      <w:r>
        <w:rPr>
          <w:b/>
          <w:bCs/>
          <w:bdr w:val="none" w:sz="0" w:space="0" w:color="auto" w:frame="1"/>
        </w:rPr>
        <w:t>ALM Accelerator:</w:t>
      </w:r>
      <w:r>
        <w:t xml:space="preserve"> A set of tools designed to simplify </w:t>
      </w:r>
      <w:r>
        <w:rPr>
          <w:b/>
          <w:bCs/>
          <w:bdr w:val="none" w:sz="0" w:space="0" w:color="auto" w:frame="1"/>
        </w:rPr>
        <w:t>Application Lifecycle Management</w:t>
      </w:r>
      <w:r>
        <w:t xml:space="preserve">. It provides a UI layer over Azure DevOps or GitHub to help developers follow "pro-code" deployment patterns (branching, merging, and moving solutions between environments) without needing to be </w:t>
      </w:r>
      <w:proofErr w:type="spellStart"/>
      <w:r>
        <w:t>Git</w:t>
      </w:r>
      <w:proofErr w:type="spellEnd"/>
      <w:r>
        <w:t xml:space="preserve"> experts.</w:t>
      </w:r>
    </w:p>
    <w:p w:rsidR="00225DAD" w:rsidRDefault="00225DAD" w:rsidP="00550647">
      <w:r>
        <w:rPr>
          <w:b/>
          <w:bCs/>
          <w:bdr w:val="none" w:sz="0" w:space="0" w:color="auto" w:frame="1"/>
        </w:rPr>
        <w:t>Automation Kit:</w:t>
      </w:r>
      <w:r>
        <w:t xml:space="preserve"> Specifically designed to manage and govern </w:t>
      </w:r>
      <w:r>
        <w:rPr>
          <w:b/>
          <w:bCs/>
          <w:bdr w:val="none" w:sz="0" w:space="0" w:color="auto" w:frame="1"/>
        </w:rPr>
        <w:t>Power Automate Desktop (RPA)</w:t>
      </w:r>
      <w:r>
        <w:t xml:space="preserve"> projects, tracking ROI and bot health.</w:t>
      </w:r>
    </w:p>
    <w:p w:rsidR="00225DAD" w:rsidRDefault="00225DAD" w:rsidP="00550647">
      <w:r>
        <w:rPr>
          <w:b/>
          <w:bCs/>
          <w:bdr w:val="none" w:sz="0" w:space="0" w:color="auto" w:frame="1"/>
        </w:rPr>
        <w:t>Creator Kit:</w:t>
      </w:r>
      <w:r>
        <w:t xml:space="preserve"> </w:t>
      </w:r>
      <w:proofErr w:type="gramStart"/>
      <w:r>
        <w:t>A library</w:t>
      </w:r>
      <w:proofErr w:type="gramEnd"/>
      <w:r>
        <w:t xml:space="preserve"> of themed Power Apps components (like fluent UI controls) that help developers create modern, accessible, and consistent user interfaces.</w:t>
      </w:r>
    </w:p>
    <w:p w:rsidR="00225DAD" w:rsidRDefault="00225DAD" w:rsidP="00225DAD">
      <w:pPr>
        <w:spacing w:after="120"/>
        <w:rPr>
          <w:color w:val="1F1F1F"/>
        </w:rPr>
      </w:pPr>
      <w:r>
        <w:rPr>
          <w:color w:val="1F1F1F"/>
        </w:rPr>
        <w:pict>
          <v:rect id="_x0000_i1025" style="width:0;height:1.5pt" o:hralign="center" o:hrstd="t" o:hrnoshade="t" o:hr="t" fillcolor="gray" stroked="f"/>
        </w:pict>
      </w:r>
    </w:p>
    <w:p w:rsidR="00225DAD" w:rsidRDefault="00225DAD" w:rsidP="00EA7E07">
      <w:r>
        <w:t>Pros and Cons</w:t>
      </w:r>
    </w:p>
    <w:tbl>
      <w:tblPr>
        <w:tblW w:w="0" w:type="auto"/>
        <w:tblCellSpacing w:w="15" w:type="dxa"/>
        <w:tblCellMar>
          <w:left w:w="0" w:type="dxa"/>
          <w:right w:w="0" w:type="dxa"/>
        </w:tblCellMar>
        <w:tblLook w:val="04A0" w:firstRow="1" w:lastRow="0" w:firstColumn="1" w:lastColumn="0" w:noHBand="0" w:noVBand="1"/>
      </w:tblPr>
      <w:tblGrid>
        <w:gridCol w:w="1806"/>
        <w:gridCol w:w="3602"/>
        <w:gridCol w:w="4042"/>
      </w:tblGrid>
      <w:tr w:rsidR="00225DAD" w:rsidTr="00225DA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25DAD" w:rsidRDefault="00225DAD">
            <w:pPr>
              <w:rPr>
                <w:color w:val="1F1F1F"/>
                <w:sz w:val="24"/>
                <w:szCs w:val="24"/>
              </w:rPr>
            </w:pPr>
            <w:r>
              <w:rPr>
                <w:rStyle w:val="Strong"/>
                <w:color w:val="1F1F1F"/>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25DAD" w:rsidRDefault="00225DAD">
            <w:pPr>
              <w:rPr>
                <w:color w:val="1F1F1F"/>
                <w:sz w:val="24"/>
                <w:szCs w:val="24"/>
              </w:rPr>
            </w:pPr>
            <w:r>
              <w:rPr>
                <w:rStyle w:val="Strong"/>
                <w:color w:val="1F1F1F"/>
                <w:bdr w:val="none" w:sz="0" w:space="0" w:color="auto" w:frame="1"/>
              </w:rPr>
              <w:t>Pros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25DAD" w:rsidRDefault="00225DAD">
            <w:pPr>
              <w:rPr>
                <w:color w:val="1F1F1F"/>
                <w:sz w:val="24"/>
                <w:szCs w:val="24"/>
              </w:rPr>
            </w:pPr>
            <w:r>
              <w:rPr>
                <w:rStyle w:val="Strong"/>
                <w:color w:val="1F1F1F"/>
                <w:bdr w:val="none" w:sz="0" w:space="0" w:color="auto" w:frame="1"/>
              </w:rPr>
              <w:t>Cons</w:t>
            </w:r>
          </w:p>
        </w:tc>
      </w:tr>
      <w:tr w:rsidR="00225DAD" w:rsidTr="00225D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25DAD" w:rsidRDefault="00225DAD">
            <w:pPr>
              <w:rPr>
                <w:color w:val="1F1F1F"/>
                <w:sz w:val="24"/>
                <w:szCs w:val="24"/>
              </w:rPr>
            </w:pPr>
            <w:r>
              <w:rPr>
                <w:b/>
                <w:bCs/>
                <w:color w:val="1F1F1F"/>
                <w:bdr w:val="none" w:sz="0" w:space="0" w:color="auto" w:frame="1"/>
              </w:rPr>
              <w:lastRenderedPageBreak/>
              <w:t>Governance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25DAD" w:rsidRDefault="00225DAD">
            <w:pPr>
              <w:rPr>
                <w:color w:val="1F1F1F"/>
                <w:sz w:val="24"/>
                <w:szCs w:val="24"/>
              </w:rPr>
            </w:pPr>
            <w:r>
              <w:rPr>
                <w:color w:val="1F1F1F"/>
                <w:bdr w:val="none" w:sz="0" w:space="0" w:color="auto" w:frame="1"/>
              </w:rPr>
              <w:t>Unmatched visibility into "Shadow IT" and tenant-wide resource usage.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25DAD" w:rsidRDefault="00225DAD">
            <w:pPr>
              <w:rPr>
                <w:color w:val="1F1F1F"/>
                <w:sz w:val="24"/>
                <w:szCs w:val="24"/>
              </w:rPr>
            </w:pPr>
            <w:r>
              <w:rPr>
                <w:color w:val="1F1F1F"/>
                <w:bdr w:val="none" w:sz="0" w:space="0" w:color="auto" w:frame="1"/>
              </w:rPr>
              <w:t>High maintenance; requires frequent updates to keep up with Microsoft API changes.</w:t>
            </w:r>
          </w:p>
        </w:tc>
      </w:tr>
      <w:tr w:rsidR="00225DAD" w:rsidTr="00225D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25DAD" w:rsidRDefault="00225DAD">
            <w:pPr>
              <w:rPr>
                <w:color w:val="1F1F1F"/>
                <w:sz w:val="24"/>
                <w:szCs w:val="24"/>
              </w:rPr>
            </w:pPr>
            <w:r>
              <w:rPr>
                <w:b/>
                <w:bCs/>
                <w:color w:val="1F1F1F"/>
                <w:bdr w:val="none" w:sz="0" w:space="0" w:color="auto" w:frame="1"/>
              </w:rPr>
              <w:t>Standardization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25DAD" w:rsidRDefault="00225DAD">
            <w:pPr>
              <w:rPr>
                <w:color w:val="1F1F1F"/>
                <w:sz w:val="24"/>
                <w:szCs w:val="24"/>
              </w:rPr>
            </w:pPr>
            <w:r>
              <w:rPr>
                <w:color w:val="1F1F1F"/>
                <w:bdr w:val="none" w:sz="0" w:space="0" w:color="auto" w:frame="1"/>
              </w:rPr>
              <w:t>The Creator Kit ensures all apps look professional and uniform.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25DAD" w:rsidRDefault="00225DAD">
            <w:pPr>
              <w:rPr>
                <w:color w:val="1F1F1F"/>
                <w:sz w:val="24"/>
                <w:szCs w:val="24"/>
              </w:rPr>
            </w:pPr>
            <w:r>
              <w:rPr>
                <w:color w:val="1F1F1F"/>
                <w:bdr w:val="none" w:sz="0" w:space="0" w:color="auto" w:frame="1"/>
              </w:rPr>
              <w:t>Steep learning curve for the ALM Accelerator, especially for non-developers.</w:t>
            </w:r>
          </w:p>
        </w:tc>
      </w:tr>
      <w:tr w:rsidR="00225DAD" w:rsidTr="00225D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25DAD" w:rsidRDefault="00225DAD">
            <w:pPr>
              <w:rPr>
                <w:color w:val="1F1F1F"/>
                <w:sz w:val="24"/>
                <w:szCs w:val="24"/>
              </w:rPr>
            </w:pPr>
            <w:r>
              <w:rPr>
                <w:b/>
                <w:bCs/>
                <w:color w:val="1F1F1F"/>
                <w:bdr w:val="none" w:sz="0" w:space="0" w:color="auto" w:frame="1"/>
              </w:rPr>
              <w:t>Community Driven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25DAD" w:rsidRDefault="00225DAD">
            <w:pPr>
              <w:rPr>
                <w:color w:val="1F1F1F"/>
                <w:sz w:val="24"/>
                <w:szCs w:val="24"/>
              </w:rPr>
            </w:pPr>
            <w:r>
              <w:rPr>
                <w:color w:val="1F1F1F"/>
                <w:bdr w:val="none" w:sz="0" w:space="0" w:color="auto" w:frame="1"/>
              </w:rPr>
              <w:t>Open-source and highly extensible; you can modify the apps to fit your needs.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25DAD" w:rsidRDefault="00225DAD">
            <w:pPr>
              <w:rPr>
                <w:color w:val="1F1F1F"/>
                <w:sz w:val="24"/>
                <w:szCs w:val="24"/>
              </w:rPr>
            </w:pPr>
            <w:r>
              <w:rPr>
                <w:b/>
                <w:bCs/>
                <w:color w:val="1F1F1F"/>
                <w:bdr w:val="none" w:sz="0" w:space="0" w:color="auto" w:frame="1"/>
              </w:rPr>
              <w:t>Not officially supported</w:t>
            </w:r>
            <w:r>
              <w:rPr>
                <w:color w:val="1F1F1F"/>
                <w:bdr w:val="none" w:sz="0" w:space="0" w:color="auto" w:frame="1"/>
              </w:rPr>
              <w:t xml:space="preserve"> by standard Microsoft Support tickets (supported via GitHub issues).</w:t>
            </w:r>
          </w:p>
        </w:tc>
      </w:tr>
    </w:tbl>
    <w:p w:rsidR="00225DAD" w:rsidRDefault="00225DAD" w:rsidP="00225DAD">
      <w:pPr>
        <w:spacing w:after="120"/>
        <w:rPr>
          <w:color w:val="1F1F1F"/>
        </w:rPr>
      </w:pPr>
      <w:r>
        <w:rPr>
          <w:color w:val="1F1F1F"/>
        </w:rPr>
        <w:pict>
          <v:rect id="_x0000_i1026" style="width:0;height:1.5pt" o:hralign="center" o:hrstd="t" o:hrnoshade="t" o:hr="t" fillcolor="gray" stroked="f"/>
        </w:pict>
      </w:r>
    </w:p>
    <w:p w:rsidR="00225DAD" w:rsidRDefault="00225DAD" w:rsidP="00550647">
      <w:r>
        <w:t>Installation Notes for GCC Environments</w:t>
      </w:r>
    </w:p>
    <w:p w:rsidR="00225DAD" w:rsidRDefault="00225DAD" w:rsidP="00550647">
      <w:r>
        <w:t xml:space="preserve">Installing Power CAT tools in a </w:t>
      </w:r>
      <w:r>
        <w:rPr>
          <w:b/>
          <w:bCs/>
          <w:bdr w:val="none" w:sz="0" w:space="0" w:color="auto" w:frame="1"/>
        </w:rPr>
        <w:t>Government Community Cloud (GCC)</w:t>
      </w:r>
      <w:r>
        <w:t xml:space="preserve"> environment involves specific hurdles due to tightened security and API limitations:</w:t>
      </w:r>
    </w:p>
    <w:p w:rsidR="00225DAD" w:rsidRDefault="00225DAD" w:rsidP="00550647">
      <w:r>
        <w:rPr>
          <w:b/>
          <w:bCs/>
          <w:bdr w:val="none" w:sz="0" w:space="0" w:color="auto" w:frame="1"/>
        </w:rPr>
        <w:t>Service Accounts:</w:t>
      </w:r>
      <w:r>
        <w:t xml:space="preserve"> You must use a dedicated service account with a </w:t>
      </w:r>
      <w:r>
        <w:rPr>
          <w:b/>
          <w:bCs/>
          <w:bdr w:val="none" w:sz="0" w:space="0" w:color="auto" w:frame="1"/>
        </w:rPr>
        <w:t>Power Apps Per User</w:t>
      </w:r>
      <w:r>
        <w:t xml:space="preserve"> license and the </w:t>
      </w:r>
      <w:r>
        <w:rPr>
          <w:b/>
          <w:bCs/>
          <w:bdr w:val="none" w:sz="0" w:space="0" w:color="auto" w:frame="1"/>
        </w:rPr>
        <w:t>Microsoft 365 Global Admin</w:t>
      </w:r>
      <w:r>
        <w:t xml:space="preserve"> (or at least Power Platform Admin) role.</w:t>
      </w:r>
    </w:p>
    <w:p w:rsidR="00225DAD" w:rsidRDefault="00225DAD" w:rsidP="00550647">
      <w:r>
        <w:rPr>
          <w:b/>
          <w:bCs/>
          <w:bdr w:val="none" w:sz="0" w:space="0" w:color="auto" w:frame="1"/>
        </w:rPr>
        <w:t>DLP Policies:</w:t>
      </w:r>
      <w:r>
        <w:t xml:space="preserve"> You must ensure your Data Loss Prevention (DLP) policies allow the "Power Platform for Admins" and "Microsoft Graph" connectors to coexist in the same environment.</w:t>
      </w:r>
    </w:p>
    <w:p w:rsidR="00225DAD" w:rsidRDefault="00225DAD" w:rsidP="00550647">
      <w:r>
        <w:rPr>
          <w:b/>
          <w:bCs/>
          <w:bdr w:val="none" w:sz="0" w:space="0" w:color="auto" w:frame="1"/>
        </w:rPr>
        <w:t>App Registration:</w:t>
      </w:r>
      <w:r>
        <w:t xml:space="preserve"> Since you are in a locked-down GCC environment, you will likely need to manually create an </w:t>
      </w:r>
      <w:r>
        <w:rPr>
          <w:b/>
          <w:bCs/>
          <w:bdr w:val="none" w:sz="0" w:space="0" w:color="auto" w:frame="1"/>
        </w:rPr>
        <w:t>Azure AD (</w:t>
      </w:r>
      <w:proofErr w:type="spellStart"/>
      <w:r>
        <w:rPr>
          <w:b/>
          <w:bCs/>
          <w:bdr w:val="none" w:sz="0" w:space="0" w:color="auto" w:frame="1"/>
        </w:rPr>
        <w:t>Entra</w:t>
      </w:r>
      <w:proofErr w:type="spellEnd"/>
      <w:r>
        <w:rPr>
          <w:b/>
          <w:bCs/>
          <w:bdr w:val="none" w:sz="0" w:space="0" w:color="auto" w:frame="1"/>
        </w:rPr>
        <w:t xml:space="preserve"> ID) App Registration</w:t>
      </w:r>
      <w:r>
        <w:t xml:space="preserve"> to give the toolkit permission to read tenant metadata.</w:t>
      </w:r>
    </w:p>
    <w:p w:rsidR="00225DAD" w:rsidRDefault="00225DAD" w:rsidP="00550647">
      <w:r>
        <w:rPr>
          <w:b/>
          <w:bCs/>
          <w:bdr w:val="none" w:sz="0" w:space="0" w:color="auto" w:frame="1"/>
        </w:rPr>
        <w:t>Solution Import:</w:t>
      </w:r>
      <w:r>
        <w:t xml:space="preserve"> The tools are provided as </w:t>
      </w:r>
      <w:r>
        <w:rPr>
          <w:b/>
          <w:bCs/>
          <w:bdr w:val="none" w:sz="0" w:space="0" w:color="auto" w:frame="1"/>
        </w:rPr>
        <w:t>Managed Solutions</w:t>
      </w:r>
      <w:r>
        <w:t>. In GCC, ensure that the "Allow publishing of canvas apps with connections" setting is enabled in the environment.</w:t>
      </w:r>
    </w:p>
    <w:p w:rsidR="00225DAD" w:rsidRDefault="00225DAD" w:rsidP="00225DAD">
      <w:pPr>
        <w:spacing w:after="120"/>
        <w:rPr>
          <w:color w:val="1F1F1F"/>
        </w:rPr>
      </w:pPr>
      <w:r>
        <w:rPr>
          <w:color w:val="1F1F1F"/>
        </w:rPr>
        <w:pict>
          <v:rect id="_x0000_i1027" style="width:0;height:1.5pt" o:hralign="center" o:hrstd="t" o:hrnoshade="t" o:hr="t" fillcolor="gray" stroked="f"/>
        </w:pict>
      </w:r>
    </w:p>
    <w:p w:rsidR="00550647" w:rsidRDefault="00550647" w:rsidP="00550647">
      <w:pPr>
        <w:pStyle w:val="Heading3"/>
      </w:pPr>
      <w:r w:rsidRPr="00550647">
        <w:t>PCF (Power Apps Component Framework)</w:t>
      </w:r>
    </w:p>
    <w:p w:rsidR="00550647" w:rsidRDefault="00550647" w:rsidP="00550647">
      <w:hyperlink w:anchor="_top" w:history="1">
        <w:r>
          <w:rPr>
            <w:rStyle w:val="Hyperlink"/>
          </w:rPr>
          <w:t>Top</w:t>
        </w:r>
      </w:hyperlink>
    </w:p>
    <w:p w:rsidR="00550647" w:rsidRPr="00550647" w:rsidRDefault="00550647" w:rsidP="00550647"/>
    <w:p w:rsidR="00550647" w:rsidRDefault="00550647" w:rsidP="00550647"/>
    <w:p w:rsidR="00225DAD" w:rsidRDefault="00225DAD" w:rsidP="00550647">
      <w:r>
        <w:t>Power Apps Code vs. PCF (Power Apps Component Framework)</w:t>
      </w:r>
    </w:p>
    <w:p w:rsidR="00225DAD" w:rsidRDefault="00225DAD" w:rsidP="00550647">
      <w:r>
        <w:t xml:space="preserve">The term </w:t>
      </w:r>
      <w:r>
        <w:rPr>
          <w:b/>
          <w:bCs/>
          <w:bdr w:val="none" w:sz="0" w:space="0" w:color="auto" w:frame="1"/>
        </w:rPr>
        <w:t>"Power Apps Code"</w:t>
      </w:r>
      <w:r>
        <w:t xml:space="preserve"> is often used broadly, but technically, it usually refers to </w:t>
      </w:r>
      <w:r>
        <w:rPr>
          <w:b/>
          <w:bCs/>
          <w:bdr w:val="none" w:sz="0" w:space="0" w:color="auto" w:frame="1"/>
        </w:rPr>
        <w:t xml:space="preserve">Power </w:t>
      </w:r>
      <w:proofErr w:type="spellStart"/>
      <w:proofErr w:type="gramStart"/>
      <w:r>
        <w:rPr>
          <w:b/>
          <w:bCs/>
          <w:bdr w:val="none" w:sz="0" w:space="0" w:color="auto" w:frame="1"/>
        </w:rPr>
        <w:t>Fx</w:t>
      </w:r>
      <w:proofErr w:type="spellEnd"/>
      <w:r>
        <w:t>—</w:t>
      </w:r>
      <w:proofErr w:type="gramEnd"/>
      <w:r>
        <w:t>the low-code, Excel-like formula language used across the platform.</w:t>
      </w:r>
    </w:p>
    <w:p w:rsidR="00225DAD" w:rsidRDefault="00225DAD" w:rsidP="00550647">
      <w:r>
        <w:t xml:space="preserve">Is it related to PCF and </w:t>
      </w:r>
      <w:proofErr w:type="spellStart"/>
      <w:r>
        <w:t>TypeScript</w:t>
      </w:r>
      <w:proofErr w:type="spellEnd"/>
      <w:r>
        <w:t>?</w:t>
      </w:r>
    </w:p>
    <w:p w:rsidR="00225DAD" w:rsidRDefault="00225DAD" w:rsidP="00550647">
      <w:r>
        <w:t>Yes and no. They represent two different sides of the "Power Platform Developer" coin:</w:t>
      </w:r>
    </w:p>
    <w:p w:rsidR="00225DAD" w:rsidRDefault="00225DAD" w:rsidP="00550647">
      <w:r>
        <w:rPr>
          <w:b/>
          <w:bCs/>
          <w:bdr w:val="none" w:sz="0" w:space="0" w:color="auto" w:frame="1"/>
        </w:rPr>
        <w:t xml:space="preserve">Power </w:t>
      </w:r>
      <w:proofErr w:type="spellStart"/>
      <w:proofErr w:type="gramStart"/>
      <w:r>
        <w:rPr>
          <w:b/>
          <w:bCs/>
          <w:bdr w:val="none" w:sz="0" w:space="0" w:color="auto" w:frame="1"/>
        </w:rPr>
        <w:t>Fx</w:t>
      </w:r>
      <w:proofErr w:type="spellEnd"/>
      <w:proofErr w:type="gramEnd"/>
      <w:r>
        <w:rPr>
          <w:b/>
          <w:bCs/>
          <w:bdr w:val="none" w:sz="0" w:space="0" w:color="auto" w:frame="1"/>
        </w:rPr>
        <w:t>:</w:t>
      </w:r>
      <w:r>
        <w:t xml:space="preserve"> This is the logic language inside the app. It is declarative and intended for high-speed development.</w:t>
      </w:r>
    </w:p>
    <w:p w:rsidR="00225DAD" w:rsidRDefault="00225DAD" w:rsidP="00550647">
      <w:r>
        <w:rPr>
          <w:bdr w:val="none" w:sz="0" w:space="0" w:color="auto" w:frame="1"/>
        </w:rPr>
        <w:t>PCF (Power Apps Component Framework):</w:t>
      </w:r>
      <w:r>
        <w:t xml:space="preserve"> This is the </w:t>
      </w:r>
      <w:r>
        <w:rPr>
          <w:bdr w:val="none" w:sz="0" w:space="0" w:color="auto" w:frame="1"/>
        </w:rPr>
        <w:t>"Pro-Code"</w:t>
      </w:r>
      <w:r>
        <w:t xml:space="preserve"> extensibility layer.</w:t>
      </w:r>
    </w:p>
    <w:p w:rsidR="00225DAD" w:rsidRDefault="00225DAD" w:rsidP="00550647">
      <w:proofErr w:type="spellStart"/>
      <w:r>
        <w:rPr>
          <w:b/>
          <w:bCs/>
          <w:bdr w:val="none" w:sz="0" w:space="0" w:color="auto" w:frame="1"/>
        </w:rPr>
        <w:lastRenderedPageBreak/>
        <w:t>TypeScript</w:t>
      </w:r>
      <w:proofErr w:type="spellEnd"/>
      <w:r>
        <w:rPr>
          <w:b/>
          <w:bCs/>
          <w:bdr w:val="none" w:sz="0" w:space="0" w:color="auto" w:frame="1"/>
        </w:rPr>
        <w:t>:</w:t>
      </w:r>
      <w:r>
        <w:t xml:space="preserve"> PCF components are built entirely using </w:t>
      </w:r>
      <w:proofErr w:type="spellStart"/>
      <w:r>
        <w:rPr>
          <w:b/>
          <w:bCs/>
          <w:bdr w:val="none" w:sz="0" w:space="0" w:color="auto" w:frame="1"/>
        </w:rPr>
        <w:t>TypeScript</w:t>
      </w:r>
      <w:proofErr w:type="spellEnd"/>
      <w:r>
        <w:t xml:space="preserve"> and </w:t>
      </w:r>
      <w:r>
        <w:rPr>
          <w:b/>
          <w:bCs/>
          <w:bdr w:val="none" w:sz="0" w:space="0" w:color="auto" w:frame="1"/>
        </w:rPr>
        <w:t>Node.js</w:t>
      </w:r>
      <w:r>
        <w:t>.</w:t>
      </w:r>
    </w:p>
    <w:p w:rsidR="00225DAD" w:rsidRDefault="00225DAD" w:rsidP="00550647">
      <w:r>
        <w:rPr>
          <w:b/>
          <w:bCs/>
          <w:bdr w:val="none" w:sz="0" w:space="0" w:color="auto" w:frame="1"/>
        </w:rPr>
        <w:t>Purpose:</w:t>
      </w:r>
      <w:r>
        <w:t xml:space="preserve"> You use PCF when the out-of-the-box Power Apps controls can't do what you need (e.g., a specialized data visualization, a custom map, or a complex UI element).</w:t>
      </w:r>
    </w:p>
    <w:p w:rsidR="00225DAD" w:rsidRDefault="00225DAD" w:rsidP="00550647">
      <w:r>
        <w:rPr>
          <w:b/>
          <w:bCs/>
          <w:bdr w:val="none" w:sz="0" w:space="0" w:color="auto" w:frame="1"/>
        </w:rPr>
        <w:t>Relationship:</w:t>
      </w:r>
      <w:r>
        <w:t xml:space="preserve"> Once a PCF component is built and compiled, it is imported into a Power App. The Power App creator then uses </w:t>
      </w:r>
      <w:r>
        <w:rPr>
          <w:b/>
          <w:bCs/>
          <w:bdr w:val="none" w:sz="0" w:space="0" w:color="auto" w:frame="1"/>
        </w:rPr>
        <w:t xml:space="preserve">Power </w:t>
      </w:r>
      <w:proofErr w:type="spellStart"/>
      <w:r>
        <w:rPr>
          <w:b/>
          <w:bCs/>
          <w:bdr w:val="none" w:sz="0" w:space="0" w:color="auto" w:frame="1"/>
        </w:rPr>
        <w:t>Fx</w:t>
      </w:r>
      <w:proofErr w:type="spellEnd"/>
      <w:r>
        <w:t xml:space="preserve"> to pass data into that PCF component.</w:t>
      </w:r>
    </w:p>
    <w:p w:rsidR="00225DAD" w:rsidRDefault="00225DAD" w:rsidP="00550647">
      <w:r>
        <w:rPr>
          <w:b/>
          <w:bCs/>
          <w:bdr w:val="none" w:sz="0" w:space="0" w:color="auto" w:frame="1"/>
        </w:rPr>
        <w:t>Key Distinction:</w:t>
      </w:r>
      <w:r>
        <w:t xml:space="preserve"> Think of PCF as building the "bricks" (using </w:t>
      </w:r>
      <w:proofErr w:type="spellStart"/>
      <w:r>
        <w:t>TypeScript</w:t>
      </w:r>
      <w:proofErr w:type="spellEnd"/>
      <w:r>
        <w:t xml:space="preserve">) and Power Apps as the "house" where you arrange those bricks (using Power </w:t>
      </w:r>
      <w:proofErr w:type="spellStart"/>
      <w:r>
        <w:t>Fx</w:t>
      </w:r>
      <w:proofErr w:type="spellEnd"/>
      <w:r>
        <w:t>).</w:t>
      </w:r>
    </w:p>
    <w:p w:rsidR="00225DAD" w:rsidRDefault="00225DAD" w:rsidP="00550647">
      <w:r>
        <w:t xml:space="preserve">How far along </w:t>
      </w:r>
      <w:proofErr w:type="gramStart"/>
      <w:r>
        <w:t>are you</w:t>
      </w:r>
      <w:proofErr w:type="gramEnd"/>
      <w:r>
        <w:t xml:space="preserve"> in your GCC deployment—are you currently hitting specific blocks with the App Registrations for the </w:t>
      </w:r>
      <w:proofErr w:type="spellStart"/>
      <w:r>
        <w:t>CoE</w:t>
      </w:r>
      <w:proofErr w:type="spellEnd"/>
      <w:r>
        <w:t xml:space="preserve"> kit?</w:t>
      </w:r>
    </w:p>
    <w:p w:rsidR="00225DAD" w:rsidRDefault="00225DAD"/>
    <w:p w:rsidR="00550647" w:rsidRDefault="00550647" w:rsidP="00550647">
      <w:pPr>
        <w:pStyle w:val="Heading3"/>
      </w:pPr>
      <w:r>
        <w:t>PCF Requirements</w:t>
      </w:r>
    </w:p>
    <w:p w:rsidR="00550647" w:rsidRDefault="00550647" w:rsidP="00550647">
      <w:hyperlink w:anchor="_top" w:history="1">
        <w:r>
          <w:rPr>
            <w:rStyle w:val="Hyperlink"/>
          </w:rPr>
          <w:t>Top</w:t>
        </w:r>
      </w:hyperlink>
    </w:p>
    <w:p w:rsidR="00550647" w:rsidRPr="00550647" w:rsidRDefault="00550647" w:rsidP="00550647"/>
    <w:p w:rsidR="00225DAD" w:rsidRDefault="00225DAD" w:rsidP="00225DAD">
      <w:pPr>
        <w:pStyle w:val="Prompt"/>
      </w:pPr>
      <w:proofErr w:type="gramStart"/>
      <w:r>
        <w:t>tell</w:t>
      </w:r>
      <w:proofErr w:type="gramEnd"/>
      <w:r>
        <w:t xml:space="preserve"> me requirements of PCF, what can it build. </w:t>
      </w:r>
      <w:proofErr w:type="gramStart"/>
      <w:r>
        <w:t>pros</w:t>
      </w:r>
      <w:proofErr w:type="gramEnd"/>
      <w:r>
        <w:t xml:space="preserve"> and caveats.  Is the </w:t>
      </w:r>
      <w:proofErr w:type="spellStart"/>
      <w:r>
        <w:t>TypeScript</w:t>
      </w:r>
      <w:proofErr w:type="spellEnd"/>
      <w:r>
        <w:t xml:space="preserve"> same as </w:t>
      </w:r>
      <w:proofErr w:type="spellStart"/>
      <w:r>
        <w:t>SPFx</w:t>
      </w:r>
      <w:proofErr w:type="spellEnd"/>
      <w:r>
        <w:t xml:space="preserve"> </w:t>
      </w:r>
      <w:proofErr w:type="spellStart"/>
      <w:r>
        <w:t>TypeScript</w:t>
      </w:r>
      <w:proofErr w:type="spellEnd"/>
      <w:r>
        <w:t xml:space="preserve"> with different libraries?  </w:t>
      </w:r>
      <w:proofErr w:type="gramStart"/>
      <w:r>
        <w:t>what</w:t>
      </w:r>
      <w:proofErr w:type="gramEnd"/>
      <w:r>
        <w:t xml:space="preserve"> is the development model and are extensions needed for Visual Studio Code and Visual Studio 2026.</w:t>
      </w:r>
    </w:p>
    <w:p w:rsidR="00225DAD" w:rsidRDefault="00225DAD" w:rsidP="00225DAD">
      <w:pPr>
        <w:pStyle w:val="Prompt"/>
      </w:pPr>
      <w:r>
        <w:t>GCC Power Platform is deployed, but we are adding Copilot for Power Apps, Copilot for Power Automate and also Copilot Studio.</w:t>
      </w:r>
    </w:p>
    <w:p w:rsidR="00225DAD" w:rsidRDefault="00225DAD" w:rsidP="00225DAD"/>
    <w:p w:rsidR="00225DAD" w:rsidRDefault="00225DAD" w:rsidP="00225DAD"/>
    <w:p w:rsidR="00225DAD" w:rsidRDefault="00225DAD" w:rsidP="00225DAD"/>
    <w:p w:rsidR="00D348EE" w:rsidRDefault="00D348EE" w:rsidP="00550647">
      <w:r>
        <w:rPr>
          <w:rStyle w:val="citation-9"/>
          <w:color w:val="1F1F1F"/>
          <w:bdr w:val="none" w:sz="0" w:space="0" w:color="auto" w:frame="1"/>
        </w:rPr>
        <w:t>The Power Apps Component Framework (PCF) is the professional developer's bridge to the Power Platform.</w:t>
      </w:r>
      <w:r>
        <w:t xml:space="preserve"> In your </w:t>
      </w:r>
      <w:r>
        <w:rPr>
          <w:b/>
          <w:bCs/>
          <w:bdr w:val="none" w:sz="0" w:space="0" w:color="auto" w:frame="1"/>
        </w:rPr>
        <w:t>GCC environment</w:t>
      </w:r>
      <w:r>
        <w:t xml:space="preserve">, it allows you to bypass the limitations of standard "out-of-the-box" controls while staying within the security boundary of the platform. </w:t>
      </w:r>
    </w:p>
    <w:p w:rsidR="00D348EE" w:rsidRDefault="00D348EE" w:rsidP="00550647">
      <w:r>
        <w:t>PCF Requirements &amp; Development Model</w:t>
      </w:r>
    </w:p>
    <w:p w:rsidR="00D348EE" w:rsidRDefault="00D348EE" w:rsidP="00550647">
      <w:r>
        <w:t>To build PCF components, you must set up a local development environment. It is not done via the browser-based maker portal.</w:t>
      </w:r>
    </w:p>
    <w:p w:rsidR="00D348EE" w:rsidRDefault="00D348EE" w:rsidP="00550647">
      <w:r>
        <w:rPr>
          <w:b/>
          <w:bCs/>
          <w:bdr w:val="none" w:sz="0" w:space="0" w:color="auto" w:frame="1"/>
        </w:rPr>
        <w:t>Prerequisites:</w:t>
      </w:r>
      <w:r>
        <w:rPr>
          <w:rStyle w:val="citation-8"/>
          <w:color w:val="1F1F1F"/>
          <w:bdr w:val="none" w:sz="0" w:space="0" w:color="auto" w:frame="1"/>
        </w:rPr>
        <w:t xml:space="preserve"> Node.js (LTS version), .NET 6.0+ SDK, and the </w:t>
      </w:r>
      <w:r>
        <w:rPr>
          <w:rStyle w:val="citation-8"/>
          <w:b/>
          <w:bCs/>
          <w:color w:val="1F1F1F"/>
          <w:bdr w:val="none" w:sz="0" w:space="0" w:color="auto" w:frame="1"/>
        </w:rPr>
        <w:t>Power Platform CLI (</w:t>
      </w:r>
      <w:proofErr w:type="spellStart"/>
      <w:r>
        <w:rPr>
          <w:rStyle w:val="citation-8"/>
          <w:rFonts w:ascii="Courier New" w:hAnsi="Courier New" w:cs="Courier New"/>
          <w:b/>
          <w:bCs/>
          <w:color w:val="444746"/>
          <w:sz w:val="20"/>
          <w:szCs w:val="20"/>
          <w:bdr w:val="none" w:sz="0" w:space="0" w:color="auto" w:frame="1"/>
        </w:rPr>
        <w:t>pac</w:t>
      </w:r>
      <w:proofErr w:type="spellEnd"/>
      <w:r>
        <w:rPr>
          <w:rStyle w:val="citation-8"/>
          <w:b/>
          <w:bCs/>
          <w:color w:val="1F1F1F"/>
          <w:bdr w:val="none" w:sz="0" w:space="0" w:color="auto" w:frame="1"/>
        </w:rPr>
        <w:t>)</w:t>
      </w:r>
      <w:r>
        <w:rPr>
          <w:rStyle w:val="citation-8"/>
          <w:color w:val="1F1F1F"/>
          <w:bdr w:val="none" w:sz="0" w:space="0" w:color="auto" w:frame="1"/>
        </w:rPr>
        <w:t>.</w:t>
      </w:r>
      <w:r>
        <w:t xml:space="preserve"> </w:t>
      </w:r>
    </w:p>
    <w:p w:rsidR="00D348EE" w:rsidRDefault="00D348EE" w:rsidP="00550647">
      <w:r>
        <w:rPr>
          <w:b/>
          <w:bCs/>
          <w:bdr w:val="none" w:sz="0" w:space="0" w:color="auto" w:frame="1"/>
        </w:rPr>
        <w:t>The Development Model:</w:t>
      </w:r>
      <w:r>
        <w:t xml:space="preserve"> PCF uses a </w:t>
      </w:r>
      <w:r>
        <w:rPr>
          <w:b/>
          <w:bCs/>
          <w:bdr w:val="none" w:sz="0" w:space="0" w:color="auto" w:frame="1"/>
        </w:rPr>
        <w:t>manifest-driven</w:t>
      </w:r>
      <w:r>
        <w:t xml:space="preserve"> model. You define a </w:t>
      </w:r>
      <w:r>
        <w:rPr>
          <w:rStyle w:val="HTMLCode"/>
          <w:rFonts w:eastAsiaTheme="minorEastAsia"/>
          <w:color w:val="444746"/>
          <w:bdr w:val="none" w:sz="0" w:space="0" w:color="auto" w:frame="1"/>
        </w:rPr>
        <w:t>ControlManifest.Input.xml</w:t>
      </w:r>
      <w:r>
        <w:t xml:space="preserve"> file that dictates what data the component can receive from Power Apps. You then implement the logic in a </w:t>
      </w:r>
      <w:proofErr w:type="spellStart"/>
      <w:r>
        <w:t>TypeScript</w:t>
      </w:r>
      <w:proofErr w:type="spellEnd"/>
      <w:r>
        <w:t xml:space="preserve"> class that follows a specific lifecycle (</w:t>
      </w:r>
      <w:proofErr w:type="spellStart"/>
      <w:r>
        <w:t>Init</w:t>
      </w:r>
      <w:proofErr w:type="spellEnd"/>
      <w:r>
        <w:t xml:space="preserve">, </w:t>
      </w:r>
      <w:proofErr w:type="spellStart"/>
      <w:r>
        <w:t>UpdateView</w:t>
      </w:r>
      <w:proofErr w:type="spellEnd"/>
      <w:r>
        <w:t xml:space="preserve">, </w:t>
      </w:r>
      <w:proofErr w:type="spellStart"/>
      <w:r>
        <w:t>GetOutputs</w:t>
      </w:r>
      <w:proofErr w:type="spellEnd"/>
      <w:r>
        <w:t>, and Destroy).</w:t>
      </w:r>
    </w:p>
    <w:p w:rsidR="00D348EE" w:rsidRDefault="00D348EE" w:rsidP="00550647">
      <w:r>
        <w:rPr>
          <w:bdr w:val="none" w:sz="0" w:space="0" w:color="auto" w:frame="1"/>
        </w:rPr>
        <w:t>VS Code vs. Visual Studio 2026:</w:t>
      </w:r>
    </w:p>
    <w:p w:rsidR="00D348EE" w:rsidRDefault="00D348EE" w:rsidP="00550647">
      <w:r>
        <w:rPr>
          <w:bdr w:val="none" w:sz="0" w:space="0" w:color="auto" w:frame="1"/>
        </w:rPr>
        <w:t>VS Code (Recommended):</w:t>
      </w:r>
      <w:r>
        <w:rPr>
          <w:rStyle w:val="citation-7"/>
          <w:color w:val="1F1F1F"/>
          <w:bdr w:val="none" w:sz="0" w:space="0" w:color="auto" w:frame="1"/>
        </w:rPr>
        <w:t xml:space="preserve"> Use the </w:t>
      </w:r>
      <w:r>
        <w:rPr>
          <w:rStyle w:val="citation-7"/>
          <w:b/>
          <w:bCs/>
          <w:color w:val="1F1F1F"/>
          <w:bdr w:val="none" w:sz="0" w:space="0" w:color="auto" w:frame="1"/>
        </w:rPr>
        <w:t>Power Platform Tools</w:t>
      </w:r>
      <w:r>
        <w:rPr>
          <w:rStyle w:val="citation-7"/>
          <w:color w:val="1F1F1F"/>
          <w:bdr w:val="none" w:sz="0" w:space="0" w:color="auto" w:frame="1"/>
        </w:rPr>
        <w:t xml:space="preserve"> extension.</w:t>
      </w:r>
      <w:r>
        <w:t xml:space="preserve"> It includes the </w:t>
      </w:r>
      <w:proofErr w:type="spellStart"/>
      <w:r>
        <w:rPr>
          <w:rStyle w:val="HTMLCode"/>
          <w:rFonts w:eastAsiaTheme="minorEastAsia"/>
          <w:color w:val="444746"/>
          <w:bdr w:val="none" w:sz="0" w:space="0" w:color="auto" w:frame="1"/>
        </w:rPr>
        <w:t>pac</w:t>
      </w:r>
      <w:proofErr w:type="spellEnd"/>
      <w:r>
        <w:t xml:space="preserve"> CLI, a built-in test player (harness) to preview your component without deploying it, and integrated debugging. </w:t>
      </w:r>
    </w:p>
    <w:p w:rsidR="00D348EE" w:rsidRDefault="00D348EE" w:rsidP="00550647">
      <w:r>
        <w:rPr>
          <w:bdr w:val="none" w:sz="0" w:space="0" w:color="auto" w:frame="1"/>
        </w:rPr>
        <w:t>Visual Studio 2026:</w:t>
      </w:r>
      <w:r>
        <w:t xml:space="preserve"> While you can use VS 2026, it is primarily used for </w:t>
      </w:r>
      <w:r>
        <w:rPr>
          <w:bdr w:val="none" w:sz="0" w:space="0" w:color="auto" w:frame="1"/>
        </w:rPr>
        <w:t>Solution Packaging</w:t>
      </w:r>
      <w:r>
        <w:t xml:space="preserve">. You will typically use the "Power Platform Solution" project template to bundle your PCF code into a </w:t>
      </w:r>
      <w:r>
        <w:rPr>
          <w:rStyle w:val="HTMLCode"/>
          <w:rFonts w:eastAsiaTheme="minorEastAsia"/>
          <w:color w:val="444746"/>
          <w:bdr w:val="none" w:sz="0" w:space="0" w:color="auto" w:frame="1"/>
        </w:rPr>
        <w:t>.zip</w:t>
      </w:r>
      <w:r>
        <w:t xml:space="preserve"> file for GCC deployment.</w:t>
      </w:r>
    </w:p>
    <w:p w:rsidR="00D348EE" w:rsidRDefault="00D348EE" w:rsidP="00D348EE">
      <w:pPr>
        <w:spacing w:after="120"/>
        <w:rPr>
          <w:color w:val="1F1F1F"/>
        </w:rPr>
      </w:pPr>
      <w:r>
        <w:rPr>
          <w:color w:val="1F1F1F"/>
        </w:rPr>
        <w:pict>
          <v:rect id="_x0000_i1028" style="width:0;height:1.5pt" o:hralign="center" o:hrstd="t" o:hrnoshade="t" o:hr="t" fillcolor="gray" stroked="f"/>
        </w:pict>
      </w:r>
    </w:p>
    <w:p w:rsidR="00D348EE" w:rsidRDefault="00D348EE" w:rsidP="00550647">
      <w:r>
        <w:t>What PCF Can Build</w:t>
      </w:r>
    </w:p>
    <w:p w:rsidR="00D348EE" w:rsidRDefault="00D348EE" w:rsidP="00550647">
      <w:proofErr w:type="gramStart"/>
      <w:r>
        <w:rPr>
          <w:rStyle w:val="citation-6"/>
          <w:b/>
          <w:bCs/>
          <w:color w:val="1F1F1F"/>
          <w:bdr w:val="none" w:sz="0" w:space="0" w:color="auto" w:frame="1"/>
        </w:rPr>
        <w:t>Advanced Visualizations:</w:t>
      </w:r>
      <w:r>
        <w:rPr>
          <w:rStyle w:val="citation-6"/>
          <w:color w:val="1F1F1F"/>
          <w:bdr w:val="none" w:sz="0" w:space="0" w:color="auto" w:frame="1"/>
        </w:rPr>
        <w:t xml:space="preserve"> </w:t>
      </w:r>
      <w:proofErr w:type="spellStart"/>
      <w:r>
        <w:rPr>
          <w:rStyle w:val="citation-6"/>
          <w:color w:val="1F1F1F"/>
          <w:bdr w:val="none" w:sz="0" w:space="0" w:color="auto" w:frame="1"/>
        </w:rPr>
        <w:t>Heatmaps</w:t>
      </w:r>
      <w:proofErr w:type="spellEnd"/>
      <w:r>
        <w:rPr>
          <w:rStyle w:val="citation-6"/>
          <w:color w:val="1F1F1F"/>
          <w:bdr w:val="none" w:sz="0" w:space="0" w:color="auto" w:frame="1"/>
        </w:rPr>
        <w:t>, 3D model viewers, or interactive Gantt charts.</w:t>
      </w:r>
      <w:proofErr w:type="gramEnd"/>
      <w:r>
        <w:t xml:space="preserve"> </w:t>
      </w:r>
    </w:p>
    <w:p w:rsidR="00D348EE" w:rsidRDefault="00D348EE" w:rsidP="00550647">
      <w:r>
        <w:rPr>
          <w:b/>
          <w:bCs/>
          <w:bdr w:val="none" w:sz="0" w:space="0" w:color="auto" w:frame="1"/>
        </w:rPr>
        <w:lastRenderedPageBreak/>
        <w:t>External Integration:</w:t>
      </w:r>
      <w:r>
        <w:t xml:space="preserve"> Controls that wrap specialized libraries like Google Maps or custom internal React components.</w:t>
      </w:r>
    </w:p>
    <w:p w:rsidR="00D348EE" w:rsidRDefault="00D348EE" w:rsidP="00550647">
      <w:r>
        <w:rPr>
          <w:b/>
          <w:bCs/>
          <w:bdr w:val="none" w:sz="0" w:space="0" w:color="auto" w:frame="1"/>
        </w:rPr>
        <w:t>Enhanced Input:</w:t>
      </w:r>
      <w:r>
        <w:rPr>
          <w:rStyle w:val="citation-5"/>
          <w:color w:val="1F1F1F"/>
          <w:bdr w:val="none" w:sz="0" w:space="0" w:color="auto" w:frame="1"/>
        </w:rPr>
        <w:t xml:space="preserve"> Sophisticated mask-editors, signature pads, or multi-select tree views that aren't native to Canvas/Model-driven apps.</w:t>
      </w:r>
      <w:r>
        <w:t xml:space="preserve"> </w:t>
      </w:r>
    </w:p>
    <w:p w:rsidR="00D348EE" w:rsidRDefault="00D348EE" w:rsidP="00D348EE">
      <w:pPr>
        <w:spacing w:after="120"/>
        <w:rPr>
          <w:color w:val="1F1F1F"/>
        </w:rPr>
      </w:pPr>
      <w:r>
        <w:rPr>
          <w:color w:val="1F1F1F"/>
        </w:rPr>
        <w:pict>
          <v:rect id="_x0000_i1029" style="width:0;height:1.5pt" o:hralign="center" o:hrstd="t" o:hrnoshade="t" o:hr="t" fillcolor="gray" stroked="f"/>
        </w:pict>
      </w:r>
    </w:p>
    <w:p w:rsidR="00D348EE" w:rsidRDefault="00D348EE" w:rsidP="00EA7E07">
      <w:r>
        <w:t>Pros and Caveats</w:t>
      </w:r>
    </w:p>
    <w:tbl>
      <w:tblPr>
        <w:tblW w:w="0" w:type="auto"/>
        <w:tblCellSpacing w:w="15" w:type="dxa"/>
        <w:tblCellMar>
          <w:left w:w="0" w:type="dxa"/>
          <w:right w:w="0" w:type="dxa"/>
        </w:tblCellMar>
        <w:tblLook w:val="04A0" w:firstRow="1" w:lastRow="0" w:firstColumn="1" w:lastColumn="0" w:noHBand="0" w:noVBand="1"/>
      </w:tblPr>
      <w:tblGrid>
        <w:gridCol w:w="4975"/>
        <w:gridCol w:w="4475"/>
      </w:tblGrid>
      <w:tr w:rsidR="00D348EE" w:rsidTr="00D348E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348EE" w:rsidRDefault="00D348EE">
            <w:pPr>
              <w:rPr>
                <w:color w:val="1F1F1F"/>
                <w:sz w:val="24"/>
                <w:szCs w:val="24"/>
              </w:rPr>
            </w:pPr>
            <w:r>
              <w:rPr>
                <w:rStyle w:val="Strong"/>
                <w:color w:val="1F1F1F"/>
                <w:bdr w:val="none" w:sz="0" w:space="0" w:color="auto" w:frame="1"/>
              </w:rPr>
              <w:t>Pros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348EE" w:rsidRDefault="00D348EE">
            <w:pPr>
              <w:rPr>
                <w:color w:val="1F1F1F"/>
                <w:sz w:val="24"/>
                <w:szCs w:val="24"/>
              </w:rPr>
            </w:pPr>
            <w:r>
              <w:rPr>
                <w:rStyle w:val="Strong"/>
                <w:color w:val="1F1F1F"/>
                <w:bdr w:val="none" w:sz="0" w:space="0" w:color="auto" w:frame="1"/>
              </w:rPr>
              <w:t>Caveats</w:t>
            </w:r>
          </w:p>
        </w:tc>
      </w:tr>
      <w:tr w:rsidR="00D348EE" w:rsidTr="00D348E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348EE" w:rsidRDefault="00D348EE">
            <w:pPr>
              <w:rPr>
                <w:color w:val="1F1F1F"/>
                <w:sz w:val="24"/>
                <w:szCs w:val="24"/>
              </w:rPr>
            </w:pPr>
            <w:r>
              <w:rPr>
                <w:b/>
                <w:bCs/>
                <w:color w:val="1F1F1F"/>
                <w:bdr w:val="none" w:sz="0" w:space="0" w:color="auto" w:frame="1"/>
              </w:rPr>
              <w:t>Seamless UI:</w:t>
            </w:r>
            <w:r>
              <w:rPr>
                <w:color w:val="1F1F1F"/>
                <w:bdr w:val="none" w:sz="0" w:space="0" w:color="auto" w:frame="1"/>
              </w:rPr>
              <w:t xml:space="preserve"> Renders as part of the app's DOM, unlike an </w:t>
            </w:r>
            <w:proofErr w:type="spellStart"/>
            <w:r>
              <w:rPr>
                <w:color w:val="1F1F1F"/>
                <w:bdr w:val="none" w:sz="0" w:space="0" w:color="auto" w:frame="1"/>
              </w:rPr>
              <w:t>IFrame</w:t>
            </w:r>
            <w:proofErr w:type="spellEnd"/>
            <w:r>
              <w:rPr>
                <w:color w:val="1F1F1F"/>
                <w:bdr w:val="none" w:sz="0" w:space="0" w:color="auto" w:frame="1"/>
              </w:rPr>
              <w:t>, which improves performance and styling.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348EE" w:rsidRDefault="00D348EE">
            <w:pPr>
              <w:rPr>
                <w:color w:val="1F1F1F"/>
                <w:sz w:val="24"/>
                <w:szCs w:val="24"/>
              </w:rPr>
            </w:pPr>
            <w:r>
              <w:rPr>
                <w:b/>
                <w:bCs/>
                <w:color w:val="1F1F1F"/>
                <w:bdr w:val="none" w:sz="0" w:space="0" w:color="auto" w:frame="1"/>
              </w:rPr>
              <w:t>Pro-Code Only:</w:t>
            </w:r>
            <w:r>
              <w:rPr>
                <w:color w:val="1F1F1F"/>
                <w:bdr w:val="none" w:sz="0" w:space="0" w:color="auto" w:frame="1"/>
              </w:rPr>
              <w:t xml:space="preserve"> Requires high proficiency in </w:t>
            </w:r>
            <w:proofErr w:type="spellStart"/>
            <w:r>
              <w:rPr>
                <w:color w:val="1F1F1F"/>
                <w:bdr w:val="none" w:sz="0" w:space="0" w:color="auto" w:frame="1"/>
              </w:rPr>
              <w:t>TypeScript</w:t>
            </w:r>
            <w:proofErr w:type="spellEnd"/>
            <w:r>
              <w:rPr>
                <w:color w:val="1F1F1F"/>
                <w:bdr w:val="none" w:sz="0" w:space="0" w:color="auto" w:frame="1"/>
              </w:rPr>
              <w:t xml:space="preserve"> and Node.js.</w:t>
            </w:r>
          </w:p>
        </w:tc>
      </w:tr>
      <w:tr w:rsidR="00D348EE" w:rsidTr="00D348E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348EE" w:rsidRDefault="00D348EE">
            <w:pPr>
              <w:rPr>
                <w:color w:val="1F1F1F"/>
                <w:sz w:val="24"/>
                <w:szCs w:val="24"/>
              </w:rPr>
            </w:pPr>
            <w:r>
              <w:rPr>
                <w:b/>
                <w:bCs/>
                <w:color w:val="1F1F1F"/>
                <w:bdr w:val="none" w:sz="0" w:space="0" w:color="auto" w:frame="1"/>
              </w:rPr>
              <w:t>Device Access:</w:t>
            </w:r>
            <w:r>
              <w:rPr>
                <w:color w:val="1F1F1F"/>
                <w:bdr w:val="none" w:sz="0" w:space="0" w:color="auto" w:frame="1"/>
              </w:rPr>
              <w:t xml:space="preserve"> Can tap into native device features like the camera, GPS, and microphone.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348EE" w:rsidRDefault="00D348EE">
            <w:pPr>
              <w:rPr>
                <w:color w:val="1F1F1F"/>
                <w:sz w:val="24"/>
                <w:szCs w:val="24"/>
              </w:rPr>
            </w:pPr>
            <w:r>
              <w:rPr>
                <w:b/>
                <w:bCs/>
                <w:color w:val="1F1F1F"/>
                <w:bdr w:val="none" w:sz="0" w:space="0" w:color="auto" w:frame="1"/>
              </w:rPr>
              <w:t>GCC Restrictions:</w:t>
            </w:r>
            <w:r>
              <w:rPr>
                <w:color w:val="1F1F1F"/>
                <w:bdr w:val="none" w:sz="0" w:space="0" w:color="auto" w:frame="1"/>
              </w:rPr>
              <w:t xml:space="preserve"> Some external API calls might be blocked by your tenant's proxy or firewall rules.</w:t>
            </w:r>
          </w:p>
        </w:tc>
      </w:tr>
      <w:tr w:rsidR="00D348EE" w:rsidTr="00D348E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348EE" w:rsidRDefault="00D348EE">
            <w:pPr>
              <w:rPr>
                <w:color w:val="1F1F1F"/>
                <w:sz w:val="24"/>
                <w:szCs w:val="24"/>
              </w:rPr>
            </w:pPr>
            <w:r>
              <w:rPr>
                <w:b/>
                <w:bCs/>
                <w:color w:val="1F1F1F"/>
                <w:bdr w:val="none" w:sz="0" w:space="0" w:color="auto" w:frame="1"/>
              </w:rPr>
              <w:t>Reusability:</w:t>
            </w:r>
            <w:r>
              <w:rPr>
                <w:color w:val="1F1F1F"/>
                <w:bdr w:val="none" w:sz="0" w:space="0" w:color="auto" w:frame="1"/>
              </w:rPr>
              <w:t xml:space="preserve"> Build once and use across multiple apps and environments.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348EE" w:rsidRDefault="00D348EE">
            <w:pPr>
              <w:rPr>
                <w:color w:val="1F1F1F"/>
                <w:sz w:val="24"/>
                <w:szCs w:val="24"/>
              </w:rPr>
            </w:pPr>
            <w:r>
              <w:rPr>
                <w:b/>
                <w:bCs/>
                <w:color w:val="1F1F1F"/>
                <w:bdr w:val="none" w:sz="0" w:space="0" w:color="auto" w:frame="1"/>
              </w:rPr>
              <w:t>Premium Licensing:</w:t>
            </w:r>
            <w:r>
              <w:rPr>
                <w:color w:val="1F1F1F"/>
                <w:bdr w:val="none" w:sz="0" w:space="0" w:color="auto" w:frame="1"/>
              </w:rPr>
              <w:t xml:space="preserve"> Apps using custom PCF components often require </w:t>
            </w:r>
            <w:r>
              <w:rPr>
                <w:b/>
                <w:bCs/>
                <w:color w:val="1F1F1F"/>
                <w:bdr w:val="none" w:sz="0" w:space="0" w:color="auto" w:frame="1"/>
              </w:rPr>
              <w:t>Power Apps Per User</w:t>
            </w:r>
            <w:r>
              <w:rPr>
                <w:color w:val="1F1F1F"/>
                <w:bdr w:val="none" w:sz="0" w:space="0" w:color="auto" w:frame="1"/>
              </w:rPr>
              <w:t xml:space="preserve"> licenses.</w:t>
            </w:r>
          </w:p>
        </w:tc>
      </w:tr>
    </w:tbl>
    <w:p w:rsidR="00D348EE" w:rsidRDefault="00D348EE" w:rsidP="00D348EE">
      <w:pPr>
        <w:spacing w:after="120"/>
        <w:rPr>
          <w:color w:val="1F1F1F"/>
        </w:rPr>
      </w:pPr>
      <w:r>
        <w:rPr>
          <w:color w:val="1F1F1F"/>
        </w:rPr>
        <w:pict>
          <v:rect id="_x0000_i1030" style="width:0;height:1.5pt" o:hralign="center" o:hrstd="t" o:hrnoshade="t" o:hr="t" fillcolor="gray" stroked="f"/>
        </w:pict>
      </w:r>
    </w:p>
    <w:p w:rsidR="00D348EE" w:rsidRDefault="00D348EE" w:rsidP="00550647">
      <w:r>
        <w:t xml:space="preserve">PCF vs. </w:t>
      </w:r>
      <w:proofErr w:type="spellStart"/>
      <w:r>
        <w:t>SPFx</w:t>
      </w:r>
      <w:proofErr w:type="spellEnd"/>
      <w:r>
        <w:t xml:space="preserve"> (</w:t>
      </w:r>
      <w:proofErr w:type="spellStart"/>
      <w:r>
        <w:t>TypeScript</w:t>
      </w:r>
      <w:proofErr w:type="spellEnd"/>
      <w:r>
        <w:t xml:space="preserve"> Comparison)</w:t>
      </w:r>
    </w:p>
    <w:p w:rsidR="00D348EE" w:rsidRDefault="00D348EE" w:rsidP="00550647">
      <w:r>
        <w:t xml:space="preserve">If you are familiar with the </w:t>
      </w:r>
      <w:r>
        <w:rPr>
          <w:b/>
          <w:bCs/>
          <w:bdr w:val="none" w:sz="0" w:space="0" w:color="auto" w:frame="1"/>
        </w:rPr>
        <w:t>SharePoint Framework (</w:t>
      </w:r>
      <w:proofErr w:type="spellStart"/>
      <w:r>
        <w:rPr>
          <w:b/>
          <w:bCs/>
          <w:bdr w:val="none" w:sz="0" w:space="0" w:color="auto" w:frame="1"/>
        </w:rPr>
        <w:t>SPFx</w:t>
      </w:r>
      <w:proofErr w:type="spellEnd"/>
      <w:r>
        <w:rPr>
          <w:b/>
          <w:bCs/>
          <w:bdr w:val="none" w:sz="0" w:space="0" w:color="auto" w:frame="1"/>
        </w:rPr>
        <w:t>)</w:t>
      </w:r>
      <w:r>
        <w:t>, you will find PCF very familiar, but there are critical differences:</w:t>
      </w:r>
    </w:p>
    <w:p w:rsidR="00D348EE" w:rsidRDefault="00D348EE" w:rsidP="00550647">
      <w:r>
        <w:rPr>
          <w:b/>
          <w:bCs/>
          <w:bdr w:val="none" w:sz="0" w:space="0" w:color="auto" w:frame="1"/>
        </w:rPr>
        <w:t>The Language:</w:t>
      </w:r>
      <w:r>
        <w:t xml:space="preserve"> Both use </w:t>
      </w:r>
      <w:proofErr w:type="spellStart"/>
      <w:r>
        <w:rPr>
          <w:b/>
          <w:bCs/>
          <w:bdr w:val="none" w:sz="0" w:space="0" w:color="auto" w:frame="1"/>
        </w:rPr>
        <w:t>TypeScript</w:t>
      </w:r>
      <w:proofErr w:type="spellEnd"/>
      <w:r>
        <w:t xml:space="preserve">, and as of 2026, both heavily leverage </w:t>
      </w:r>
      <w:r>
        <w:rPr>
          <w:b/>
          <w:bCs/>
          <w:bdr w:val="none" w:sz="0" w:space="0" w:color="auto" w:frame="1"/>
        </w:rPr>
        <w:t>React 18</w:t>
      </w:r>
      <w:r>
        <w:t xml:space="preserve"> and </w:t>
      </w:r>
      <w:r>
        <w:rPr>
          <w:b/>
          <w:bCs/>
          <w:bdr w:val="none" w:sz="0" w:space="0" w:color="auto" w:frame="1"/>
        </w:rPr>
        <w:t>Fluent UI</w:t>
      </w:r>
      <w:r>
        <w:t>.</w:t>
      </w:r>
    </w:p>
    <w:p w:rsidR="00D348EE" w:rsidRDefault="00D348EE" w:rsidP="00550647">
      <w:r>
        <w:rPr>
          <w:b/>
          <w:bCs/>
          <w:bdr w:val="none" w:sz="0" w:space="0" w:color="auto" w:frame="1"/>
        </w:rPr>
        <w:t>The Libraries:</w:t>
      </w:r>
    </w:p>
    <w:p w:rsidR="00D348EE" w:rsidRDefault="00D348EE" w:rsidP="00550647">
      <w:proofErr w:type="spellStart"/>
      <w:r>
        <w:rPr>
          <w:b/>
          <w:bCs/>
          <w:bdr w:val="none" w:sz="0" w:space="0" w:color="auto" w:frame="1"/>
        </w:rPr>
        <w:t>SPFx</w:t>
      </w:r>
      <w:proofErr w:type="spellEnd"/>
      <w:r>
        <w:t xml:space="preserve"> uses </w:t>
      </w:r>
      <w:proofErr w:type="gramStart"/>
      <w:r>
        <w:rPr>
          <w:rStyle w:val="HTMLCode"/>
          <w:rFonts w:eastAsiaTheme="minorEastAsia"/>
          <w:color w:val="444746"/>
          <w:bdr w:val="none" w:sz="0" w:space="0" w:color="auto" w:frame="1"/>
        </w:rPr>
        <w:t>@</w:t>
      </w:r>
      <w:proofErr w:type="spellStart"/>
      <w:r>
        <w:rPr>
          <w:rStyle w:val="HTMLCode"/>
          <w:rFonts w:eastAsiaTheme="minorEastAsia"/>
          <w:color w:val="444746"/>
          <w:bdr w:val="none" w:sz="0" w:space="0" w:color="auto" w:frame="1"/>
        </w:rPr>
        <w:t>microsoft</w:t>
      </w:r>
      <w:proofErr w:type="spellEnd"/>
      <w:r>
        <w:rPr>
          <w:rStyle w:val="HTMLCode"/>
          <w:rFonts w:eastAsiaTheme="minorEastAsia"/>
          <w:color w:val="444746"/>
          <w:bdr w:val="none" w:sz="0" w:space="0" w:color="auto" w:frame="1"/>
        </w:rPr>
        <w:t>/</w:t>
      </w:r>
      <w:proofErr w:type="spellStart"/>
      <w:proofErr w:type="gramEnd"/>
      <w:r>
        <w:rPr>
          <w:rStyle w:val="HTMLCode"/>
          <w:rFonts w:eastAsiaTheme="minorEastAsia"/>
          <w:color w:val="444746"/>
          <w:bdr w:val="none" w:sz="0" w:space="0" w:color="auto" w:frame="1"/>
        </w:rPr>
        <w:t>sp</w:t>
      </w:r>
      <w:proofErr w:type="spellEnd"/>
      <w:r>
        <w:rPr>
          <w:rStyle w:val="HTMLCode"/>
          <w:rFonts w:eastAsiaTheme="minorEastAsia"/>
          <w:color w:val="444746"/>
          <w:bdr w:val="none" w:sz="0" w:space="0" w:color="auto" w:frame="1"/>
        </w:rPr>
        <w:t>-core-library</w:t>
      </w:r>
      <w:r>
        <w:t xml:space="preserve"> and focuses on the SharePoint Context (lists, sites, files).</w:t>
      </w:r>
    </w:p>
    <w:p w:rsidR="00D348EE" w:rsidRDefault="00D348EE" w:rsidP="00550647">
      <w:r>
        <w:rPr>
          <w:b/>
          <w:bCs/>
          <w:bdr w:val="none" w:sz="0" w:space="0" w:color="auto" w:frame="1"/>
        </w:rPr>
        <w:t>PCF</w:t>
      </w:r>
      <w:r>
        <w:t xml:space="preserve"> uses the </w:t>
      </w:r>
      <w:proofErr w:type="spellStart"/>
      <w:r w:rsidRPr="00EA7E07">
        <w:rPr>
          <w:rStyle w:val="HTMLCode"/>
          <w:rFonts w:eastAsiaTheme="minorEastAsia"/>
          <w:color w:val="444746"/>
          <w:highlight w:val="yellow"/>
          <w:bdr w:val="none" w:sz="0" w:space="0" w:color="auto" w:frame="1"/>
        </w:rPr>
        <w:t>ComponentFramework</w:t>
      </w:r>
      <w:proofErr w:type="spellEnd"/>
      <w:r w:rsidRPr="00EA7E07">
        <w:rPr>
          <w:highlight w:val="yellow"/>
        </w:rPr>
        <w:t xml:space="preserve"> library</w:t>
      </w:r>
      <w:r>
        <w:t xml:space="preserve">. Its API focuses on </w:t>
      </w:r>
      <w:proofErr w:type="spellStart"/>
      <w:r>
        <w:rPr>
          <w:b/>
          <w:bCs/>
          <w:bdr w:val="none" w:sz="0" w:space="0" w:color="auto" w:frame="1"/>
        </w:rPr>
        <w:t>Dataverse</w:t>
      </w:r>
      <w:proofErr w:type="spellEnd"/>
      <w:r>
        <w:t xml:space="preserve"> integration, property-bag values from the app maker, and formatting methods.</w:t>
      </w:r>
    </w:p>
    <w:p w:rsidR="00D348EE" w:rsidRDefault="00D348EE" w:rsidP="00550647">
      <w:r>
        <w:rPr>
          <w:b/>
          <w:bCs/>
          <w:bdr w:val="none" w:sz="0" w:space="0" w:color="auto" w:frame="1"/>
        </w:rPr>
        <w:t>The Sandbox:</w:t>
      </w:r>
      <w:r>
        <w:t xml:space="preserve"> PCF is more "locked down" than </w:t>
      </w:r>
      <w:proofErr w:type="spellStart"/>
      <w:r>
        <w:t>SPFx</w:t>
      </w:r>
      <w:proofErr w:type="spellEnd"/>
      <w:r>
        <w:t xml:space="preserve">. PCF components have restricted access to the global </w:t>
      </w:r>
      <w:r>
        <w:rPr>
          <w:rStyle w:val="HTMLCode"/>
          <w:rFonts w:eastAsiaTheme="minorEastAsia"/>
          <w:color w:val="444746"/>
          <w:bdr w:val="none" w:sz="0" w:space="0" w:color="auto" w:frame="1"/>
        </w:rPr>
        <w:t>window</w:t>
      </w:r>
      <w:r>
        <w:t xml:space="preserve"> object to ensure they don't break the parent Power App.</w:t>
      </w:r>
    </w:p>
    <w:p w:rsidR="00D348EE" w:rsidRDefault="00D348EE" w:rsidP="00D348EE">
      <w:pPr>
        <w:spacing w:after="120"/>
        <w:rPr>
          <w:color w:val="1F1F1F"/>
        </w:rPr>
      </w:pPr>
      <w:r>
        <w:rPr>
          <w:color w:val="1F1F1F"/>
        </w:rPr>
        <w:pict>
          <v:rect id="_x0000_i1031" style="width:0;height:1.5pt" o:hralign="center" o:hrstd="t" o:hrnoshade="t" o:hr="t" fillcolor="gray" stroked="f"/>
        </w:pict>
      </w:r>
    </w:p>
    <w:p w:rsidR="00D348EE" w:rsidRDefault="00D348EE" w:rsidP="00550647">
      <w:r>
        <w:t>Copilot in GCC: Implementation Note</w:t>
      </w:r>
    </w:p>
    <w:p w:rsidR="00D348EE" w:rsidRDefault="00D348EE" w:rsidP="00550647">
      <w:r>
        <w:t xml:space="preserve">Since you are adding </w:t>
      </w:r>
      <w:r>
        <w:rPr>
          <w:b/>
          <w:bCs/>
          <w:bdr w:val="none" w:sz="0" w:space="0" w:color="auto" w:frame="1"/>
        </w:rPr>
        <w:t>Copilot Studio</w:t>
      </w:r>
      <w:r>
        <w:t xml:space="preserve"> and </w:t>
      </w:r>
      <w:r>
        <w:rPr>
          <w:b/>
          <w:bCs/>
          <w:bdr w:val="none" w:sz="0" w:space="0" w:color="auto" w:frame="1"/>
        </w:rPr>
        <w:t>Copilot for Power Apps</w:t>
      </w:r>
      <w:r>
        <w:t xml:space="preserve"> in a GCC environment:</w:t>
      </w:r>
    </w:p>
    <w:p w:rsidR="00D348EE" w:rsidRDefault="00D348EE" w:rsidP="00550647">
      <w:r>
        <w:rPr>
          <w:b/>
          <w:bCs/>
          <w:bdr w:val="none" w:sz="0" w:space="0" w:color="auto" w:frame="1"/>
        </w:rPr>
        <w:t>Data Residency:</w:t>
      </w:r>
      <w:r>
        <w:t xml:space="preserve"> Your LLM processing remains within the US Government cloud boundary.</w:t>
      </w:r>
    </w:p>
    <w:p w:rsidR="00D348EE" w:rsidRDefault="00D348EE" w:rsidP="00550647">
      <w:r>
        <w:rPr>
          <w:b/>
          <w:bCs/>
          <w:bdr w:val="none" w:sz="0" w:space="0" w:color="auto" w:frame="1"/>
        </w:rPr>
        <w:t>PCF Interaction:</w:t>
      </w:r>
      <w:r>
        <w:t xml:space="preserve"> Copilot can now "see" and interact with the metadata of your PCF components. If you build a custom control, ensure your </w:t>
      </w:r>
      <w:r>
        <w:rPr>
          <w:b/>
          <w:bCs/>
          <w:bdr w:val="none" w:sz="0" w:space="0" w:color="auto" w:frame="1"/>
        </w:rPr>
        <w:t>Manifest file</w:t>
      </w:r>
      <w:r>
        <w:t xml:space="preserve"> has clear descriptions; Copilot uses these descriptions to understand how to feed data into your custom component.</w:t>
      </w:r>
    </w:p>
    <w:p w:rsidR="00D348EE" w:rsidRDefault="00D348EE" w:rsidP="00550647">
      <w:hyperlink r:id="rId6" w:tgtFrame="_blank" w:history="1">
        <w:r>
          <w:rPr>
            <w:rStyle w:val="Hyperlink"/>
            <w:color w:val="0B57D0"/>
            <w:bdr w:val="none" w:sz="0" w:space="0" w:color="auto" w:frame="1"/>
          </w:rPr>
          <w:t>Build your first PC</w:t>
        </w:r>
        <w:r>
          <w:rPr>
            <w:rStyle w:val="Hyperlink"/>
            <w:color w:val="0B57D0"/>
            <w:bdr w:val="none" w:sz="0" w:space="0" w:color="auto" w:frame="1"/>
          </w:rPr>
          <w:t>F</w:t>
        </w:r>
        <w:r>
          <w:rPr>
            <w:rStyle w:val="Hyperlink"/>
            <w:color w:val="0B57D0"/>
            <w:bdr w:val="none" w:sz="0" w:space="0" w:color="auto" w:frame="1"/>
          </w:rPr>
          <w:t xml:space="preserve"> component with VS Code</w:t>
        </w:r>
      </w:hyperlink>
    </w:p>
    <w:p w:rsidR="00D348EE" w:rsidRDefault="00D348EE" w:rsidP="00550647">
      <w:r>
        <w:t>This video provides a practical walkthrough of setting up the Power Platform CLI and VS Code extensions to create your first component.</w:t>
      </w:r>
    </w:p>
    <w:p w:rsidR="00225DAD" w:rsidRDefault="00225DAD" w:rsidP="00225DAD"/>
    <w:p w:rsidR="00D348EE" w:rsidRDefault="00D348EE" w:rsidP="00D348EE">
      <w:pPr>
        <w:pStyle w:val="Prompt"/>
      </w:pPr>
      <w:proofErr w:type="gramStart"/>
      <w:r w:rsidRPr="00D348EE">
        <w:t>for</w:t>
      </w:r>
      <w:proofErr w:type="gramEnd"/>
      <w:r w:rsidRPr="00D348EE">
        <w:t xml:space="preserve"> the Microsoft 365 Admin agent seen in M365 Copilot web interface - show more detail on what I can do.  </w:t>
      </w:r>
      <w:proofErr w:type="gramStart"/>
      <w:r w:rsidRPr="00D348EE">
        <w:t>show</w:t>
      </w:r>
      <w:proofErr w:type="gramEnd"/>
      <w:r w:rsidRPr="00D348EE">
        <w:t xml:space="preserve"> a table of features, typical usages, advantages, caveats. </w:t>
      </w:r>
      <w:proofErr w:type="gramStart"/>
      <w:r w:rsidRPr="00D348EE">
        <w:t>plus</w:t>
      </w:r>
      <w:proofErr w:type="gramEnd"/>
      <w:r w:rsidRPr="00D348EE">
        <w:t xml:space="preserve"> might be different in GCC environment.</w:t>
      </w:r>
    </w:p>
    <w:p w:rsidR="00D348EE" w:rsidRDefault="00D348EE" w:rsidP="00225DAD"/>
    <w:p w:rsidR="00D348EE" w:rsidRDefault="00D348EE" w:rsidP="00225DAD"/>
    <w:p w:rsidR="00D348EE" w:rsidRDefault="00D348EE" w:rsidP="00550647">
      <w:r>
        <w:rPr>
          <w:rStyle w:val="citation-28"/>
          <w:color w:val="1F1F1F"/>
          <w:bdr w:val="none" w:sz="0" w:space="0" w:color="auto" w:frame="1"/>
        </w:rPr>
        <w:t xml:space="preserve">The </w:t>
      </w:r>
      <w:r w:rsidRPr="00EA7E07">
        <w:rPr>
          <w:rStyle w:val="citation-28"/>
          <w:b/>
          <w:bCs/>
          <w:color w:val="1F1F1F"/>
          <w:highlight w:val="yellow"/>
          <w:bdr w:val="none" w:sz="0" w:space="0" w:color="auto" w:frame="1"/>
        </w:rPr>
        <w:t>Microsoft 365 Admin agent</w:t>
      </w:r>
      <w:r>
        <w:rPr>
          <w:rStyle w:val="citation-28"/>
          <w:color w:val="1F1F1F"/>
          <w:bdr w:val="none" w:sz="0" w:space="0" w:color="auto" w:frame="1"/>
        </w:rPr>
        <w:t xml:space="preserve"> (sometimes referred to as </w:t>
      </w:r>
      <w:r w:rsidRPr="00EA7E07">
        <w:rPr>
          <w:rStyle w:val="citation-28"/>
          <w:color w:val="1F1F1F"/>
          <w:highlight w:val="yellow"/>
          <w:bdr w:val="none" w:sz="0" w:space="0" w:color="auto" w:frame="1"/>
        </w:rPr>
        <w:t>Copilot for Admins</w:t>
      </w:r>
      <w:r>
        <w:rPr>
          <w:rStyle w:val="citation-28"/>
          <w:color w:val="1F1F1F"/>
          <w:bdr w:val="none" w:sz="0" w:space="0" w:color="auto" w:frame="1"/>
        </w:rPr>
        <w:t>) is a specialized assistant designed to streamline tenant management.</w:t>
      </w:r>
      <w:r>
        <w:t xml:space="preserve"> </w:t>
      </w:r>
      <w:r>
        <w:rPr>
          <w:rStyle w:val="citation-27"/>
          <w:color w:val="1F1F1F"/>
          <w:bdr w:val="none" w:sz="0" w:space="0" w:color="auto" w:frame="1"/>
        </w:rPr>
        <w:t>It acts as a natural language interface for the Microsoft 365 Admin Center, allowing you to query tenant health, license status, and user configurations without navigating deep menus.</w:t>
      </w:r>
      <w:r>
        <w:t xml:space="preserve"> </w:t>
      </w:r>
    </w:p>
    <w:p w:rsidR="00D348EE" w:rsidRDefault="00E65603" w:rsidP="00E65603">
      <w:pPr>
        <w:pStyle w:val="Heading3"/>
        <w:rPr>
          <w:bdr w:val="none" w:sz="0" w:space="0" w:color="auto" w:frame="1"/>
        </w:rPr>
      </w:pPr>
      <w:r w:rsidRPr="00E65603">
        <w:rPr>
          <w:bdr w:val="none" w:sz="0" w:space="0" w:color="auto" w:frame="1"/>
        </w:rPr>
        <w:t xml:space="preserve">Microsoft 365 Admin agent </w:t>
      </w:r>
      <w:r>
        <w:rPr>
          <w:bdr w:val="none" w:sz="0" w:space="0" w:color="auto" w:frame="1"/>
        </w:rPr>
        <w:t xml:space="preserve">- </w:t>
      </w:r>
      <w:r w:rsidR="00D348EE">
        <w:rPr>
          <w:bdr w:val="none" w:sz="0" w:space="0" w:color="auto" w:frame="1"/>
        </w:rPr>
        <w:t>Features and Usage Overview</w:t>
      </w:r>
    </w:p>
    <w:p w:rsidR="00E65603" w:rsidRDefault="00E65603" w:rsidP="00E65603">
      <w:hyperlink w:anchor="_top" w:history="1">
        <w:r>
          <w:rPr>
            <w:rStyle w:val="Hyperlink"/>
          </w:rPr>
          <w:t>Top</w:t>
        </w:r>
      </w:hyperlink>
    </w:p>
    <w:p w:rsidR="00E65603" w:rsidRPr="00E65603" w:rsidRDefault="00E65603" w:rsidP="00E65603"/>
    <w:tbl>
      <w:tblPr>
        <w:tblStyle w:val="LightShading"/>
        <w:tblW w:w="0" w:type="auto"/>
        <w:tblLook w:val="04A0" w:firstRow="1" w:lastRow="0" w:firstColumn="1" w:lastColumn="0" w:noHBand="0" w:noVBand="1"/>
      </w:tblPr>
      <w:tblGrid>
        <w:gridCol w:w="1930"/>
        <w:gridCol w:w="3550"/>
        <w:gridCol w:w="4096"/>
      </w:tblGrid>
      <w:tr w:rsidR="00D348EE" w:rsidTr="00E65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348EE" w:rsidRDefault="00D348EE">
            <w:pPr>
              <w:rPr>
                <w:color w:val="1F1F1F"/>
                <w:sz w:val="24"/>
                <w:szCs w:val="24"/>
              </w:rPr>
            </w:pPr>
            <w:r>
              <w:rPr>
                <w:rStyle w:val="Strong"/>
                <w:color w:val="1F1F1F"/>
                <w:bdr w:val="none" w:sz="0" w:space="0" w:color="auto" w:frame="1"/>
              </w:rPr>
              <w:t>Feature</w:t>
            </w:r>
          </w:p>
        </w:tc>
        <w:tc>
          <w:tcPr>
            <w:tcW w:w="0" w:type="auto"/>
            <w:hideMark/>
          </w:tcPr>
          <w:p w:rsidR="00D348EE" w:rsidRDefault="00D348EE">
            <w:pPr>
              <w:cnfStyle w:val="100000000000" w:firstRow="1" w:lastRow="0" w:firstColumn="0" w:lastColumn="0" w:oddVBand="0" w:evenVBand="0" w:oddHBand="0" w:evenHBand="0" w:firstRowFirstColumn="0" w:firstRowLastColumn="0" w:lastRowFirstColumn="0" w:lastRowLastColumn="0"/>
              <w:rPr>
                <w:color w:val="1F1F1F"/>
                <w:sz w:val="24"/>
                <w:szCs w:val="24"/>
              </w:rPr>
            </w:pPr>
            <w:r>
              <w:rPr>
                <w:rStyle w:val="Strong"/>
                <w:color w:val="1F1F1F"/>
                <w:bdr w:val="none" w:sz="0" w:space="0" w:color="auto" w:frame="1"/>
              </w:rPr>
              <w:t>Typical Usage / Prompts</w:t>
            </w:r>
          </w:p>
        </w:tc>
        <w:tc>
          <w:tcPr>
            <w:tcW w:w="0" w:type="auto"/>
            <w:hideMark/>
          </w:tcPr>
          <w:p w:rsidR="00D348EE" w:rsidRDefault="00D348EE">
            <w:pPr>
              <w:cnfStyle w:val="100000000000" w:firstRow="1" w:lastRow="0" w:firstColumn="0" w:lastColumn="0" w:oddVBand="0" w:evenVBand="0" w:oddHBand="0" w:evenHBand="0" w:firstRowFirstColumn="0" w:firstRowLastColumn="0" w:lastRowFirstColumn="0" w:lastRowLastColumn="0"/>
              <w:rPr>
                <w:color w:val="1F1F1F"/>
                <w:sz w:val="24"/>
                <w:szCs w:val="24"/>
              </w:rPr>
            </w:pPr>
            <w:r>
              <w:rPr>
                <w:rStyle w:val="Strong"/>
                <w:color w:val="1F1F1F"/>
                <w:bdr w:val="none" w:sz="0" w:space="0" w:color="auto" w:frame="1"/>
              </w:rPr>
              <w:t>Advantages</w:t>
            </w:r>
          </w:p>
        </w:tc>
      </w:tr>
      <w:tr w:rsidR="00D348EE" w:rsidTr="00E65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348EE" w:rsidRDefault="00D348EE">
            <w:pPr>
              <w:rPr>
                <w:color w:val="1F1F1F"/>
                <w:sz w:val="24"/>
                <w:szCs w:val="24"/>
              </w:rPr>
            </w:pPr>
            <w:r>
              <w:rPr>
                <w:b w:val="0"/>
                <w:bCs w:val="0"/>
                <w:color w:val="1F1F1F"/>
                <w:bdr w:val="none" w:sz="0" w:space="0" w:color="auto" w:frame="1"/>
              </w:rPr>
              <w:t>Tenant Health Recap</w:t>
            </w:r>
          </w:p>
        </w:tc>
        <w:tc>
          <w:tcPr>
            <w:tcW w:w="0" w:type="auto"/>
            <w:hideMark/>
          </w:tcPr>
          <w:p w:rsidR="00D348EE" w:rsidRDefault="00D348EE">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 xml:space="preserve">"What </w:t>
            </w:r>
            <w:proofErr w:type="gramStart"/>
            <w:r>
              <w:rPr>
                <w:color w:val="1F1F1F"/>
                <w:bdr w:val="none" w:sz="0" w:space="0" w:color="auto" w:frame="1"/>
              </w:rPr>
              <w:t>are</w:t>
            </w:r>
            <w:proofErr w:type="gramEnd"/>
            <w:r>
              <w:rPr>
                <w:color w:val="1F1F1F"/>
                <w:bdr w:val="none" w:sz="0" w:space="0" w:color="auto" w:frame="1"/>
              </w:rPr>
              <w:t xml:space="preserve"> the </w:t>
            </w:r>
            <w:r w:rsidRPr="00E65603">
              <w:rPr>
                <w:color w:val="1F1F1F"/>
                <w:highlight w:val="yellow"/>
                <w:bdr w:val="none" w:sz="0" w:space="0" w:color="auto" w:frame="1"/>
              </w:rPr>
              <w:t>active service issues</w:t>
            </w:r>
            <w:r>
              <w:rPr>
                <w:color w:val="1F1F1F"/>
                <w:bdr w:val="none" w:sz="0" w:space="0" w:color="auto" w:frame="1"/>
              </w:rPr>
              <w:t xml:space="preserve"> impacting Teams right now?"</w:t>
            </w:r>
          </w:p>
        </w:tc>
        <w:tc>
          <w:tcPr>
            <w:tcW w:w="0" w:type="auto"/>
            <w:hideMark/>
          </w:tcPr>
          <w:p w:rsidR="00D348EE" w:rsidRDefault="00D348EE">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Instant situational awareness without checking the Service Health dashboard.</w:t>
            </w:r>
          </w:p>
        </w:tc>
      </w:tr>
      <w:tr w:rsidR="00D348EE" w:rsidTr="00E65603">
        <w:tc>
          <w:tcPr>
            <w:cnfStyle w:val="001000000000" w:firstRow="0" w:lastRow="0" w:firstColumn="1" w:lastColumn="0" w:oddVBand="0" w:evenVBand="0" w:oddHBand="0" w:evenHBand="0" w:firstRowFirstColumn="0" w:firstRowLastColumn="0" w:lastRowFirstColumn="0" w:lastRowLastColumn="0"/>
            <w:tcW w:w="0" w:type="auto"/>
            <w:hideMark/>
          </w:tcPr>
          <w:p w:rsidR="00D348EE" w:rsidRDefault="00D348EE">
            <w:pPr>
              <w:rPr>
                <w:color w:val="1F1F1F"/>
                <w:sz w:val="24"/>
                <w:szCs w:val="24"/>
              </w:rPr>
            </w:pPr>
            <w:r>
              <w:rPr>
                <w:b w:val="0"/>
                <w:bCs w:val="0"/>
                <w:color w:val="1F1F1F"/>
                <w:bdr w:val="none" w:sz="0" w:space="0" w:color="auto" w:frame="1"/>
              </w:rPr>
              <w:t>User &amp; Group Audit</w:t>
            </w:r>
          </w:p>
        </w:tc>
        <w:tc>
          <w:tcPr>
            <w:tcW w:w="0" w:type="auto"/>
            <w:hideMark/>
          </w:tcPr>
          <w:p w:rsidR="00D348EE" w:rsidRDefault="00D348EE">
            <w:pPr>
              <w:cnfStyle w:val="000000000000" w:firstRow="0" w:lastRow="0" w:firstColumn="0" w:lastColumn="0" w:oddVBand="0" w:evenVBand="0" w:oddHBand="0" w:evenHBand="0" w:firstRowFirstColumn="0" w:firstRowLastColumn="0" w:lastRowFirstColumn="0" w:lastRowLastColumn="0"/>
              <w:rPr>
                <w:color w:val="1F1F1F"/>
                <w:sz w:val="24"/>
                <w:szCs w:val="24"/>
              </w:rPr>
            </w:pPr>
            <w:r>
              <w:rPr>
                <w:color w:val="1F1F1F"/>
                <w:bdr w:val="none" w:sz="0" w:space="0" w:color="auto" w:frame="1"/>
              </w:rPr>
              <w:t>"List all users who have a Copilot license but haven't used it in 7 days."</w:t>
            </w:r>
          </w:p>
        </w:tc>
        <w:tc>
          <w:tcPr>
            <w:tcW w:w="0" w:type="auto"/>
            <w:hideMark/>
          </w:tcPr>
          <w:p w:rsidR="00D348EE" w:rsidRDefault="00D348EE">
            <w:pPr>
              <w:cnfStyle w:val="000000000000" w:firstRow="0" w:lastRow="0" w:firstColumn="0" w:lastColumn="0" w:oddVBand="0" w:evenVBand="0" w:oddHBand="0" w:evenHBand="0" w:firstRowFirstColumn="0" w:firstRowLastColumn="0" w:lastRowFirstColumn="0" w:lastRowLastColumn="0"/>
              <w:rPr>
                <w:color w:val="1F1F1F"/>
                <w:sz w:val="24"/>
                <w:szCs w:val="24"/>
              </w:rPr>
            </w:pPr>
            <w:r>
              <w:rPr>
                <w:color w:val="1F1F1F"/>
                <w:bdr w:val="none" w:sz="0" w:space="0" w:color="auto" w:frame="1"/>
              </w:rPr>
              <w:t>Rapid auditing for license optimization and security.</w:t>
            </w:r>
          </w:p>
        </w:tc>
      </w:tr>
      <w:tr w:rsidR="00D348EE" w:rsidTr="00E65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348EE" w:rsidRDefault="00D348EE">
            <w:pPr>
              <w:rPr>
                <w:color w:val="1F1F1F"/>
                <w:sz w:val="24"/>
                <w:szCs w:val="24"/>
              </w:rPr>
            </w:pPr>
            <w:r>
              <w:rPr>
                <w:b w:val="0"/>
                <w:bCs w:val="0"/>
                <w:color w:val="1F1F1F"/>
                <w:bdr w:val="none" w:sz="0" w:space="0" w:color="auto" w:frame="1"/>
              </w:rPr>
              <w:t>Policy Troubleshooting</w:t>
            </w:r>
          </w:p>
        </w:tc>
        <w:tc>
          <w:tcPr>
            <w:tcW w:w="0" w:type="auto"/>
            <w:hideMark/>
          </w:tcPr>
          <w:p w:rsidR="00D348EE" w:rsidRDefault="00D348EE">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"Why can't user X record a Teams meeting?"</w:t>
            </w:r>
          </w:p>
        </w:tc>
        <w:tc>
          <w:tcPr>
            <w:tcW w:w="0" w:type="auto"/>
            <w:hideMark/>
          </w:tcPr>
          <w:p w:rsidR="00D348EE" w:rsidRDefault="00D348EE">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Scans assigned policies and flags misconfigurations or conflicts.</w:t>
            </w:r>
          </w:p>
        </w:tc>
      </w:tr>
      <w:tr w:rsidR="00D348EE" w:rsidTr="00E65603">
        <w:tc>
          <w:tcPr>
            <w:cnfStyle w:val="001000000000" w:firstRow="0" w:lastRow="0" w:firstColumn="1" w:lastColumn="0" w:oddVBand="0" w:evenVBand="0" w:oddHBand="0" w:evenHBand="0" w:firstRowFirstColumn="0" w:firstRowLastColumn="0" w:lastRowFirstColumn="0" w:lastRowLastColumn="0"/>
            <w:tcW w:w="0" w:type="auto"/>
            <w:hideMark/>
          </w:tcPr>
          <w:p w:rsidR="00D348EE" w:rsidRDefault="00D348EE">
            <w:pPr>
              <w:rPr>
                <w:color w:val="1F1F1F"/>
                <w:sz w:val="24"/>
                <w:szCs w:val="24"/>
              </w:rPr>
            </w:pPr>
            <w:r>
              <w:rPr>
                <w:b w:val="0"/>
                <w:bCs w:val="0"/>
                <w:color w:val="1F1F1F"/>
                <w:bdr w:val="none" w:sz="0" w:space="0" w:color="auto" w:frame="1"/>
              </w:rPr>
              <w:t>License Management</w:t>
            </w:r>
          </w:p>
        </w:tc>
        <w:tc>
          <w:tcPr>
            <w:tcW w:w="0" w:type="auto"/>
            <w:hideMark/>
          </w:tcPr>
          <w:p w:rsidR="00D348EE" w:rsidRDefault="00D348EE">
            <w:pPr>
              <w:cnfStyle w:val="000000000000" w:firstRow="0" w:lastRow="0" w:firstColumn="0" w:lastColumn="0" w:oddVBand="0" w:evenVBand="0" w:oddHBand="0" w:evenHBand="0" w:firstRowFirstColumn="0" w:firstRowLastColumn="0" w:lastRowFirstColumn="0" w:lastRowLastColumn="0"/>
              <w:rPr>
                <w:color w:val="1F1F1F"/>
                <w:sz w:val="24"/>
                <w:szCs w:val="24"/>
              </w:rPr>
            </w:pPr>
            <w:r>
              <w:rPr>
                <w:color w:val="1F1F1F"/>
                <w:bdr w:val="none" w:sz="0" w:space="0" w:color="auto" w:frame="1"/>
              </w:rPr>
              <w:t>"How many G5 licenses do we have remaining?"</w:t>
            </w:r>
          </w:p>
        </w:tc>
        <w:tc>
          <w:tcPr>
            <w:tcW w:w="0" w:type="auto"/>
            <w:hideMark/>
          </w:tcPr>
          <w:p w:rsidR="00D348EE" w:rsidRDefault="00D348EE">
            <w:pPr>
              <w:cnfStyle w:val="000000000000" w:firstRow="0" w:lastRow="0" w:firstColumn="0" w:lastColumn="0" w:oddVBand="0" w:evenVBand="0" w:oddHBand="0" w:evenHBand="0" w:firstRowFirstColumn="0" w:firstRowLastColumn="0" w:lastRowFirstColumn="0" w:lastRowLastColumn="0"/>
              <w:rPr>
                <w:color w:val="1F1F1F"/>
                <w:sz w:val="24"/>
                <w:szCs w:val="24"/>
              </w:rPr>
            </w:pPr>
            <w:r>
              <w:rPr>
                <w:color w:val="1F1F1F"/>
                <w:bdr w:val="none" w:sz="0" w:space="0" w:color="auto" w:frame="1"/>
              </w:rPr>
              <w:t>Quick inventory checks for budget planning or provisioning.</w:t>
            </w:r>
          </w:p>
        </w:tc>
      </w:tr>
      <w:tr w:rsidR="00D348EE" w:rsidTr="00E65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348EE" w:rsidRDefault="00D348EE">
            <w:pPr>
              <w:rPr>
                <w:color w:val="1F1F1F"/>
                <w:sz w:val="24"/>
                <w:szCs w:val="24"/>
              </w:rPr>
            </w:pPr>
            <w:r>
              <w:rPr>
                <w:b w:val="0"/>
                <w:bCs w:val="0"/>
                <w:color w:val="1F1F1F"/>
                <w:bdr w:val="none" w:sz="0" w:space="0" w:color="auto" w:frame="1"/>
              </w:rPr>
              <w:t>Service Summarization</w:t>
            </w:r>
          </w:p>
        </w:tc>
        <w:tc>
          <w:tcPr>
            <w:tcW w:w="0" w:type="auto"/>
            <w:hideMark/>
          </w:tcPr>
          <w:p w:rsidR="00D348EE" w:rsidRDefault="00D348EE">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"Summarize the recent Message Center updates for SharePoint."</w:t>
            </w:r>
          </w:p>
        </w:tc>
        <w:tc>
          <w:tcPr>
            <w:tcW w:w="0" w:type="auto"/>
            <w:hideMark/>
          </w:tcPr>
          <w:p w:rsidR="00D348EE" w:rsidRDefault="00D348EE">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Distills complex technical bulletins into actionable executive summaries.</w:t>
            </w:r>
          </w:p>
        </w:tc>
      </w:tr>
    </w:tbl>
    <w:p w:rsidR="00D348EE" w:rsidRDefault="00D348EE" w:rsidP="00D348EE">
      <w:pPr>
        <w:spacing w:after="120"/>
        <w:rPr>
          <w:color w:val="1F1F1F"/>
        </w:rPr>
      </w:pPr>
      <w:r>
        <w:rPr>
          <w:color w:val="1F1F1F"/>
        </w:rPr>
        <w:pict>
          <v:rect id="_x0000_i1032" style="width:0;height:1.5pt" o:hralign="center" o:hrstd="t" o:hrnoshade="t" o:hr="t" fillcolor="gray" stroked="f"/>
        </w:pict>
      </w:r>
    </w:p>
    <w:p w:rsidR="00D348EE" w:rsidRDefault="00D348EE" w:rsidP="00550647">
      <w:r>
        <w:rPr>
          <w:bdr w:val="none" w:sz="0" w:space="0" w:color="auto" w:frame="1"/>
        </w:rPr>
        <w:t>Advantages vs. Caveats</w:t>
      </w:r>
    </w:p>
    <w:p w:rsidR="00D348EE" w:rsidRDefault="00D348EE" w:rsidP="00550647">
      <w:r>
        <w:rPr>
          <w:bdr w:val="none" w:sz="0" w:space="0" w:color="auto" w:frame="1"/>
        </w:rPr>
        <w:t>Advantages</w:t>
      </w:r>
    </w:p>
    <w:p w:rsidR="00D348EE" w:rsidRDefault="00D348EE" w:rsidP="00550647">
      <w:r w:rsidRPr="00E65603">
        <w:rPr>
          <w:b/>
          <w:bCs/>
          <w:highlight w:val="yellow"/>
          <w:bdr w:val="none" w:sz="0" w:space="0" w:color="auto" w:frame="1"/>
        </w:rPr>
        <w:t>No Extra License Required</w:t>
      </w:r>
      <w:r>
        <w:rPr>
          <w:b/>
          <w:bCs/>
          <w:bdr w:val="none" w:sz="0" w:space="0" w:color="auto" w:frame="1"/>
        </w:rPr>
        <w:t>:</w:t>
      </w:r>
      <w:r>
        <w:rPr>
          <w:rStyle w:val="citation-26"/>
          <w:color w:val="1F1F1F"/>
          <w:bdr w:val="none" w:sz="0" w:space="0" w:color="auto" w:frame="1"/>
        </w:rPr>
        <w:t xml:space="preserve"> As of May 2026, admins generally do not need a separate "M365 Copilot" license to use Copilot features </w:t>
      </w:r>
      <w:r>
        <w:rPr>
          <w:rStyle w:val="citation-26"/>
          <w:i/>
          <w:iCs/>
          <w:color w:val="1F1F1F"/>
          <w:bdr w:val="none" w:sz="0" w:space="0" w:color="auto" w:frame="1"/>
        </w:rPr>
        <w:t>within</w:t>
      </w:r>
      <w:r>
        <w:rPr>
          <w:rStyle w:val="citation-26"/>
          <w:color w:val="1F1F1F"/>
          <w:bdr w:val="none" w:sz="0" w:space="0" w:color="auto" w:frame="1"/>
        </w:rPr>
        <w:t xml:space="preserve"> the Admin Center, provided the tenant has at least one paid Copilot license.</w:t>
      </w:r>
      <w:r>
        <w:t xml:space="preserve"> </w:t>
      </w:r>
    </w:p>
    <w:p w:rsidR="00D348EE" w:rsidRDefault="00D348EE" w:rsidP="004C4082">
      <w:r>
        <w:rPr>
          <w:rStyle w:val="citation-25"/>
          <w:b/>
          <w:bCs/>
          <w:color w:val="1F1F1F"/>
          <w:bdr w:val="none" w:sz="0" w:space="0" w:color="auto" w:frame="1"/>
        </w:rPr>
        <w:t>Time Savings:</w:t>
      </w:r>
      <w:r>
        <w:rPr>
          <w:rStyle w:val="citation-25"/>
          <w:color w:val="1F1F1F"/>
          <w:bdr w:val="none" w:sz="0" w:space="0" w:color="auto" w:frame="1"/>
        </w:rPr>
        <w:t xml:space="preserve"> It eliminates the need to build custom PowerShell scripts for simple "find" queries (e.g., finding groups without owners).</w:t>
      </w:r>
      <w:r>
        <w:t xml:space="preserve"> </w:t>
      </w:r>
    </w:p>
    <w:p w:rsidR="00D348EE" w:rsidRDefault="00D348EE" w:rsidP="004C4082">
      <w:r>
        <w:rPr>
          <w:b/>
          <w:bCs/>
          <w:bdr w:val="none" w:sz="0" w:space="0" w:color="auto" w:frame="1"/>
        </w:rPr>
        <w:t>Learning Tool:</w:t>
      </w:r>
      <w:r>
        <w:rPr>
          <w:rStyle w:val="citation-24"/>
          <w:color w:val="1F1F1F"/>
          <w:bdr w:val="none" w:sz="0" w:space="0" w:color="auto" w:frame="1"/>
        </w:rPr>
        <w:t xml:space="preserve"> For junior admins, it provides step-by-step guidance on where specific settings live in the UI.</w:t>
      </w:r>
      <w:r>
        <w:t xml:space="preserve"> </w:t>
      </w:r>
    </w:p>
    <w:p w:rsidR="00D348EE" w:rsidRDefault="00D348EE" w:rsidP="00550647">
      <w:r>
        <w:rPr>
          <w:bdr w:val="none" w:sz="0" w:space="0" w:color="auto" w:frame="1"/>
        </w:rPr>
        <w:t>Caveats</w:t>
      </w:r>
    </w:p>
    <w:p w:rsidR="00D348EE" w:rsidRDefault="00D348EE" w:rsidP="00550647">
      <w:r>
        <w:rPr>
          <w:b/>
          <w:bCs/>
          <w:bdr w:val="none" w:sz="0" w:space="0" w:color="auto" w:frame="1"/>
        </w:rPr>
        <w:t xml:space="preserve">"Guided Steps" vs. </w:t>
      </w:r>
      <w:r>
        <w:rPr>
          <w:rStyle w:val="citation-23"/>
          <w:b/>
          <w:bCs/>
          <w:color w:val="1F1F1F"/>
          <w:bdr w:val="none" w:sz="0" w:space="0" w:color="auto" w:frame="1"/>
        </w:rPr>
        <w:t>Execution:</w:t>
      </w:r>
      <w:r>
        <w:rPr>
          <w:rStyle w:val="citation-23"/>
          <w:color w:val="1F1F1F"/>
          <w:bdr w:val="none" w:sz="0" w:space="0" w:color="auto" w:frame="1"/>
        </w:rPr>
        <w:t xml:space="preserve"> Sometimes the agent will provide instructions on how to do a task rather than doing it for you.</w:t>
      </w:r>
      <w:r>
        <w:t xml:space="preserve"> This happens when the specific "skill" (API action) isn't yet fully automated. </w:t>
      </w:r>
    </w:p>
    <w:p w:rsidR="00D348EE" w:rsidRDefault="00D348EE" w:rsidP="004C4082">
      <w:r>
        <w:rPr>
          <w:b/>
          <w:bCs/>
          <w:bdr w:val="none" w:sz="0" w:space="0" w:color="auto" w:frame="1"/>
        </w:rPr>
        <w:lastRenderedPageBreak/>
        <w:t>Read-Only Focus:</w:t>
      </w:r>
      <w:r>
        <w:t xml:space="preserve"> While it can identify issues, many "write" actions (like changing a policy) still require manual confirmation or redirection to the specific settings page for security.</w:t>
      </w:r>
    </w:p>
    <w:p w:rsidR="00D348EE" w:rsidRDefault="00D348EE" w:rsidP="00550647">
      <w:r>
        <w:rPr>
          <w:rStyle w:val="citation-22"/>
          <w:b/>
          <w:bCs/>
          <w:color w:val="1F1F1F"/>
          <w:bdr w:val="none" w:sz="0" w:space="0" w:color="auto" w:frame="1"/>
        </w:rPr>
        <w:t>Account Separation:</w:t>
      </w:r>
      <w:r>
        <w:rPr>
          <w:rStyle w:val="citation-22"/>
          <w:color w:val="1F1F1F"/>
          <w:bdr w:val="none" w:sz="0" w:space="0" w:color="auto" w:frame="1"/>
        </w:rPr>
        <w:t xml:space="preserve"> You must be logged in with an </w:t>
      </w:r>
      <w:r>
        <w:rPr>
          <w:rStyle w:val="citation-22"/>
          <w:b/>
          <w:bCs/>
          <w:color w:val="1F1F1F"/>
          <w:bdr w:val="none" w:sz="0" w:space="0" w:color="auto" w:frame="1"/>
        </w:rPr>
        <w:t>Admin Account</w:t>
      </w:r>
      <w:r>
        <w:rPr>
          <w:rStyle w:val="citation-22"/>
          <w:color w:val="1F1F1F"/>
          <w:bdr w:val="none" w:sz="0" w:space="0" w:color="auto" w:frame="1"/>
        </w:rPr>
        <w:t xml:space="preserve"> to use it.</w:t>
      </w:r>
      <w:r>
        <w:t xml:space="preserve"> If you follow best practices and use a standard account for daily work, you won't see the Admin agent in your personal Copilot chat. </w:t>
      </w:r>
    </w:p>
    <w:p w:rsidR="00D348EE" w:rsidRDefault="00D348EE" w:rsidP="00D348EE">
      <w:pPr>
        <w:spacing w:after="120"/>
        <w:rPr>
          <w:color w:val="1F1F1F"/>
        </w:rPr>
      </w:pPr>
      <w:r>
        <w:rPr>
          <w:color w:val="1F1F1F"/>
        </w:rPr>
        <w:pict>
          <v:rect id="_x0000_i1033" style="width:0;height:1.5pt" o:hralign="center" o:hrstd="t" o:hrnoshade="t" o:hr="t" fillcolor="gray" stroked="f"/>
        </w:pict>
      </w:r>
    </w:p>
    <w:p w:rsidR="00D348EE" w:rsidRDefault="00D348EE" w:rsidP="00550647">
      <w:r>
        <w:rPr>
          <w:bdr w:val="none" w:sz="0" w:space="0" w:color="auto" w:frame="1"/>
        </w:rPr>
        <w:t>GCC Environment Specifics</w:t>
      </w:r>
    </w:p>
    <w:p w:rsidR="00D348EE" w:rsidRDefault="00D348EE" w:rsidP="00550647">
      <w:r>
        <w:t xml:space="preserve">In a </w:t>
      </w:r>
      <w:r>
        <w:rPr>
          <w:b/>
          <w:bCs/>
          <w:bdr w:val="none" w:sz="0" w:space="0" w:color="auto" w:frame="1"/>
        </w:rPr>
        <w:t>Government Community Cloud (GCC)</w:t>
      </w:r>
      <w:r>
        <w:t xml:space="preserve"> environment, the Admin agent has a few unique behaviors:</w:t>
      </w:r>
    </w:p>
    <w:p w:rsidR="00D348EE" w:rsidRDefault="00D348EE" w:rsidP="005B7CEF">
      <w:r>
        <w:rPr>
          <w:b/>
          <w:bCs/>
          <w:bdr w:val="none" w:sz="0" w:space="0" w:color="auto" w:frame="1"/>
        </w:rPr>
        <w:t>Data Boundary Is</w:t>
      </w:r>
      <w:bookmarkStart w:id="0" w:name="_GoBack"/>
      <w:bookmarkEnd w:id="0"/>
      <w:r>
        <w:rPr>
          <w:b/>
          <w:bCs/>
          <w:bdr w:val="none" w:sz="0" w:space="0" w:color="auto" w:frame="1"/>
        </w:rPr>
        <w:t>olation:</w:t>
      </w:r>
      <w:r>
        <w:t xml:space="preserve"> The agent is strictly grounded in your GCC tenant data. It does not "learn" from your data to train public models, adhering to </w:t>
      </w:r>
      <w:proofErr w:type="spellStart"/>
      <w:r>
        <w:t>FedRAMP</w:t>
      </w:r>
      <w:proofErr w:type="spellEnd"/>
      <w:r>
        <w:t xml:space="preserve"> High and CJIS requirements.</w:t>
      </w:r>
    </w:p>
    <w:p w:rsidR="00D348EE" w:rsidRDefault="00D348EE" w:rsidP="005B7CEF">
      <w:r>
        <w:rPr>
          <w:b/>
          <w:bCs/>
          <w:bdr w:val="none" w:sz="0" w:space="0" w:color="auto" w:frame="1"/>
        </w:rPr>
        <w:t>Feature Lag:</w:t>
      </w:r>
      <w:r>
        <w:t xml:space="preserve"> New "skills" (like deep integration with Purview or </w:t>
      </w:r>
      <w:proofErr w:type="spellStart"/>
      <w:r>
        <w:t>Entra</w:t>
      </w:r>
      <w:proofErr w:type="spellEnd"/>
      <w:r>
        <w:t xml:space="preserve"> ID) typically arrive in GCC </w:t>
      </w:r>
      <w:r>
        <w:rPr>
          <w:b/>
          <w:bCs/>
          <w:bdr w:val="none" w:sz="0" w:space="0" w:color="auto" w:frame="1"/>
        </w:rPr>
        <w:t>3–6 months</w:t>
      </w:r>
      <w:r>
        <w:t xml:space="preserve"> after the Worldwide (Commercial) release due to the rigorous security auditing required.</w:t>
      </w:r>
    </w:p>
    <w:p w:rsidR="00D348EE" w:rsidRDefault="00D348EE" w:rsidP="00550647">
      <w:r>
        <w:rPr>
          <w:b/>
          <w:bCs/>
          <w:bdr w:val="none" w:sz="0" w:space="0" w:color="auto" w:frame="1"/>
        </w:rPr>
        <w:t>DLP Restrictions:</w:t>
      </w:r>
      <w:r>
        <w:t xml:space="preserve"> If your organization has strict Data Loss Prevention (DLP) policies, the agent may be restricted from exporting data to CSV or sharing summaries via email.</w:t>
      </w:r>
    </w:p>
    <w:p w:rsidR="00D348EE" w:rsidRDefault="00D348EE" w:rsidP="005B7CEF">
      <w:proofErr w:type="spellStart"/>
      <w:r>
        <w:rPr>
          <w:b/>
          <w:bCs/>
          <w:bdr w:val="none" w:sz="0" w:space="0" w:color="auto" w:frame="1"/>
        </w:rPr>
        <w:t>Entra</w:t>
      </w:r>
      <w:proofErr w:type="spellEnd"/>
      <w:r>
        <w:rPr>
          <w:b/>
          <w:bCs/>
          <w:bdr w:val="none" w:sz="0" w:space="0" w:color="auto" w:frame="1"/>
        </w:rPr>
        <w:t xml:space="preserve"> ID App Registration:</w:t>
      </w:r>
      <w:r>
        <w:t xml:space="preserve"> In a locked-down GCC environment, your </w:t>
      </w:r>
      <w:r w:rsidRPr="005B7CEF">
        <w:rPr>
          <w:highlight w:val="yellow"/>
        </w:rPr>
        <w:t>Global Admin</w:t>
      </w:r>
      <w:r>
        <w:t xml:space="preserve"> may need to explicitly "Consent" to the enterprise application that powers the agent if it doesn't appear by default.</w:t>
      </w:r>
    </w:p>
    <w:p w:rsidR="00D348EE" w:rsidRDefault="00D348EE" w:rsidP="00550647">
      <w:r>
        <w:rPr>
          <w:bdr w:val="none" w:sz="0" w:space="0" w:color="auto" w:frame="1"/>
        </w:rPr>
        <w:t>Getting Started in your GCC Tenant</w:t>
      </w:r>
    </w:p>
    <w:p w:rsidR="00D348EE" w:rsidRDefault="00D348EE" w:rsidP="00550647">
      <w:r>
        <w:t>If you don't see it in the left navigation of your Copilot web interface:</w:t>
      </w:r>
    </w:p>
    <w:p w:rsidR="00D348EE" w:rsidRDefault="00D348EE" w:rsidP="00550647">
      <w:r>
        <w:t xml:space="preserve">Go to </w:t>
      </w:r>
      <w:r>
        <w:rPr>
          <w:b/>
          <w:bCs/>
          <w:bdr w:val="none" w:sz="0" w:space="0" w:color="auto" w:frame="1"/>
        </w:rPr>
        <w:t>All Agents</w:t>
      </w:r>
      <w:r>
        <w:t>.</w:t>
      </w:r>
    </w:p>
    <w:p w:rsidR="00D348EE" w:rsidRDefault="00D348EE" w:rsidP="00550647">
      <w:r>
        <w:t xml:space="preserve">Search for </w:t>
      </w:r>
      <w:r>
        <w:rPr>
          <w:b/>
          <w:bCs/>
          <w:bdr w:val="none" w:sz="0" w:space="0" w:color="auto" w:frame="1"/>
        </w:rPr>
        <w:t>Microsoft 365 Admin</w:t>
      </w:r>
      <w:r>
        <w:t>.</w:t>
      </w:r>
    </w:p>
    <w:p w:rsidR="00D348EE" w:rsidRDefault="00D348EE" w:rsidP="00550647">
      <w:proofErr w:type="gramStart"/>
      <w:r>
        <w:t xml:space="preserve">Select </w:t>
      </w:r>
      <w:r>
        <w:rPr>
          <w:b/>
          <w:bCs/>
          <w:bdr w:val="none" w:sz="0" w:space="0" w:color="auto" w:frame="1"/>
        </w:rPr>
        <w:t>Add</w:t>
      </w:r>
      <w:r>
        <w:t>.</w:t>
      </w:r>
      <w:proofErr w:type="gramEnd"/>
    </w:p>
    <w:p w:rsidR="00D348EE" w:rsidRDefault="00D348EE" w:rsidP="00550647">
      <w:r>
        <w:t>Since your Global Admin is often busy, you can use the agent to prepare reports (like "unowned groups") and then send the specific links/steps to the Global Admin, making it much easier for them to execute the final "secured" commands for you.</w:t>
      </w:r>
    </w:p>
    <w:p w:rsidR="00A92676" w:rsidRDefault="00A92676" w:rsidP="00550647"/>
    <w:p w:rsidR="00A92676" w:rsidRDefault="00A92676" w:rsidP="00A92676">
      <w:pPr>
        <w:pStyle w:val="Heading3"/>
      </w:pPr>
      <w:r>
        <w:t>AI SDKs</w:t>
      </w:r>
    </w:p>
    <w:p w:rsidR="00A92676" w:rsidRDefault="00A92676" w:rsidP="00A92676">
      <w:hyperlink w:anchor="_top" w:history="1">
        <w:r>
          <w:rPr>
            <w:rStyle w:val="Hyperlink"/>
          </w:rPr>
          <w:t>Top</w:t>
        </w:r>
      </w:hyperlink>
    </w:p>
    <w:p w:rsidR="00A92676" w:rsidRPr="00A92676" w:rsidRDefault="00A92676" w:rsidP="00A92676"/>
    <w:p w:rsidR="00AD6E12" w:rsidRDefault="00AD6E12" w:rsidP="00AD6E12">
      <w:pPr>
        <w:pStyle w:val="Prompt"/>
      </w:pPr>
      <w:proofErr w:type="gramStart"/>
      <w:r>
        <w:t>tell</w:t>
      </w:r>
      <w:proofErr w:type="gramEnd"/>
      <w:r>
        <w:t xml:space="preserve"> me details each about these - what they do, costs, GCC limitations, pros and cons. programmatic features, requirements such as Visual Studio Code (specific versions) and Extensions.</w:t>
      </w:r>
    </w:p>
    <w:p w:rsidR="00AD6E12" w:rsidRDefault="00AD6E12" w:rsidP="00AD6E12">
      <w:pPr>
        <w:pStyle w:val="Prompt"/>
      </w:pPr>
    </w:p>
    <w:p w:rsidR="00AD6E12" w:rsidRDefault="00AD6E12" w:rsidP="00AD6E12">
      <w:pPr>
        <w:pStyle w:val="Prompt"/>
      </w:pPr>
      <w:r>
        <w:t>Azure Cognitive Service</w:t>
      </w:r>
    </w:p>
    <w:p w:rsidR="00AD6E12" w:rsidRDefault="00AD6E12" w:rsidP="00AD6E12">
      <w:pPr>
        <w:pStyle w:val="Prompt"/>
      </w:pPr>
      <w:r>
        <w:t>Azure Open AI</w:t>
      </w:r>
    </w:p>
    <w:p w:rsidR="00D348EE" w:rsidRDefault="00AD6E12" w:rsidP="00AD6E12">
      <w:pPr>
        <w:pStyle w:val="Prompt"/>
      </w:pPr>
      <w:r>
        <w:t>Microsoft 365 Agents SDK</w:t>
      </w:r>
    </w:p>
    <w:p w:rsidR="00D348EE" w:rsidRDefault="00D348EE" w:rsidP="00225DAD"/>
    <w:p w:rsidR="00AD6E12" w:rsidRDefault="00AD6E12" w:rsidP="00225DAD"/>
    <w:p w:rsidR="00AD6E12" w:rsidRDefault="00AD6E12" w:rsidP="00225DAD"/>
    <w:p w:rsidR="00511A4A" w:rsidRDefault="00511A4A" w:rsidP="00550647">
      <w:r>
        <w:t xml:space="preserve">As of May 2026, the landscape for AI development in Microsoft’s ecosystem has shifted significantly toward </w:t>
      </w:r>
      <w:r>
        <w:rPr>
          <w:b/>
          <w:bCs/>
          <w:bdr w:val="none" w:sz="0" w:space="0" w:color="auto" w:frame="1"/>
        </w:rPr>
        <w:t>Microsoft Foundry</w:t>
      </w:r>
      <w:r>
        <w:t xml:space="preserve"> and the </w:t>
      </w:r>
      <w:r>
        <w:rPr>
          <w:b/>
          <w:bCs/>
          <w:bdr w:val="none" w:sz="0" w:space="0" w:color="auto" w:frame="1"/>
        </w:rPr>
        <w:t>M365 Agents SDK</w:t>
      </w:r>
      <w:r>
        <w:t>. For a professional in a GCC environment, these tools provide varying levels of flexibility and "locked-down" security.</w:t>
      </w:r>
    </w:p>
    <w:p w:rsidR="00511A4A" w:rsidRDefault="00511A4A" w:rsidP="005B7CEF">
      <w:pPr>
        <w:pStyle w:val="Heading3"/>
      </w:pPr>
      <w:r>
        <w:t>1. Azure AI Services (formerly Cognitive Services)</w:t>
      </w:r>
    </w:p>
    <w:p w:rsidR="005B7CEF" w:rsidRDefault="005B7CEF" w:rsidP="005B7CEF">
      <w:hyperlink w:anchor="_top" w:history="1">
        <w:r>
          <w:rPr>
            <w:rStyle w:val="Hyperlink"/>
          </w:rPr>
          <w:t>Top</w:t>
        </w:r>
      </w:hyperlink>
    </w:p>
    <w:p w:rsidR="005B7CEF" w:rsidRPr="005B7CEF" w:rsidRDefault="005B7CEF" w:rsidP="005B7CEF"/>
    <w:p w:rsidR="00511A4A" w:rsidRDefault="00511A4A" w:rsidP="00550647">
      <w:r>
        <w:rPr>
          <w:rStyle w:val="citation-55"/>
          <w:color w:val="1F1F1F"/>
          <w:bdr w:val="none" w:sz="0" w:space="0" w:color="auto" w:frame="1"/>
        </w:rPr>
        <w:t>These are "pre-built" AI models.</w:t>
      </w:r>
      <w:r>
        <w:t xml:space="preserve"> You don't train them; you just send data (images, audio, </w:t>
      </w:r>
      <w:proofErr w:type="gramStart"/>
      <w:r>
        <w:t>text</w:t>
      </w:r>
      <w:proofErr w:type="gramEnd"/>
      <w:r>
        <w:t xml:space="preserve">) via API and get a result. </w:t>
      </w:r>
    </w:p>
    <w:p w:rsidR="00511A4A" w:rsidRDefault="00511A4A" w:rsidP="00550647">
      <w:r>
        <w:rPr>
          <w:rStyle w:val="citation-54"/>
          <w:b/>
          <w:bCs/>
          <w:color w:val="1F1F1F"/>
          <w:bdr w:val="none" w:sz="0" w:space="0" w:color="auto" w:frame="1"/>
        </w:rPr>
        <w:t>What it does:</w:t>
      </w:r>
      <w:r>
        <w:rPr>
          <w:rStyle w:val="citation-54"/>
          <w:color w:val="1F1F1F"/>
          <w:bdr w:val="none" w:sz="0" w:space="0" w:color="auto" w:frame="1"/>
        </w:rPr>
        <w:t xml:space="preserve"> Provides specific AI "skills" like </w:t>
      </w:r>
      <w:r>
        <w:rPr>
          <w:rStyle w:val="citation-54"/>
          <w:b/>
          <w:bCs/>
          <w:color w:val="1F1F1F"/>
          <w:bdr w:val="none" w:sz="0" w:space="0" w:color="auto" w:frame="1"/>
        </w:rPr>
        <w:t>Document Intelligence</w:t>
      </w:r>
      <w:r>
        <w:rPr>
          <w:rStyle w:val="citation-54"/>
          <w:color w:val="1F1F1F"/>
          <w:bdr w:val="none" w:sz="0" w:space="0" w:color="auto" w:frame="1"/>
        </w:rPr>
        <w:t xml:space="preserve"> (OCR), </w:t>
      </w:r>
      <w:r>
        <w:rPr>
          <w:rStyle w:val="citation-54"/>
          <w:b/>
          <w:bCs/>
          <w:color w:val="1F1F1F"/>
          <w:bdr w:val="none" w:sz="0" w:space="0" w:color="auto" w:frame="1"/>
        </w:rPr>
        <w:t>Speech-to-Text</w:t>
      </w:r>
      <w:r>
        <w:rPr>
          <w:rStyle w:val="citation-54"/>
          <w:color w:val="1F1F1F"/>
          <w:bdr w:val="none" w:sz="0" w:space="0" w:color="auto" w:frame="1"/>
        </w:rPr>
        <w:t xml:space="preserve">, </w:t>
      </w:r>
      <w:r>
        <w:rPr>
          <w:rStyle w:val="citation-54"/>
          <w:b/>
          <w:bCs/>
          <w:color w:val="1F1F1F"/>
          <w:bdr w:val="none" w:sz="0" w:space="0" w:color="auto" w:frame="1"/>
        </w:rPr>
        <w:t>Language Translator</w:t>
      </w:r>
      <w:r>
        <w:rPr>
          <w:rStyle w:val="citation-54"/>
          <w:color w:val="1F1F1F"/>
          <w:bdr w:val="none" w:sz="0" w:space="0" w:color="auto" w:frame="1"/>
        </w:rPr>
        <w:t xml:space="preserve">, and </w:t>
      </w:r>
      <w:r>
        <w:rPr>
          <w:rStyle w:val="citation-54"/>
          <w:b/>
          <w:bCs/>
          <w:color w:val="1F1F1F"/>
          <w:bdr w:val="none" w:sz="0" w:space="0" w:color="auto" w:frame="1"/>
        </w:rPr>
        <w:t>Computer Vision</w:t>
      </w:r>
      <w:r>
        <w:rPr>
          <w:rStyle w:val="citation-54"/>
          <w:color w:val="1F1F1F"/>
          <w:bdr w:val="none" w:sz="0" w:space="0" w:color="auto" w:frame="1"/>
        </w:rPr>
        <w:t>.</w:t>
      </w:r>
      <w:r>
        <w:t xml:space="preserve"> </w:t>
      </w:r>
    </w:p>
    <w:p w:rsidR="00511A4A" w:rsidRDefault="00511A4A" w:rsidP="00550647">
      <w:r>
        <w:rPr>
          <w:b/>
          <w:bCs/>
          <w:bdr w:val="none" w:sz="0" w:space="0" w:color="auto" w:frame="1"/>
        </w:rPr>
        <w:t>Costs:</w:t>
      </w:r>
      <w:r>
        <w:rPr>
          <w:rStyle w:val="citation-53"/>
          <w:color w:val="1F1F1F"/>
          <w:bdr w:val="none" w:sz="0" w:space="0" w:color="auto" w:frame="1"/>
        </w:rPr>
        <w:t xml:space="preserve"> Generally consumption-based (e.g., </w:t>
      </w:r>
      <w:r>
        <w:rPr>
          <w:rStyle w:val="math-inline"/>
          <w:color w:val="1F1F1F"/>
          <w:bdr w:val="none" w:sz="0" w:space="0" w:color="auto" w:frame="1"/>
        </w:rPr>
        <w:t>$\$1.50$</w:t>
      </w:r>
      <w:r>
        <w:rPr>
          <w:rStyle w:val="citation-52"/>
          <w:color w:val="1F1F1F"/>
          <w:bdr w:val="none" w:sz="0" w:space="0" w:color="auto" w:frame="1"/>
        </w:rPr>
        <w:t xml:space="preserve"> per 1,000 transactions).</w:t>
      </w:r>
      <w:r>
        <w:t xml:space="preserve"> </w:t>
      </w:r>
    </w:p>
    <w:p w:rsidR="00511A4A" w:rsidRDefault="00511A4A" w:rsidP="00550647">
      <w:r>
        <w:rPr>
          <w:rStyle w:val="citation-51"/>
          <w:b/>
          <w:bCs/>
          <w:color w:val="1F1F1F"/>
          <w:bdr w:val="none" w:sz="0" w:space="0" w:color="auto" w:frame="1"/>
        </w:rPr>
        <w:t>Programmatic Features:</w:t>
      </w:r>
      <w:r>
        <w:rPr>
          <w:rStyle w:val="citation-51"/>
          <w:color w:val="1F1F1F"/>
          <w:bdr w:val="none" w:sz="0" w:space="0" w:color="auto" w:frame="1"/>
        </w:rPr>
        <w:t xml:space="preserve"> REST APIs and SDKs for C#, Python, and Java.</w:t>
      </w:r>
      <w:r>
        <w:t xml:space="preserve"> </w:t>
      </w:r>
    </w:p>
    <w:p w:rsidR="00511A4A" w:rsidRDefault="00511A4A" w:rsidP="00550647">
      <w:r>
        <w:rPr>
          <w:b/>
          <w:bCs/>
          <w:bdr w:val="none" w:sz="0" w:space="0" w:color="auto" w:frame="1"/>
        </w:rPr>
        <w:t>GCC Limitations:</w:t>
      </w:r>
      <w:r>
        <w:t xml:space="preserve"> Most core services (Vision, Speech, </w:t>
      </w:r>
      <w:proofErr w:type="gramStart"/>
      <w:r>
        <w:t>Language</w:t>
      </w:r>
      <w:proofErr w:type="gramEnd"/>
      <w:r>
        <w:t>) are available in GCC High, but specialized "Preview" features often lag by 6+ months.</w:t>
      </w:r>
    </w:p>
    <w:p w:rsidR="00511A4A" w:rsidRDefault="00511A4A" w:rsidP="00550647">
      <w:r>
        <w:rPr>
          <w:rStyle w:val="citation-50"/>
          <w:b/>
          <w:bCs/>
          <w:color w:val="1F1F1F"/>
          <w:bdr w:val="none" w:sz="0" w:space="0" w:color="auto" w:frame="1"/>
        </w:rPr>
        <w:t>Pros:</w:t>
      </w:r>
      <w:r>
        <w:rPr>
          <w:rStyle w:val="citation-50"/>
          <w:color w:val="1F1F1F"/>
          <w:bdr w:val="none" w:sz="0" w:space="0" w:color="auto" w:frame="1"/>
        </w:rPr>
        <w:t xml:space="preserve"> Easy to implement; no AI expertise required.</w:t>
      </w:r>
      <w:r>
        <w:t xml:space="preserve"> </w:t>
      </w:r>
    </w:p>
    <w:p w:rsidR="00511A4A" w:rsidRDefault="00511A4A" w:rsidP="00550647">
      <w:r>
        <w:rPr>
          <w:b/>
          <w:bCs/>
          <w:bdr w:val="none" w:sz="0" w:space="0" w:color="auto" w:frame="1"/>
        </w:rPr>
        <w:t>Cons:</w:t>
      </w:r>
      <w:r>
        <w:t xml:space="preserve"> Not "generative"—it won't write a story; it only analyzes what you give it.</w:t>
      </w:r>
    </w:p>
    <w:p w:rsidR="00511A4A" w:rsidRDefault="00511A4A" w:rsidP="00550647">
      <w:r>
        <w:rPr>
          <w:b/>
          <w:bCs/>
          <w:bdr w:val="none" w:sz="0" w:space="0" w:color="auto" w:frame="1"/>
        </w:rPr>
        <w:t>Requirements:</w:t>
      </w:r>
    </w:p>
    <w:p w:rsidR="00511A4A" w:rsidRDefault="00511A4A" w:rsidP="00550647">
      <w:r>
        <w:rPr>
          <w:b/>
          <w:bCs/>
          <w:bdr w:val="none" w:sz="0" w:space="0" w:color="auto" w:frame="1"/>
        </w:rPr>
        <w:t>VS Code:</w:t>
      </w:r>
      <w:r>
        <w:t xml:space="preserve"> Any version (1.80+ recommended).</w:t>
      </w:r>
    </w:p>
    <w:p w:rsidR="00511A4A" w:rsidRDefault="00511A4A" w:rsidP="00550647">
      <w:r>
        <w:rPr>
          <w:b/>
          <w:bCs/>
          <w:bdr w:val="none" w:sz="0" w:space="0" w:color="auto" w:frame="1"/>
        </w:rPr>
        <w:t>Extensions:</w:t>
      </w:r>
      <w:r>
        <w:t xml:space="preserve"> </w:t>
      </w:r>
      <w:r>
        <w:rPr>
          <w:b/>
          <w:bCs/>
          <w:bdr w:val="none" w:sz="0" w:space="0" w:color="auto" w:frame="1"/>
        </w:rPr>
        <w:t>Azure AI Services</w:t>
      </w:r>
      <w:r>
        <w:t xml:space="preserve"> extension.</w:t>
      </w:r>
    </w:p>
    <w:p w:rsidR="00511A4A" w:rsidRDefault="00511A4A" w:rsidP="005B7CEF">
      <w:pPr>
        <w:pStyle w:val="Heading3"/>
      </w:pPr>
      <w:r>
        <w:t xml:space="preserve">2. Azure </w:t>
      </w:r>
      <w:proofErr w:type="spellStart"/>
      <w:r>
        <w:t>OpenAI</w:t>
      </w:r>
      <w:proofErr w:type="spellEnd"/>
      <w:r>
        <w:t xml:space="preserve"> Service</w:t>
      </w:r>
    </w:p>
    <w:p w:rsidR="005B7CEF" w:rsidRDefault="005B7CEF" w:rsidP="005B7CEF">
      <w:hyperlink w:anchor="_top" w:history="1">
        <w:r>
          <w:rPr>
            <w:rStyle w:val="Hyperlink"/>
          </w:rPr>
          <w:t>Top</w:t>
        </w:r>
      </w:hyperlink>
    </w:p>
    <w:p w:rsidR="005B7CEF" w:rsidRPr="005B7CEF" w:rsidRDefault="005B7CEF" w:rsidP="005B7CEF"/>
    <w:p w:rsidR="00511A4A" w:rsidRDefault="00511A4A" w:rsidP="00550647">
      <w:r>
        <w:t xml:space="preserve">This is the "Enterprise" version of </w:t>
      </w:r>
      <w:proofErr w:type="spellStart"/>
      <w:r>
        <w:t>OpenAI's</w:t>
      </w:r>
      <w:proofErr w:type="spellEnd"/>
      <w:r>
        <w:t xml:space="preserve"> models (GPT-4.1, GPT-5 series) hosted on Azure infrastructure.</w:t>
      </w:r>
    </w:p>
    <w:p w:rsidR="00511A4A" w:rsidRDefault="00511A4A" w:rsidP="00550647">
      <w:r>
        <w:rPr>
          <w:b/>
          <w:bCs/>
          <w:bdr w:val="none" w:sz="0" w:space="0" w:color="auto" w:frame="1"/>
        </w:rPr>
        <w:t>What it does:</w:t>
      </w:r>
      <w:r>
        <w:t xml:space="preserve"> Provides Large Language Models (LLMs) for text generation, summarization, and reasoning.</w:t>
      </w:r>
    </w:p>
    <w:p w:rsidR="00511A4A" w:rsidRDefault="00511A4A" w:rsidP="00550647">
      <w:r>
        <w:rPr>
          <w:rStyle w:val="citation-49"/>
          <w:b/>
          <w:bCs/>
          <w:color w:val="1F1F1F"/>
          <w:bdr w:val="none" w:sz="0" w:space="0" w:color="auto" w:frame="1"/>
        </w:rPr>
        <w:t>Costs:</w:t>
      </w:r>
      <w:r>
        <w:rPr>
          <w:rStyle w:val="citation-49"/>
          <w:color w:val="1F1F1F"/>
          <w:bdr w:val="none" w:sz="0" w:space="0" w:color="auto" w:frame="1"/>
        </w:rPr>
        <w:t xml:space="preserve"> Token-based pricing.</w:t>
      </w:r>
      <w:r>
        <w:t xml:space="preserve"> As of 2026, </w:t>
      </w:r>
      <w:r>
        <w:rPr>
          <w:b/>
          <w:bCs/>
          <w:bdr w:val="none" w:sz="0" w:space="0" w:color="auto" w:frame="1"/>
        </w:rPr>
        <w:t>GPT-5 Global</w:t>
      </w:r>
      <w:r>
        <w:t xml:space="preserve"> is roughly </w:t>
      </w:r>
      <w:r>
        <w:rPr>
          <w:rStyle w:val="math-inline"/>
          <w:color w:val="1F1F1F"/>
          <w:bdr w:val="none" w:sz="0" w:space="0" w:color="auto" w:frame="1"/>
        </w:rPr>
        <w:t>$\$1.25$</w:t>
      </w:r>
      <w:r>
        <w:t xml:space="preserve"> per 1M input tokens and </w:t>
      </w:r>
      <w:r>
        <w:rPr>
          <w:rStyle w:val="math-inline"/>
          <w:color w:val="1F1F1F"/>
          <w:bdr w:val="none" w:sz="0" w:space="0" w:color="auto" w:frame="1"/>
        </w:rPr>
        <w:t>$\$10.00$</w:t>
      </w:r>
      <w:r>
        <w:t xml:space="preserve"> per 1M output tokens. </w:t>
      </w:r>
    </w:p>
    <w:p w:rsidR="00511A4A" w:rsidRDefault="00511A4A" w:rsidP="00550647">
      <w:r>
        <w:rPr>
          <w:rStyle w:val="citation-48"/>
          <w:b/>
          <w:bCs/>
          <w:color w:val="1F1F1F"/>
          <w:bdr w:val="none" w:sz="0" w:space="0" w:color="auto" w:frame="1"/>
        </w:rPr>
        <w:t>Programmatic Features:</w:t>
      </w:r>
      <w:r>
        <w:rPr>
          <w:rStyle w:val="citation-48"/>
          <w:color w:val="1F1F1F"/>
          <w:bdr w:val="none" w:sz="0" w:space="0" w:color="auto" w:frame="1"/>
        </w:rPr>
        <w:t xml:space="preserve"> Integration with </w:t>
      </w:r>
      <w:r>
        <w:rPr>
          <w:rStyle w:val="citation-48"/>
          <w:b/>
          <w:bCs/>
          <w:color w:val="1F1F1F"/>
          <w:bdr w:val="none" w:sz="0" w:space="0" w:color="auto" w:frame="1"/>
        </w:rPr>
        <w:t>Semantic Kernel</w:t>
      </w:r>
      <w:r>
        <w:rPr>
          <w:rStyle w:val="citation-48"/>
          <w:color w:val="1F1F1F"/>
          <w:bdr w:val="none" w:sz="0" w:space="0" w:color="auto" w:frame="1"/>
        </w:rPr>
        <w:t xml:space="preserve"> or </w:t>
      </w:r>
      <w:proofErr w:type="spellStart"/>
      <w:r>
        <w:rPr>
          <w:rStyle w:val="citation-48"/>
          <w:b/>
          <w:bCs/>
          <w:color w:val="1F1F1F"/>
          <w:bdr w:val="none" w:sz="0" w:space="0" w:color="auto" w:frame="1"/>
        </w:rPr>
        <w:t>LangChain</w:t>
      </w:r>
      <w:proofErr w:type="spellEnd"/>
      <w:r>
        <w:rPr>
          <w:rStyle w:val="citation-48"/>
          <w:color w:val="1F1F1F"/>
          <w:bdr w:val="none" w:sz="0" w:space="0" w:color="auto" w:frame="1"/>
        </w:rPr>
        <w:t>; support for "Chat Completion" and "</w:t>
      </w:r>
      <w:proofErr w:type="spellStart"/>
      <w:r>
        <w:rPr>
          <w:rStyle w:val="citation-48"/>
          <w:color w:val="1F1F1F"/>
          <w:bdr w:val="none" w:sz="0" w:space="0" w:color="auto" w:frame="1"/>
        </w:rPr>
        <w:t>Embeddings</w:t>
      </w:r>
      <w:proofErr w:type="spellEnd"/>
      <w:r>
        <w:rPr>
          <w:rStyle w:val="citation-48"/>
          <w:color w:val="1F1F1F"/>
          <w:bdr w:val="none" w:sz="0" w:space="0" w:color="auto" w:frame="1"/>
        </w:rPr>
        <w:t>" APIs.</w:t>
      </w:r>
      <w:r>
        <w:t xml:space="preserve"> </w:t>
      </w:r>
    </w:p>
    <w:p w:rsidR="00511A4A" w:rsidRDefault="00511A4A" w:rsidP="00550647">
      <w:r>
        <w:rPr>
          <w:b/>
          <w:bCs/>
          <w:bdr w:val="none" w:sz="0" w:space="0" w:color="auto" w:frame="1"/>
        </w:rPr>
        <w:t>GCC Limitations:</w:t>
      </w:r>
      <w:r>
        <w:t xml:space="preserve"> Available in </w:t>
      </w:r>
      <w:r>
        <w:rPr>
          <w:b/>
          <w:bCs/>
          <w:bdr w:val="none" w:sz="0" w:space="0" w:color="auto" w:frame="1"/>
        </w:rPr>
        <w:t>Azure Government</w:t>
      </w:r>
      <w:r>
        <w:t xml:space="preserve">. </w:t>
      </w:r>
      <w:proofErr w:type="gramStart"/>
      <w:r>
        <w:t>Requires a specific "Gatekeeper" approval process for access.</w:t>
      </w:r>
      <w:proofErr w:type="gramEnd"/>
      <w:r>
        <w:t xml:space="preserve"> Your data </w:t>
      </w:r>
      <w:r>
        <w:rPr>
          <w:b/>
          <w:bCs/>
          <w:bdr w:val="none" w:sz="0" w:space="0" w:color="auto" w:frame="1"/>
        </w:rPr>
        <w:t>is not</w:t>
      </w:r>
      <w:r>
        <w:t xml:space="preserve"> used to train the public </w:t>
      </w:r>
      <w:proofErr w:type="spellStart"/>
      <w:r>
        <w:t>OpenAI</w:t>
      </w:r>
      <w:proofErr w:type="spellEnd"/>
      <w:r>
        <w:t xml:space="preserve"> models.</w:t>
      </w:r>
    </w:p>
    <w:p w:rsidR="00511A4A" w:rsidRDefault="00511A4A" w:rsidP="00550647">
      <w:r>
        <w:rPr>
          <w:b/>
          <w:bCs/>
          <w:bdr w:val="none" w:sz="0" w:space="0" w:color="auto" w:frame="1"/>
        </w:rPr>
        <w:t>Pros:</w:t>
      </w:r>
      <w:r>
        <w:t xml:space="preserve"> Massive reasoning power; private data stays within your sovereign cloud boundary.</w:t>
      </w:r>
    </w:p>
    <w:p w:rsidR="00511A4A" w:rsidRDefault="00511A4A" w:rsidP="00550647">
      <w:r>
        <w:rPr>
          <w:rStyle w:val="citation-47"/>
          <w:b/>
          <w:bCs/>
          <w:color w:val="1F1F1F"/>
          <w:bdr w:val="none" w:sz="0" w:space="0" w:color="auto" w:frame="1"/>
        </w:rPr>
        <w:t>Cons:</w:t>
      </w:r>
      <w:r>
        <w:rPr>
          <w:rStyle w:val="citation-47"/>
          <w:color w:val="1F1F1F"/>
          <w:bdr w:val="none" w:sz="0" w:space="0" w:color="auto" w:frame="1"/>
        </w:rPr>
        <w:t xml:space="preserve"> Expensive if not monitored; requires prompt engineering skills.</w:t>
      </w:r>
      <w:r>
        <w:t xml:space="preserve"> </w:t>
      </w:r>
    </w:p>
    <w:p w:rsidR="00511A4A" w:rsidRDefault="00511A4A" w:rsidP="00550647">
      <w:r>
        <w:rPr>
          <w:b/>
          <w:bCs/>
          <w:bdr w:val="none" w:sz="0" w:space="0" w:color="auto" w:frame="1"/>
        </w:rPr>
        <w:t>Requirements:</w:t>
      </w:r>
    </w:p>
    <w:p w:rsidR="00511A4A" w:rsidRDefault="00511A4A" w:rsidP="00550647">
      <w:r>
        <w:rPr>
          <w:b/>
          <w:bCs/>
          <w:bdr w:val="none" w:sz="0" w:space="0" w:color="auto" w:frame="1"/>
        </w:rPr>
        <w:t>VS Code:</w:t>
      </w:r>
      <w:r>
        <w:t xml:space="preserve"> 1.90+ for best Copilot integration.</w:t>
      </w:r>
    </w:p>
    <w:p w:rsidR="00511A4A" w:rsidRDefault="00511A4A" w:rsidP="00550647">
      <w:r>
        <w:rPr>
          <w:b/>
          <w:bCs/>
          <w:bdr w:val="none" w:sz="0" w:space="0" w:color="auto" w:frame="1"/>
        </w:rPr>
        <w:t>Extensions:</w:t>
      </w:r>
      <w:r>
        <w:t xml:space="preserve"> </w:t>
      </w:r>
      <w:r>
        <w:rPr>
          <w:b/>
          <w:bCs/>
          <w:bdr w:val="none" w:sz="0" w:space="0" w:color="auto" w:frame="1"/>
        </w:rPr>
        <w:t>Azure Account</w:t>
      </w:r>
      <w:r>
        <w:t xml:space="preserve"> and </w:t>
      </w:r>
      <w:r>
        <w:rPr>
          <w:b/>
          <w:bCs/>
          <w:bdr w:val="none" w:sz="0" w:space="0" w:color="auto" w:frame="1"/>
        </w:rPr>
        <w:t>REST Client</w:t>
      </w:r>
      <w:r>
        <w:t xml:space="preserve"> (or Python/C# extensions).</w:t>
      </w:r>
    </w:p>
    <w:p w:rsidR="00511A4A" w:rsidRDefault="00511A4A" w:rsidP="005B7CEF">
      <w:pPr>
        <w:pStyle w:val="Heading3"/>
      </w:pPr>
      <w:r>
        <w:t>3. Microsoft 365 Agents SDK</w:t>
      </w:r>
    </w:p>
    <w:p w:rsidR="005B7CEF" w:rsidRDefault="005B7CEF" w:rsidP="005B7CEF">
      <w:hyperlink w:anchor="_top" w:history="1">
        <w:r>
          <w:rPr>
            <w:rStyle w:val="Hyperlink"/>
          </w:rPr>
          <w:t>Top</w:t>
        </w:r>
      </w:hyperlink>
    </w:p>
    <w:p w:rsidR="005B7CEF" w:rsidRPr="005B7CEF" w:rsidRDefault="005B7CEF" w:rsidP="005B7CEF"/>
    <w:p w:rsidR="00511A4A" w:rsidRDefault="00511A4A" w:rsidP="00550647">
      <w:r>
        <w:t>This is the evolution of the "</w:t>
      </w:r>
      <w:r w:rsidRPr="00E757C1">
        <w:rPr>
          <w:highlight w:val="yellow"/>
        </w:rPr>
        <w:t>Teams Toolkit</w:t>
      </w:r>
      <w:r>
        <w:t>." It is the primary way to build "Agents" that live inside M365 Copilot.</w:t>
      </w:r>
    </w:p>
    <w:p w:rsidR="00511A4A" w:rsidRDefault="00511A4A" w:rsidP="00550647">
      <w:r>
        <w:rPr>
          <w:rStyle w:val="citation-46"/>
          <w:b/>
          <w:bCs/>
          <w:color w:val="1F1F1F"/>
          <w:bdr w:val="none" w:sz="0" w:space="0" w:color="auto" w:frame="1"/>
        </w:rPr>
        <w:t>What it does:</w:t>
      </w:r>
      <w:r>
        <w:rPr>
          <w:rStyle w:val="citation-46"/>
          <w:color w:val="1F1F1F"/>
          <w:bdr w:val="none" w:sz="0" w:space="0" w:color="auto" w:frame="1"/>
        </w:rPr>
        <w:t xml:space="preserve"> Allows you to build </w:t>
      </w:r>
      <w:r>
        <w:rPr>
          <w:rStyle w:val="citation-46"/>
          <w:b/>
          <w:bCs/>
          <w:color w:val="1F1F1F"/>
          <w:bdr w:val="none" w:sz="0" w:space="0" w:color="auto" w:frame="1"/>
        </w:rPr>
        <w:t>Declarative Agents</w:t>
      </w:r>
      <w:r>
        <w:rPr>
          <w:rStyle w:val="citation-46"/>
          <w:color w:val="1F1F1F"/>
          <w:bdr w:val="none" w:sz="0" w:space="0" w:color="auto" w:frame="1"/>
        </w:rPr>
        <w:t xml:space="preserve"> (custom versions of Copilot) or </w:t>
      </w:r>
      <w:r>
        <w:rPr>
          <w:rStyle w:val="citation-46"/>
          <w:b/>
          <w:bCs/>
          <w:color w:val="1F1F1F"/>
          <w:bdr w:val="none" w:sz="0" w:space="0" w:color="auto" w:frame="1"/>
        </w:rPr>
        <w:t>Custom Engine Agents</w:t>
      </w:r>
      <w:r>
        <w:rPr>
          <w:rStyle w:val="citation-46"/>
          <w:color w:val="1F1F1F"/>
          <w:bdr w:val="none" w:sz="0" w:space="0" w:color="auto" w:frame="1"/>
        </w:rPr>
        <w:t xml:space="preserve"> (bots with their own orchestrator).</w:t>
      </w:r>
      <w:r>
        <w:t xml:space="preserve"> </w:t>
      </w:r>
    </w:p>
    <w:p w:rsidR="00511A4A" w:rsidRDefault="00511A4A" w:rsidP="00550647">
      <w:r>
        <w:rPr>
          <w:b/>
          <w:bCs/>
          <w:bdr w:val="none" w:sz="0" w:space="0" w:color="auto" w:frame="1"/>
        </w:rPr>
        <w:t>Costs:</w:t>
      </w:r>
      <w:r>
        <w:t xml:space="preserve"> No direct "SDK cost," but requires </w:t>
      </w:r>
      <w:r>
        <w:rPr>
          <w:b/>
          <w:bCs/>
          <w:bdr w:val="none" w:sz="0" w:space="0" w:color="auto" w:frame="1"/>
        </w:rPr>
        <w:t>M365 Copilot</w:t>
      </w:r>
      <w:r>
        <w:t xml:space="preserve"> licenses for users and potentially Azure costs if your agent calls external APIs.</w:t>
      </w:r>
    </w:p>
    <w:p w:rsidR="00511A4A" w:rsidRDefault="00511A4A" w:rsidP="00550647">
      <w:r>
        <w:rPr>
          <w:b/>
          <w:bCs/>
          <w:bdr w:val="none" w:sz="0" w:space="0" w:color="auto" w:frame="1"/>
        </w:rPr>
        <w:lastRenderedPageBreak/>
        <w:t>Programmatic Features:</w:t>
      </w:r>
      <w:r>
        <w:t xml:space="preserve"> Uses </w:t>
      </w:r>
      <w:r>
        <w:rPr>
          <w:b/>
          <w:bCs/>
          <w:bdr w:val="none" w:sz="0" w:space="0" w:color="auto" w:frame="1"/>
        </w:rPr>
        <w:t>Adaptive Cards</w:t>
      </w:r>
      <w:r>
        <w:t xml:space="preserve"> for UI; connects to </w:t>
      </w:r>
      <w:r>
        <w:rPr>
          <w:b/>
          <w:bCs/>
          <w:bdr w:val="none" w:sz="0" w:space="0" w:color="auto" w:frame="1"/>
        </w:rPr>
        <w:t>Microsoft Graph</w:t>
      </w:r>
      <w:r>
        <w:t xml:space="preserve"> to read user emails, calendars, and files.</w:t>
      </w:r>
    </w:p>
    <w:p w:rsidR="00511A4A" w:rsidRDefault="00511A4A" w:rsidP="00550647">
      <w:r>
        <w:rPr>
          <w:b/>
          <w:bCs/>
          <w:bdr w:val="none" w:sz="0" w:space="0" w:color="auto" w:frame="1"/>
        </w:rPr>
        <w:t>GCC Limitations:</w:t>
      </w:r>
      <w:r>
        <w:t xml:space="preserve"> In GCC, "Side-loading" apps </w:t>
      </w:r>
      <w:proofErr w:type="gramStart"/>
      <w:r>
        <w:t>is</w:t>
      </w:r>
      <w:proofErr w:type="gramEnd"/>
      <w:r>
        <w:t xml:space="preserve"> often disabled. Your Global Admin must enable the </w:t>
      </w:r>
      <w:r>
        <w:rPr>
          <w:b/>
          <w:bCs/>
          <w:bdr w:val="none" w:sz="0" w:space="0" w:color="auto" w:frame="1"/>
        </w:rPr>
        <w:t>App Upload</w:t>
      </w:r>
      <w:r>
        <w:t xml:space="preserve"> feature in the Teams Admin Center for you to test.</w:t>
      </w:r>
    </w:p>
    <w:p w:rsidR="00511A4A" w:rsidRDefault="00511A4A" w:rsidP="00550647">
      <w:r>
        <w:rPr>
          <w:b/>
          <w:bCs/>
          <w:bdr w:val="none" w:sz="0" w:space="0" w:color="auto" w:frame="1"/>
        </w:rPr>
        <w:t>Pros:</w:t>
      </w:r>
      <w:r>
        <w:t xml:space="preserve"> High visibility; your tools appear directly in the user’s chat sidebar.</w:t>
      </w:r>
    </w:p>
    <w:p w:rsidR="00511A4A" w:rsidRDefault="00511A4A" w:rsidP="00550647">
      <w:r>
        <w:rPr>
          <w:b/>
          <w:bCs/>
          <w:bdr w:val="none" w:sz="0" w:space="0" w:color="auto" w:frame="1"/>
        </w:rPr>
        <w:t>Cons:</w:t>
      </w:r>
      <w:r>
        <w:t xml:space="preserve"> Rapidly changing API; manifest files must be strictly formatted.</w:t>
      </w:r>
    </w:p>
    <w:p w:rsidR="00511A4A" w:rsidRDefault="00511A4A" w:rsidP="00550647">
      <w:r>
        <w:rPr>
          <w:b/>
          <w:bCs/>
          <w:bdr w:val="none" w:sz="0" w:space="0" w:color="auto" w:frame="1"/>
        </w:rPr>
        <w:t>Requirements:</w:t>
      </w:r>
    </w:p>
    <w:p w:rsidR="00511A4A" w:rsidRDefault="00511A4A" w:rsidP="00550647">
      <w:r>
        <w:rPr>
          <w:b/>
          <w:bCs/>
          <w:bdr w:val="none" w:sz="0" w:space="0" w:color="auto" w:frame="1"/>
        </w:rPr>
        <w:t>VS Code:</w:t>
      </w:r>
      <w:r>
        <w:t xml:space="preserve"> </w:t>
      </w:r>
      <w:r>
        <w:rPr>
          <w:b/>
          <w:bCs/>
          <w:bdr w:val="none" w:sz="0" w:space="0" w:color="auto" w:frame="1"/>
        </w:rPr>
        <w:t>Version 1.95+</w:t>
      </w:r>
      <w:r>
        <w:t xml:space="preserve"> is highly recommended for the 2026 SDK features.</w:t>
      </w:r>
    </w:p>
    <w:p w:rsidR="00511A4A" w:rsidRDefault="00511A4A" w:rsidP="00550647">
      <w:r>
        <w:rPr>
          <w:b/>
          <w:bCs/>
          <w:bdr w:val="none" w:sz="0" w:space="0" w:color="auto" w:frame="1"/>
        </w:rPr>
        <w:t>Extensions:</w:t>
      </w:r>
      <w:r>
        <w:t xml:space="preserve"> </w:t>
      </w:r>
      <w:r>
        <w:rPr>
          <w:b/>
          <w:bCs/>
          <w:bdr w:val="none" w:sz="0" w:space="0" w:color="auto" w:frame="1"/>
        </w:rPr>
        <w:t>Microsoft 365 Agents Toolkit</w:t>
      </w:r>
      <w:r>
        <w:t xml:space="preserve"> (this is the mandatory replacement for the old Teams Toolkit).</w:t>
      </w:r>
    </w:p>
    <w:p w:rsidR="00511A4A" w:rsidRDefault="00511A4A" w:rsidP="00511A4A">
      <w:pPr>
        <w:spacing w:after="120"/>
        <w:rPr>
          <w:color w:val="1F1F1F"/>
        </w:rPr>
      </w:pPr>
      <w:r>
        <w:rPr>
          <w:color w:val="1F1F1F"/>
        </w:rPr>
        <w:pict>
          <v:rect id="_x0000_i1034" style="width:0;height:1.5pt" o:hralign="center" o:hrstd="t" o:hrnoshade="t" o:hr="t" fillcolor="gray" stroked="f"/>
        </w:pict>
      </w:r>
    </w:p>
    <w:p w:rsidR="00511A4A" w:rsidRDefault="00511A4A" w:rsidP="00550647">
      <w:r>
        <w:t>Comparison Table for GCC Developers</w:t>
      </w:r>
    </w:p>
    <w:tbl>
      <w:tblPr>
        <w:tblStyle w:val="LightShading"/>
        <w:tblW w:w="0" w:type="auto"/>
        <w:tblLook w:val="04A0" w:firstRow="1" w:lastRow="0" w:firstColumn="1" w:lastColumn="0" w:noHBand="0" w:noVBand="1"/>
      </w:tblPr>
      <w:tblGrid>
        <w:gridCol w:w="1404"/>
        <w:gridCol w:w="2494"/>
        <w:gridCol w:w="2566"/>
        <w:gridCol w:w="3112"/>
      </w:tblGrid>
      <w:tr w:rsidR="00511A4A" w:rsidTr="00E75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11A4A" w:rsidRDefault="00511A4A">
            <w:pPr>
              <w:rPr>
                <w:color w:val="1F1F1F"/>
                <w:sz w:val="24"/>
                <w:szCs w:val="24"/>
              </w:rPr>
            </w:pPr>
            <w:r>
              <w:rPr>
                <w:rStyle w:val="Strong"/>
                <w:color w:val="1F1F1F"/>
                <w:bdr w:val="none" w:sz="0" w:space="0" w:color="auto" w:frame="1"/>
              </w:rPr>
              <w:t>Category</w:t>
            </w:r>
          </w:p>
        </w:tc>
        <w:tc>
          <w:tcPr>
            <w:tcW w:w="0" w:type="auto"/>
            <w:hideMark/>
          </w:tcPr>
          <w:p w:rsidR="00511A4A" w:rsidRDefault="00511A4A">
            <w:pPr>
              <w:cnfStyle w:val="100000000000" w:firstRow="1" w:lastRow="0" w:firstColumn="0" w:lastColumn="0" w:oddVBand="0" w:evenVBand="0" w:oddHBand="0" w:evenHBand="0" w:firstRowFirstColumn="0" w:firstRowLastColumn="0" w:lastRowFirstColumn="0" w:lastRowLastColumn="0"/>
              <w:rPr>
                <w:color w:val="1F1F1F"/>
                <w:sz w:val="24"/>
                <w:szCs w:val="24"/>
              </w:rPr>
            </w:pPr>
            <w:r>
              <w:rPr>
                <w:rStyle w:val="Strong"/>
                <w:color w:val="1F1F1F"/>
                <w:bdr w:val="none" w:sz="0" w:space="0" w:color="auto" w:frame="1"/>
              </w:rPr>
              <w:t>Azure AI Services</w:t>
            </w:r>
          </w:p>
        </w:tc>
        <w:tc>
          <w:tcPr>
            <w:tcW w:w="0" w:type="auto"/>
            <w:hideMark/>
          </w:tcPr>
          <w:p w:rsidR="00511A4A" w:rsidRDefault="00511A4A">
            <w:pPr>
              <w:cnfStyle w:val="100000000000" w:firstRow="1" w:lastRow="0" w:firstColumn="0" w:lastColumn="0" w:oddVBand="0" w:evenVBand="0" w:oddHBand="0" w:evenHBand="0" w:firstRowFirstColumn="0" w:firstRowLastColumn="0" w:lastRowFirstColumn="0" w:lastRowLastColumn="0"/>
              <w:rPr>
                <w:color w:val="1F1F1F"/>
                <w:sz w:val="24"/>
                <w:szCs w:val="24"/>
              </w:rPr>
            </w:pPr>
            <w:r>
              <w:rPr>
                <w:rStyle w:val="Strong"/>
                <w:color w:val="1F1F1F"/>
                <w:bdr w:val="none" w:sz="0" w:space="0" w:color="auto" w:frame="1"/>
              </w:rPr>
              <w:t xml:space="preserve">Azure </w:t>
            </w:r>
            <w:proofErr w:type="spellStart"/>
            <w:r>
              <w:rPr>
                <w:rStyle w:val="Strong"/>
                <w:color w:val="1F1F1F"/>
                <w:bdr w:val="none" w:sz="0" w:space="0" w:color="auto" w:frame="1"/>
              </w:rPr>
              <w:t>OpenAI</w:t>
            </w:r>
            <w:proofErr w:type="spellEnd"/>
          </w:p>
        </w:tc>
        <w:tc>
          <w:tcPr>
            <w:tcW w:w="0" w:type="auto"/>
            <w:hideMark/>
          </w:tcPr>
          <w:p w:rsidR="00511A4A" w:rsidRDefault="00511A4A">
            <w:pPr>
              <w:cnfStyle w:val="100000000000" w:firstRow="1" w:lastRow="0" w:firstColumn="0" w:lastColumn="0" w:oddVBand="0" w:evenVBand="0" w:oddHBand="0" w:evenHBand="0" w:firstRowFirstColumn="0" w:firstRowLastColumn="0" w:lastRowFirstColumn="0" w:lastRowLastColumn="0"/>
              <w:rPr>
                <w:color w:val="1F1F1F"/>
                <w:sz w:val="24"/>
                <w:szCs w:val="24"/>
              </w:rPr>
            </w:pPr>
            <w:r>
              <w:rPr>
                <w:rStyle w:val="Strong"/>
                <w:color w:val="1F1F1F"/>
                <w:bdr w:val="none" w:sz="0" w:space="0" w:color="auto" w:frame="1"/>
              </w:rPr>
              <w:t>M365 Agents SDK</w:t>
            </w:r>
          </w:p>
        </w:tc>
      </w:tr>
      <w:tr w:rsidR="00511A4A" w:rsidTr="00E75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11A4A" w:rsidRDefault="00511A4A">
            <w:pPr>
              <w:rPr>
                <w:color w:val="1F1F1F"/>
                <w:sz w:val="24"/>
                <w:szCs w:val="24"/>
              </w:rPr>
            </w:pPr>
            <w:r>
              <w:rPr>
                <w:b w:val="0"/>
                <w:bCs w:val="0"/>
                <w:color w:val="1F1F1F"/>
                <w:bdr w:val="none" w:sz="0" w:space="0" w:color="auto" w:frame="1"/>
              </w:rPr>
              <w:t>Primary Use</w:t>
            </w:r>
          </w:p>
        </w:tc>
        <w:tc>
          <w:tcPr>
            <w:tcW w:w="0" w:type="auto"/>
            <w:hideMark/>
          </w:tcPr>
          <w:p w:rsidR="00511A4A" w:rsidRDefault="00511A4A">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Narrow Tasks (OCR, Translation)</w:t>
            </w:r>
          </w:p>
        </w:tc>
        <w:tc>
          <w:tcPr>
            <w:tcW w:w="0" w:type="auto"/>
            <w:hideMark/>
          </w:tcPr>
          <w:p w:rsidR="00511A4A" w:rsidRDefault="00511A4A">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Reasoning &amp; Content Gen</w:t>
            </w:r>
          </w:p>
        </w:tc>
        <w:tc>
          <w:tcPr>
            <w:tcW w:w="0" w:type="auto"/>
            <w:hideMark/>
          </w:tcPr>
          <w:p w:rsidR="00511A4A" w:rsidRDefault="00511A4A">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Workflow Automation in Teams/Outlook</w:t>
            </w:r>
          </w:p>
        </w:tc>
      </w:tr>
      <w:tr w:rsidR="00511A4A" w:rsidTr="00E757C1">
        <w:tc>
          <w:tcPr>
            <w:cnfStyle w:val="001000000000" w:firstRow="0" w:lastRow="0" w:firstColumn="1" w:lastColumn="0" w:oddVBand="0" w:evenVBand="0" w:oddHBand="0" w:evenHBand="0" w:firstRowFirstColumn="0" w:firstRowLastColumn="0" w:lastRowFirstColumn="0" w:lastRowLastColumn="0"/>
            <w:tcW w:w="0" w:type="auto"/>
            <w:hideMark/>
          </w:tcPr>
          <w:p w:rsidR="00511A4A" w:rsidRDefault="00511A4A">
            <w:pPr>
              <w:rPr>
                <w:color w:val="1F1F1F"/>
                <w:sz w:val="24"/>
                <w:szCs w:val="24"/>
              </w:rPr>
            </w:pPr>
            <w:r>
              <w:rPr>
                <w:b w:val="0"/>
                <w:bCs w:val="0"/>
                <w:color w:val="1F1F1F"/>
                <w:bdr w:val="none" w:sz="0" w:space="0" w:color="auto" w:frame="1"/>
              </w:rPr>
              <w:t>Best For</w:t>
            </w:r>
          </w:p>
        </w:tc>
        <w:tc>
          <w:tcPr>
            <w:tcW w:w="0" w:type="auto"/>
            <w:hideMark/>
          </w:tcPr>
          <w:p w:rsidR="00511A4A" w:rsidRDefault="00511A4A">
            <w:pPr>
              <w:cnfStyle w:val="000000000000" w:firstRow="0" w:lastRow="0" w:firstColumn="0" w:lastColumn="0" w:oddVBand="0" w:evenVBand="0" w:oddHBand="0" w:evenHBand="0" w:firstRowFirstColumn="0" w:firstRowLastColumn="0" w:lastRowFirstColumn="0" w:lastRowLastColumn="0"/>
              <w:rPr>
                <w:color w:val="1F1F1F"/>
                <w:sz w:val="24"/>
                <w:szCs w:val="24"/>
              </w:rPr>
            </w:pPr>
            <w:r>
              <w:rPr>
                <w:color w:val="1F1F1F"/>
                <w:bdr w:val="none" w:sz="0" w:space="0" w:color="auto" w:frame="1"/>
              </w:rPr>
              <w:t>Power Platform Admins</w:t>
            </w:r>
          </w:p>
        </w:tc>
        <w:tc>
          <w:tcPr>
            <w:tcW w:w="0" w:type="auto"/>
            <w:hideMark/>
          </w:tcPr>
          <w:p w:rsidR="00511A4A" w:rsidRDefault="00511A4A">
            <w:pPr>
              <w:cnfStyle w:val="000000000000" w:firstRow="0" w:lastRow="0" w:firstColumn="0" w:lastColumn="0" w:oddVBand="0" w:evenVBand="0" w:oddHBand="0" w:evenHBand="0" w:firstRowFirstColumn="0" w:firstRowLastColumn="0" w:lastRowFirstColumn="0" w:lastRowLastColumn="0"/>
              <w:rPr>
                <w:color w:val="1F1F1F"/>
                <w:sz w:val="24"/>
                <w:szCs w:val="24"/>
              </w:rPr>
            </w:pPr>
            <w:r>
              <w:rPr>
                <w:color w:val="1F1F1F"/>
                <w:bdr w:val="none" w:sz="0" w:space="0" w:color="auto" w:frame="1"/>
              </w:rPr>
              <w:t>Pro-Code Developers</w:t>
            </w:r>
          </w:p>
        </w:tc>
        <w:tc>
          <w:tcPr>
            <w:tcW w:w="0" w:type="auto"/>
            <w:hideMark/>
          </w:tcPr>
          <w:p w:rsidR="00511A4A" w:rsidRDefault="00511A4A">
            <w:pPr>
              <w:cnfStyle w:val="000000000000" w:firstRow="0" w:lastRow="0" w:firstColumn="0" w:lastColumn="0" w:oddVBand="0" w:evenVBand="0" w:oddHBand="0" w:evenHBand="0" w:firstRowFirstColumn="0" w:firstRowLastColumn="0" w:lastRowFirstColumn="0" w:lastRowLastColumn="0"/>
              <w:rPr>
                <w:color w:val="1F1F1F"/>
                <w:sz w:val="24"/>
                <w:szCs w:val="24"/>
              </w:rPr>
            </w:pPr>
            <w:r>
              <w:rPr>
                <w:color w:val="1F1F1F"/>
                <w:bdr w:val="none" w:sz="0" w:space="0" w:color="auto" w:frame="1"/>
              </w:rPr>
              <w:t>M365 Solution Architects</w:t>
            </w:r>
          </w:p>
        </w:tc>
      </w:tr>
      <w:tr w:rsidR="00511A4A" w:rsidTr="00E75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11A4A" w:rsidRDefault="00511A4A">
            <w:pPr>
              <w:rPr>
                <w:color w:val="1F1F1F"/>
                <w:sz w:val="24"/>
                <w:szCs w:val="24"/>
              </w:rPr>
            </w:pPr>
            <w:r>
              <w:rPr>
                <w:b w:val="0"/>
                <w:bCs w:val="0"/>
                <w:color w:val="1F1F1F"/>
                <w:bdr w:val="none" w:sz="0" w:space="0" w:color="auto" w:frame="1"/>
              </w:rPr>
              <w:t>GCC Maturity</w:t>
            </w:r>
          </w:p>
        </w:tc>
        <w:tc>
          <w:tcPr>
            <w:tcW w:w="0" w:type="auto"/>
            <w:hideMark/>
          </w:tcPr>
          <w:p w:rsidR="00511A4A" w:rsidRDefault="00511A4A">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Very High (Stable)</w:t>
            </w:r>
          </w:p>
        </w:tc>
        <w:tc>
          <w:tcPr>
            <w:tcW w:w="0" w:type="auto"/>
            <w:hideMark/>
          </w:tcPr>
          <w:p w:rsidR="00511A4A" w:rsidRDefault="00511A4A">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 xml:space="preserve">High (Requires </w:t>
            </w:r>
            <w:proofErr w:type="spellStart"/>
            <w:r>
              <w:rPr>
                <w:color w:val="1F1F1F"/>
                <w:bdr w:val="none" w:sz="0" w:space="0" w:color="auto" w:frame="1"/>
              </w:rPr>
              <w:t>Gov</w:t>
            </w:r>
            <w:proofErr w:type="spellEnd"/>
            <w:r>
              <w:rPr>
                <w:color w:val="1F1F1F"/>
                <w:bdr w:val="none" w:sz="0" w:space="0" w:color="auto" w:frame="1"/>
              </w:rPr>
              <w:t xml:space="preserve"> Subscription)</w:t>
            </w:r>
          </w:p>
        </w:tc>
        <w:tc>
          <w:tcPr>
            <w:tcW w:w="0" w:type="auto"/>
            <w:hideMark/>
          </w:tcPr>
          <w:p w:rsidR="00511A4A" w:rsidRDefault="00511A4A">
            <w:pPr>
              <w:cnfStyle w:val="000000100000" w:firstRow="0" w:lastRow="0" w:firstColumn="0" w:lastColumn="0" w:oddVBand="0" w:evenVBand="0" w:oddHBand="1" w:evenHBand="0" w:firstRowFirstColumn="0" w:firstRowLastColumn="0" w:lastRowFirstColumn="0" w:lastRowLastColumn="0"/>
              <w:rPr>
                <w:color w:val="1F1F1F"/>
                <w:sz w:val="24"/>
                <w:szCs w:val="24"/>
              </w:rPr>
            </w:pPr>
            <w:r>
              <w:rPr>
                <w:color w:val="1F1F1F"/>
                <w:bdr w:val="none" w:sz="0" w:space="0" w:color="auto" w:frame="1"/>
              </w:rPr>
              <w:t>Emerging (Frequent Updates)</w:t>
            </w:r>
          </w:p>
        </w:tc>
      </w:tr>
      <w:tr w:rsidR="00511A4A" w:rsidTr="00E757C1">
        <w:tc>
          <w:tcPr>
            <w:cnfStyle w:val="001000000000" w:firstRow="0" w:lastRow="0" w:firstColumn="1" w:lastColumn="0" w:oddVBand="0" w:evenVBand="0" w:oddHBand="0" w:evenHBand="0" w:firstRowFirstColumn="0" w:firstRowLastColumn="0" w:lastRowFirstColumn="0" w:lastRowLastColumn="0"/>
            <w:tcW w:w="0" w:type="auto"/>
            <w:hideMark/>
          </w:tcPr>
          <w:p w:rsidR="00511A4A" w:rsidRDefault="00511A4A">
            <w:pPr>
              <w:rPr>
                <w:color w:val="1F1F1F"/>
                <w:sz w:val="24"/>
                <w:szCs w:val="24"/>
              </w:rPr>
            </w:pPr>
            <w:r>
              <w:rPr>
                <w:b w:val="0"/>
                <w:bCs w:val="0"/>
                <w:color w:val="1F1F1F"/>
                <w:bdr w:val="none" w:sz="0" w:space="0" w:color="auto" w:frame="1"/>
              </w:rPr>
              <w:t>Logic Language</w:t>
            </w:r>
          </w:p>
        </w:tc>
        <w:tc>
          <w:tcPr>
            <w:tcW w:w="0" w:type="auto"/>
            <w:hideMark/>
          </w:tcPr>
          <w:p w:rsidR="00511A4A" w:rsidRDefault="00511A4A">
            <w:pPr>
              <w:cnfStyle w:val="000000000000" w:firstRow="0" w:lastRow="0" w:firstColumn="0" w:lastColumn="0" w:oddVBand="0" w:evenVBand="0" w:oddHBand="0" w:evenHBand="0" w:firstRowFirstColumn="0" w:firstRowLastColumn="0" w:lastRowFirstColumn="0" w:lastRowLastColumn="0"/>
              <w:rPr>
                <w:color w:val="1F1F1F"/>
                <w:sz w:val="24"/>
                <w:szCs w:val="24"/>
              </w:rPr>
            </w:pPr>
            <w:r>
              <w:rPr>
                <w:color w:val="1F1F1F"/>
                <w:bdr w:val="none" w:sz="0" w:space="0" w:color="auto" w:frame="1"/>
              </w:rPr>
              <w:t>C# / PowerShell / REST</w:t>
            </w:r>
          </w:p>
        </w:tc>
        <w:tc>
          <w:tcPr>
            <w:tcW w:w="0" w:type="auto"/>
            <w:hideMark/>
          </w:tcPr>
          <w:p w:rsidR="00511A4A" w:rsidRDefault="00511A4A">
            <w:pPr>
              <w:cnfStyle w:val="000000000000" w:firstRow="0" w:lastRow="0" w:firstColumn="0" w:lastColumn="0" w:oddVBand="0" w:evenVBand="0" w:oddHBand="0" w:evenHBand="0" w:firstRowFirstColumn="0" w:firstRowLastColumn="0" w:lastRowFirstColumn="0" w:lastRowLastColumn="0"/>
              <w:rPr>
                <w:color w:val="1F1F1F"/>
                <w:sz w:val="24"/>
                <w:szCs w:val="24"/>
              </w:rPr>
            </w:pPr>
            <w:r>
              <w:rPr>
                <w:color w:val="1F1F1F"/>
                <w:bdr w:val="none" w:sz="0" w:space="0" w:color="auto" w:frame="1"/>
              </w:rPr>
              <w:t xml:space="preserve">Python / </w:t>
            </w:r>
            <w:proofErr w:type="spellStart"/>
            <w:r>
              <w:rPr>
                <w:color w:val="1F1F1F"/>
                <w:bdr w:val="none" w:sz="0" w:space="0" w:color="auto" w:frame="1"/>
              </w:rPr>
              <w:t>TypeScript</w:t>
            </w:r>
            <w:proofErr w:type="spellEnd"/>
            <w:r>
              <w:rPr>
                <w:color w:val="1F1F1F"/>
                <w:bdr w:val="none" w:sz="0" w:space="0" w:color="auto" w:frame="1"/>
              </w:rPr>
              <w:t xml:space="preserve"> / C#</w:t>
            </w:r>
          </w:p>
        </w:tc>
        <w:tc>
          <w:tcPr>
            <w:tcW w:w="0" w:type="auto"/>
            <w:hideMark/>
          </w:tcPr>
          <w:p w:rsidR="00511A4A" w:rsidRDefault="00511A4A">
            <w:pPr>
              <w:cnfStyle w:val="000000000000" w:firstRow="0" w:lastRow="0" w:firstColumn="0" w:lastColumn="0" w:oddVBand="0" w:evenVBand="0" w:oddHBand="0" w:evenHBand="0" w:firstRowFirstColumn="0" w:firstRowLastColumn="0" w:lastRowFirstColumn="0" w:lastRowLastColumn="0"/>
              <w:rPr>
                <w:color w:val="1F1F1F"/>
                <w:sz w:val="24"/>
                <w:szCs w:val="24"/>
              </w:rPr>
            </w:pPr>
            <w:proofErr w:type="spellStart"/>
            <w:r>
              <w:rPr>
                <w:color w:val="1F1F1F"/>
                <w:bdr w:val="none" w:sz="0" w:space="0" w:color="auto" w:frame="1"/>
              </w:rPr>
              <w:t>TypeScript</w:t>
            </w:r>
            <w:proofErr w:type="spellEnd"/>
            <w:r>
              <w:rPr>
                <w:color w:val="1F1F1F"/>
                <w:bdr w:val="none" w:sz="0" w:space="0" w:color="auto" w:frame="1"/>
              </w:rPr>
              <w:t xml:space="preserve"> / Node.js</w:t>
            </w:r>
          </w:p>
        </w:tc>
      </w:tr>
    </w:tbl>
    <w:p w:rsidR="00511A4A" w:rsidRDefault="00511A4A" w:rsidP="00550647">
      <w:r>
        <w:t>Note on VS 2026 &amp; VS Code</w:t>
      </w:r>
    </w:p>
    <w:p w:rsidR="00511A4A" w:rsidRDefault="00511A4A" w:rsidP="00550647">
      <w:r>
        <w:t xml:space="preserve">For your </w:t>
      </w:r>
      <w:proofErr w:type="spellStart"/>
      <w:r>
        <w:rPr>
          <w:b/>
          <w:bCs/>
          <w:bdr w:val="none" w:sz="0" w:space="0" w:color="auto" w:frame="1"/>
        </w:rPr>
        <w:t>SPFx</w:t>
      </w:r>
      <w:proofErr w:type="spellEnd"/>
      <w:r>
        <w:rPr>
          <w:b/>
          <w:bCs/>
          <w:bdr w:val="none" w:sz="0" w:space="0" w:color="auto" w:frame="1"/>
        </w:rPr>
        <w:t xml:space="preserve"> and PCF</w:t>
      </w:r>
      <w:r>
        <w:t xml:space="preserve"> work, </w:t>
      </w:r>
      <w:r>
        <w:rPr>
          <w:b/>
          <w:bCs/>
          <w:bdr w:val="none" w:sz="0" w:space="0" w:color="auto" w:frame="1"/>
        </w:rPr>
        <w:t>VS Code</w:t>
      </w:r>
      <w:r>
        <w:t xml:space="preserve"> remains the gold standard. However, </w:t>
      </w:r>
      <w:r>
        <w:rPr>
          <w:b/>
          <w:bCs/>
          <w:bdr w:val="none" w:sz="0" w:space="0" w:color="auto" w:frame="1"/>
        </w:rPr>
        <w:t>Visual Studio 2026 (Insiders)</w:t>
      </w:r>
      <w:r>
        <w:t xml:space="preserve"> has introduced a new </w:t>
      </w:r>
      <w:r>
        <w:rPr>
          <w:rStyle w:val="HTMLCode"/>
          <w:rFonts w:eastAsiaTheme="minorEastAsia"/>
          <w:color w:val="444746"/>
          <w:bdr w:val="none" w:sz="0" w:space="0" w:color="auto" w:frame="1"/>
        </w:rPr>
        <w:t>.agent.md</w:t>
      </w:r>
      <w:r>
        <w:t xml:space="preserve"> framework. This allows you to create "repo-local" agents by simply placing a Markdown file in a </w:t>
      </w:r>
      <w:r>
        <w:rPr>
          <w:rStyle w:val="HTMLCode"/>
          <w:rFonts w:eastAsiaTheme="minorEastAsia"/>
          <w:color w:val="444746"/>
          <w:bdr w:val="none" w:sz="0" w:space="0" w:color="auto" w:frame="1"/>
        </w:rPr>
        <w:t>.</w:t>
      </w:r>
      <w:proofErr w:type="spellStart"/>
      <w:r>
        <w:rPr>
          <w:rStyle w:val="HTMLCode"/>
          <w:rFonts w:eastAsiaTheme="minorEastAsia"/>
          <w:color w:val="444746"/>
          <w:bdr w:val="none" w:sz="0" w:space="0" w:color="auto" w:frame="1"/>
        </w:rPr>
        <w:t>github</w:t>
      </w:r>
      <w:proofErr w:type="spellEnd"/>
      <w:r>
        <w:rPr>
          <w:rStyle w:val="HTMLCode"/>
          <w:rFonts w:eastAsiaTheme="minorEastAsia"/>
          <w:color w:val="444746"/>
          <w:bdr w:val="none" w:sz="0" w:space="0" w:color="auto" w:frame="1"/>
        </w:rPr>
        <w:t>/agents/</w:t>
      </w:r>
      <w:r>
        <w:t xml:space="preserve"> folder—useful for creating a "Power Platform Specialist" agent that understands your specific GCC environment's constraints.</w:t>
      </w:r>
    </w:p>
    <w:p w:rsidR="00AD6E12" w:rsidRDefault="00AD6E12" w:rsidP="00225DAD"/>
    <w:p w:rsidR="00225DAD" w:rsidRDefault="00225DAD" w:rsidP="00225DAD"/>
    <w:sectPr w:rsidR="00225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D79DC"/>
    <w:multiLevelType w:val="multilevel"/>
    <w:tmpl w:val="8C88C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3D247B"/>
    <w:multiLevelType w:val="multilevel"/>
    <w:tmpl w:val="9420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6139C3"/>
    <w:multiLevelType w:val="multilevel"/>
    <w:tmpl w:val="7214F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4E0E45"/>
    <w:multiLevelType w:val="multilevel"/>
    <w:tmpl w:val="34A89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F746DC"/>
    <w:multiLevelType w:val="multilevel"/>
    <w:tmpl w:val="70AE4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A97891"/>
    <w:multiLevelType w:val="multilevel"/>
    <w:tmpl w:val="4F086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CD1B3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nsid w:val="426023D9"/>
    <w:multiLevelType w:val="multilevel"/>
    <w:tmpl w:val="DC4CD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8F4269"/>
    <w:multiLevelType w:val="multilevel"/>
    <w:tmpl w:val="EDE6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A97489"/>
    <w:multiLevelType w:val="multilevel"/>
    <w:tmpl w:val="DE74A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2B6916"/>
    <w:multiLevelType w:val="multilevel"/>
    <w:tmpl w:val="6EC0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A01FD8"/>
    <w:multiLevelType w:val="multilevel"/>
    <w:tmpl w:val="AB0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337A88"/>
    <w:multiLevelType w:val="multilevel"/>
    <w:tmpl w:val="2068B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12017D"/>
    <w:multiLevelType w:val="multilevel"/>
    <w:tmpl w:val="9372E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CD4DD0"/>
    <w:multiLevelType w:val="multilevel"/>
    <w:tmpl w:val="C38C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6"/>
  </w:num>
  <w:num w:numId="3">
    <w:abstractNumId w:val="6"/>
  </w:num>
  <w:num w:numId="4">
    <w:abstractNumId w:val="6"/>
  </w:num>
  <w:num w:numId="5">
    <w:abstractNumId w:val="8"/>
  </w:num>
  <w:num w:numId="6">
    <w:abstractNumId w:val="0"/>
  </w:num>
  <w:num w:numId="7">
    <w:abstractNumId w:val="7"/>
  </w:num>
  <w:num w:numId="8">
    <w:abstractNumId w:val="12"/>
  </w:num>
  <w:num w:numId="9">
    <w:abstractNumId w:val="10"/>
  </w:num>
  <w:num w:numId="10">
    <w:abstractNumId w:val="9"/>
  </w:num>
  <w:num w:numId="11">
    <w:abstractNumId w:val="2"/>
  </w:num>
  <w:num w:numId="12">
    <w:abstractNumId w:val="1"/>
  </w:num>
  <w:num w:numId="13">
    <w:abstractNumId w:val="11"/>
  </w:num>
  <w:num w:numId="14">
    <w:abstractNumId w:val="14"/>
  </w:num>
  <w:num w:numId="15">
    <w:abstractNumId w:val="4"/>
  </w:num>
  <w:num w:numId="16">
    <w:abstractNumId w:val="3"/>
  </w:num>
  <w:num w:numId="17">
    <w:abstractNumId w:val="13"/>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D3B"/>
    <w:rsid w:val="000A40BE"/>
    <w:rsid w:val="00225DAD"/>
    <w:rsid w:val="004C4082"/>
    <w:rsid w:val="00511A4A"/>
    <w:rsid w:val="00521B67"/>
    <w:rsid w:val="00550647"/>
    <w:rsid w:val="005B7CEF"/>
    <w:rsid w:val="008171CD"/>
    <w:rsid w:val="0088151B"/>
    <w:rsid w:val="008C6793"/>
    <w:rsid w:val="00904D3B"/>
    <w:rsid w:val="009520C6"/>
    <w:rsid w:val="00A92676"/>
    <w:rsid w:val="00AD6E12"/>
    <w:rsid w:val="00BA1851"/>
    <w:rsid w:val="00C42F6A"/>
    <w:rsid w:val="00D348EE"/>
    <w:rsid w:val="00E65603"/>
    <w:rsid w:val="00E757C1"/>
    <w:rsid w:val="00EA7E07"/>
    <w:rsid w:val="00F664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D3B"/>
    <w:pPr>
      <w:spacing w:after="60" w:line="240" w:lineRule="auto"/>
    </w:pPr>
  </w:style>
  <w:style w:type="paragraph" w:styleId="Heading1">
    <w:name w:val="heading 1"/>
    <w:basedOn w:val="Normal"/>
    <w:next w:val="Normal"/>
    <w:link w:val="Heading1Char"/>
    <w:uiPriority w:val="9"/>
    <w:qFormat/>
    <w:rsid w:val="000A40BE"/>
    <w:pPr>
      <w:keepNext/>
      <w:keepLines/>
      <w:numPr>
        <w:numId w:val="4"/>
      </w:numPr>
      <w:spacing w:before="480" w:after="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BE"/>
    <w:pPr>
      <w:keepNext/>
      <w:keepLines/>
      <w:numPr>
        <w:ilvl w:val="1"/>
        <w:numId w:val="4"/>
      </w:numPr>
      <w:spacing w:before="200" w:after="0"/>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BE"/>
    <w:pPr>
      <w:keepNext/>
      <w:keepLines/>
      <w:numPr>
        <w:ilvl w:val="2"/>
        <w:numId w:val="4"/>
      </w:numPr>
      <w:spacing w:before="200" w:after="0"/>
      <w:contextualSpacing/>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BE"/>
    <w:pPr>
      <w:keepNext/>
      <w:keepLines/>
      <w:numPr>
        <w:ilvl w:val="3"/>
        <w:numId w:val="4"/>
      </w:numPr>
      <w:spacing w:before="200" w:after="0"/>
      <w:contextualSpacing/>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0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40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A40BE"/>
    <w:rPr>
      <w:rFonts w:asciiTheme="majorHAnsi" w:eastAsiaTheme="majorEastAsia" w:hAnsiTheme="majorHAnsi" w:cstheme="majorBidi"/>
      <w:b/>
      <w:bCs/>
      <w:i/>
      <w:iCs/>
      <w:color w:val="4F81BD" w:themeColor="accent1"/>
    </w:rPr>
  </w:style>
  <w:style w:type="paragraph" w:customStyle="1" w:styleId="Prompt">
    <w:name w:val="Prompt"/>
    <w:basedOn w:val="Normal"/>
    <w:qFormat/>
    <w:rsid w:val="000A40BE"/>
    <w:pPr>
      <w:pBdr>
        <w:top w:val="single" w:sz="4" w:space="1" w:color="auto" w:shadow="1"/>
        <w:left w:val="single" w:sz="4" w:space="4" w:color="auto" w:shadow="1"/>
        <w:bottom w:val="single" w:sz="4" w:space="1" w:color="auto" w:shadow="1"/>
        <w:right w:val="single" w:sz="4" w:space="4" w:color="auto" w:shadow="1"/>
      </w:pBdr>
      <w:contextualSpacing/>
    </w:pPr>
    <w:rPr>
      <w:b/>
      <w:color w:val="943634" w:themeColor="accent2" w:themeShade="BF"/>
    </w:rPr>
  </w:style>
  <w:style w:type="paragraph" w:styleId="TOC1">
    <w:name w:val="toc 1"/>
    <w:basedOn w:val="Normal"/>
    <w:next w:val="Normal"/>
    <w:autoRedefine/>
    <w:uiPriority w:val="39"/>
    <w:unhideWhenUsed/>
    <w:rsid w:val="000A40BE"/>
    <w:pPr>
      <w:tabs>
        <w:tab w:val="left" w:pos="440"/>
        <w:tab w:val="right" w:leader="dot" w:pos="9350"/>
      </w:tabs>
      <w:spacing w:after="100"/>
      <w:contextualSpacing/>
    </w:pPr>
    <w:rPr>
      <w:b/>
    </w:rPr>
  </w:style>
  <w:style w:type="paragraph" w:styleId="TOC2">
    <w:name w:val="toc 2"/>
    <w:basedOn w:val="Normal"/>
    <w:next w:val="Normal"/>
    <w:autoRedefine/>
    <w:uiPriority w:val="39"/>
    <w:unhideWhenUsed/>
    <w:rsid w:val="000A40BE"/>
    <w:pPr>
      <w:spacing w:after="100"/>
      <w:ind w:left="220"/>
      <w:contextualSpacing/>
    </w:pPr>
  </w:style>
  <w:style w:type="paragraph" w:styleId="TOC3">
    <w:name w:val="toc 3"/>
    <w:basedOn w:val="Normal"/>
    <w:next w:val="Normal"/>
    <w:autoRedefine/>
    <w:uiPriority w:val="39"/>
    <w:unhideWhenUsed/>
    <w:rsid w:val="000A40BE"/>
    <w:pPr>
      <w:spacing w:after="100"/>
      <w:ind w:left="440"/>
      <w:contextualSpacing/>
    </w:pPr>
  </w:style>
  <w:style w:type="paragraph" w:styleId="TOC4">
    <w:name w:val="toc 4"/>
    <w:basedOn w:val="Normal"/>
    <w:next w:val="Normal"/>
    <w:autoRedefine/>
    <w:uiPriority w:val="39"/>
    <w:unhideWhenUsed/>
    <w:rsid w:val="000A40BE"/>
    <w:pPr>
      <w:spacing w:after="100"/>
      <w:ind w:left="660"/>
    </w:pPr>
  </w:style>
  <w:style w:type="paragraph" w:styleId="TOC5">
    <w:name w:val="toc 5"/>
    <w:basedOn w:val="Normal"/>
    <w:next w:val="Normal"/>
    <w:autoRedefine/>
    <w:uiPriority w:val="39"/>
    <w:unhideWhenUsed/>
    <w:rsid w:val="000A40BE"/>
    <w:pPr>
      <w:spacing w:after="100"/>
      <w:ind w:left="880"/>
    </w:pPr>
  </w:style>
  <w:style w:type="paragraph" w:styleId="TOC6">
    <w:name w:val="toc 6"/>
    <w:basedOn w:val="Normal"/>
    <w:next w:val="Normal"/>
    <w:autoRedefine/>
    <w:uiPriority w:val="39"/>
    <w:unhideWhenUsed/>
    <w:rsid w:val="000A40BE"/>
    <w:pPr>
      <w:spacing w:after="100"/>
      <w:ind w:left="1100"/>
    </w:pPr>
  </w:style>
  <w:style w:type="paragraph" w:styleId="TOC7">
    <w:name w:val="toc 7"/>
    <w:basedOn w:val="Normal"/>
    <w:next w:val="Normal"/>
    <w:autoRedefine/>
    <w:uiPriority w:val="39"/>
    <w:unhideWhenUsed/>
    <w:rsid w:val="000A40BE"/>
    <w:pPr>
      <w:spacing w:after="100"/>
      <w:ind w:left="1320"/>
    </w:pPr>
  </w:style>
  <w:style w:type="paragraph" w:styleId="NormalWeb">
    <w:name w:val="Normal (Web)"/>
    <w:basedOn w:val="Normal"/>
    <w:uiPriority w:val="99"/>
    <w:semiHidden/>
    <w:unhideWhenUsed/>
    <w:rsid w:val="00225DA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25DAD"/>
    <w:rPr>
      <w:b/>
      <w:bCs/>
    </w:rPr>
  </w:style>
  <w:style w:type="character" w:customStyle="1" w:styleId="citation-9">
    <w:name w:val="citation-9"/>
    <w:basedOn w:val="DefaultParagraphFont"/>
    <w:rsid w:val="00D348EE"/>
  </w:style>
  <w:style w:type="character" w:customStyle="1" w:styleId="citation-8">
    <w:name w:val="citation-8"/>
    <w:basedOn w:val="DefaultParagraphFont"/>
    <w:rsid w:val="00D348EE"/>
  </w:style>
  <w:style w:type="character" w:styleId="HTMLCode">
    <w:name w:val="HTML Code"/>
    <w:basedOn w:val="DefaultParagraphFont"/>
    <w:uiPriority w:val="99"/>
    <w:semiHidden/>
    <w:unhideWhenUsed/>
    <w:rsid w:val="00D348EE"/>
    <w:rPr>
      <w:rFonts w:ascii="Courier New" w:eastAsia="Times New Roman" w:hAnsi="Courier New" w:cs="Courier New"/>
      <w:sz w:val="20"/>
      <w:szCs w:val="20"/>
    </w:rPr>
  </w:style>
  <w:style w:type="character" w:customStyle="1" w:styleId="citation-7">
    <w:name w:val="citation-7"/>
    <w:basedOn w:val="DefaultParagraphFont"/>
    <w:rsid w:val="00D348EE"/>
  </w:style>
  <w:style w:type="character" w:customStyle="1" w:styleId="citation-6">
    <w:name w:val="citation-6"/>
    <w:basedOn w:val="DefaultParagraphFont"/>
    <w:rsid w:val="00D348EE"/>
  </w:style>
  <w:style w:type="character" w:customStyle="1" w:styleId="citation-5">
    <w:name w:val="citation-5"/>
    <w:basedOn w:val="DefaultParagraphFont"/>
    <w:rsid w:val="00D348EE"/>
  </w:style>
  <w:style w:type="character" w:styleId="Hyperlink">
    <w:name w:val="Hyperlink"/>
    <w:basedOn w:val="DefaultParagraphFont"/>
    <w:uiPriority w:val="99"/>
    <w:unhideWhenUsed/>
    <w:rsid w:val="00D348EE"/>
    <w:rPr>
      <w:color w:val="0000FF"/>
      <w:u w:val="single"/>
    </w:rPr>
  </w:style>
  <w:style w:type="character" w:customStyle="1" w:styleId="citation-28">
    <w:name w:val="citation-28"/>
    <w:basedOn w:val="DefaultParagraphFont"/>
    <w:rsid w:val="00D348EE"/>
  </w:style>
  <w:style w:type="character" w:customStyle="1" w:styleId="citation-27">
    <w:name w:val="citation-27"/>
    <w:basedOn w:val="DefaultParagraphFont"/>
    <w:rsid w:val="00D348EE"/>
  </w:style>
  <w:style w:type="character" w:customStyle="1" w:styleId="citation-26">
    <w:name w:val="citation-26"/>
    <w:basedOn w:val="DefaultParagraphFont"/>
    <w:rsid w:val="00D348EE"/>
  </w:style>
  <w:style w:type="character" w:customStyle="1" w:styleId="citation-25">
    <w:name w:val="citation-25"/>
    <w:basedOn w:val="DefaultParagraphFont"/>
    <w:rsid w:val="00D348EE"/>
  </w:style>
  <w:style w:type="character" w:customStyle="1" w:styleId="citation-24">
    <w:name w:val="citation-24"/>
    <w:basedOn w:val="DefaultParagraphFont"/>
    <w:rsid w:val="00D348EE"/>
  </w:style>
  <w:style w:type="character" w:customStyle="1" w:styleId="citation-23">
    <w:name w:val="citation-23"/>
    <w:basedOn w:val="DefaultParagraphFont"/>
    <w:rsid w:val="00D348EE"/>
  </w:style>
  <w:style w:type="character" w:customStyle="1" w:styleId="citation-22">
    <w:name w:val="citation-22"/>
    <w:basedOn w:val="DefaultParagraphFont"/>
    <w:rsid w:val="00D348EE"/>
  </w:style>
  <w:style w:type="character" w:customStyle="1" w:styleId="citation-55">
    <w:name w:val="citation-55"/>
    <w:basedOn w:val="DefaultParagraphFont"/>
    <w:rsid w:val="00511A4A"/>
  </w:style>
  <w:style w:type="character" w:customStyle="1" w:styleId="citation-54">
    <w:name w:val="citation-54"/>
    <w:basedOn w:val="DefaultParagraphFont"/>
    <w:rsid w:val="00511A4A"/>
  </w:style>
  <w:style w:type="character" w:customStyle="1" w:styleId="citation-53">
    <w:name w:val="citation-53"/>
    <w:basedOn w:val="DefaultParagraphFont"/>
    <w:rsid w:val="00511A4A"/>
  </w:style>
  <w:style w:type="character" w:customStyle="1" w:styleId="math-inline">
    <w:name w:val="math-inline"/>
    <w:basedOn w:val="DefaultParagraphFont"/>
    <w:rsid w:val="00511A4A"/>
  </w:style>
  <w:style w:type="character" w:customStyle="1" w:styleId="citation-52">
    <w:name w:val="citation-52"/>
    <w:basedOn w:val="DefaultParagraphFont"/>
    <w:rsid w:val="00511A4A"/>
  </w:style>
  <w:style w:type="character" w:customStyle="1" w:styleId="citation-51">
    <w:name w:val="citation-51"/>
    <w:basedOn w:val="DefaultParagraphFont"/>
    <w:rsid w:val="00511A4A"/>
  </w:style>
  <w:style w:type="character" w:customStyle="1" w:styleId="citation-50">
    <w:name w:val="citation-50"/>
    <w:basedOn w:val="DefaultParagraphFont"/>
    <w:rsid w:val="00511A4A"/>
  </w:style>
  <w:style w:type="character" w:customStyle="1" w:styleId="citation-49">
    <w:name w:val="citation-49"/>
    <w:basedOn w:val="DefaultParagraphFont"/>
    <w:rsid w:val="00511A4A"/>
  </w:style>
  <w:style w:type="character" w:customStyle="1" w:styleId="citation-48">
    <w:name w:val="citation-48"/>
    <w:basedOn w:val="DefaultParagraphFont"/>
    <w:rsid w:val="00511A4A"/>
  </w:style>
  <w:style w:type="character" w:customStyle="1" w:styleId="citation-47">
    <w:name w:val="citation-47"/>
    <w:basedOn w:val="DefaultParagraphFont"/>
    <w:rsid w:val="00511A4A"/>
  </w:style>
  <w:style w:type="character" w:customStyle="1" w:styleId="citation-46">
    <w:name w:val="citation-46"/>
    <w:basedOn w:val="DefaultParagraphFont"/>
    <w:rsid w:val="00511A4A"/>
  </w:style>
  <w:style w:type="character" w:styleId="FollowedHyperlink">
    <w:name w:val="FollowedHyperlink"/>
    <w:basedOn w:val="DefaultParagraphFont"/>
    <w:uiPriority w:val="99"/>
    <w:semiHidden/>
    <w:unhideWhenUsed/>
    <w:rsid w:val="00550647"/>
    <w:rPr>
      <w:color w:val="800080" w:themeColor="followedHyperlink"/>
      <w:u w:val="single"/>
    </w:rPr>
  </w:style>
  <w:style w:type="table" w:styleId="LightShading">
    <w:name w:val="Light Shading"/>
    <w:basedOn w:val="TableNormal"/>
    <w:uiPriority w:val="60"/>
    <w:rsid w:val="00E6560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D3B"/>
    <w:pPr>
      <w:spacing w:after="60" w:line="240" w:lineRule="auto"/>
    </w:pPr>
  </w:style>
  <w:style w:type="paragraph" w:styleId="Heading1">
    <w:name w:val="heading 1"/>
    <w:basedOn w:val="Normal"/>
    <w:next w:val="Normal"/>
    <w:link w:val="Heading1Char"/>
    <w:uiPriority w:val="9"/>
    <w:qFormat/>
    <w:rsid w:val="000A40BE"/>
    <w:pPr>
      <w:keepNext/>
      <w:keepLines/>
      <w:numPr>
        <w:numId w:val="4"/>
      </w:numPr>
      <w:spacing w:before="480" w:after="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BE"/>
    <w:pPr>
      <w:keepNext/>
      <w:keepLines/>
      <w:numPr>
        <w:ilvl w:val="1"/>
        <w:numId w:val="4"/>
      </w:numPr>
      <w:spacing w:before="200" w:after="0"/>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BE"/>
    <w:pPr>
      <w:keepNext/>
      <w:keepLines/>
      <w:numPr>
        <w:ilvl w:val="2"/>
        <w:numId w:val="4"/>
      </w:numPr>
      <w:spacing w:before="200" w:after="0"/>
      <w:contextualSpacing/>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BE"/>
    <w:pPr>
      <w:keepNext/>
      <w:keepLines/>
      <w:numPr>
        <w:ilvl w:val="3"/>
        <w:numId w:val="4"/>
      </w:numPr>
      <w:spacing w:before="200" w:after="0"/>
      <w:contextualSpacing/>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0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40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A40BE"/>
    <w:rPr>
      <w:rFonts w:asciiTheme="majorHAnsi" w:eastAsiaTheme="majorEastAsia" w:hAnsiTheme="majorHAnsi" w:cstheme="majorBidi"/>
      <w:b/>
      <w:bCs/>
      <w:i/>
      <w:iCs/>
      <w:color w:val="4F81BD" w:themeColor="accent1"/>
    </w:rPr>
  </w:style>
  <w:style w:type="paragraph" w:customStyle="1" w:styleId="Prompt">
    <w:name w:val="Prompt"/>
    <w:basedOn w:val="Normal"/>
    <w:qFormat/>
    <w:rsid w:val="000A40BE"/>
    <w:pPr>
      <w:pBdr>
        <w:top w:val="single" w:sz="4" w:space="1" w:color="auto" w:shadow="1"/>
        <w:left w:val="single" w:sz="4" w:space="4" w:color="auto" w:shadow="1"/>
        <w:bottom w:val="single" w:sz="4" w:space="1" w:color="auto" w:shadow="1"/>
        <w:right w:val="single" w:sz="4" w:space="4" w:color="auto" w:shadow="1"/>
      </w:pBdr>
      <w:contextualSpacing/>
    </w:pPr>
    <w:rPr>
      <w:b/>
      <w:color w:val="943634" w:themeColor="accent2" w:themeShade="BF"/>
    </w:rPr>
  </w:style>
  <w:style w:type="paragraph" w:styleId="TOC1">
    <w:name w:val="toc 1"/>
    <w:basedOn w:val="Normal"/>
    <w:next w:val="Normal"/>
    <w:autoRedefine/>
    <w:uiPriority w:val="39"/>
    <w:unhideWhenUsed/>
    <w:rsid w:val="000A40BE"/>
    <w:pPr>
      <w:tabs>
        <w:tab w:val="left" w:pos="440"/>
        <w:tab w:val="right" w:leader="dot" w:pos="9350"/>
      </w:tabs>
      <w:spacing w:after="100"/>
      <w:contextualSpacing/>
    </w:pPr>
    <w:rPr>
      <w:b/>
    </w:rPr>
  </w:style>
  <w:style w:type="paragraph" w:styleId="TOC2">
    <w:name w:val="toc 2"/>
    <w:basedOn w:val="Normal"/>
    <w:next w:val="Normal"/>
    <w:autoRedefine/>
    <w:uiPriority w:val="39"/>
    <w:unhideWhenUsed/>
    <w:rsid w:val="000A40BE"/>
    <w:pPr>
      <w:spacing w:after="100"/>
      <w:ind w:left="220"/>
      <w:contextualSpacing/>
    </w:pPr>
  </w:style>
  <w:style w:type="paragraph" w:styleId="TOC3">
    <w:name w:val="toc 3"/>
    <w:basedOn w:val="Normal"/>
    <w:next w:val="Normal"/>
    <w:autoRedefine/>
    <w:uiPriority w:val="39"/>
    <w:unhideWhenUsed/>
    <w:rsid w:val="000A40BE"/>
    <w:pPr>
      <w:spacing w:after="100"/>
      <w:ind w:left="440"/>
      <w:contextualSpacing/>
    </w:pPr>
  </w:style>
  <w:style w:type="paragraph" w:styleId="TOC4">
    <w:name w:val="toc 4"/>
    <w:basedOn w:val="Normal"/>
    <w:next w:val="Normal"/>
    <w:autoRedefine/>
    <w:uiPriority w:val="39"/>
    <w:unhideWhenUsed/>
    <w:rsid w:val="000A40BE"/>
    <w:pPr>
      <w:spacing w:after="100"/>
      <w:ind w:left="660"/>
    </w:pPr>
  </w:style>
  <w:style w:type="paragraph" w:styleId="TOC5">
    <w:name w:val="toc 5"/>
    <w:basedOn w:val="Normal"/>
    <w:next w:val="Normal"/>
    <w:autoRedefine/>
    <w:uiPriority w:val="39"/>
    <w:unhideWhenUsed/>
    <w:rsid w:val="000A40BE"/>
    <w:pPr>
      <w:spacing w:after="100"/>
      <w:ind w:left="880"/>
    </w:pPr>
  </w:style>
  <w:style w:type="paragraph" w:styleId="TOC6">
    <w:name w:val="toc 6"/>
    <w:basedOn w:val="Normal"/>
    <w:next w:val="Normal"/>
    <w:autoRedefine/>
    <w:uiPriority w:val="39"/>
    <w:unhideWhenUsed/>
    <w:rsid w:val="000A40BE"/>
    <w:pPr>
      <w:spacing w:after="100"/>
      <w:ind w:left="1100"/>
    </w:pPr>
  </w:style>
  <w:style w:type="paragraph" w:styleId="TOC7">
    <w:name w:val="toc 7"/>
    <w:basedOn w:val="Normal"/>
    <w:next w:val="Normal"/>
    <w:autoRedefine/>
    <w:uiPriority w:val="39"/>
    <w:unhideWhenUsed/>
    <w:rsid w:val="000A40BE"/>
    <w:pPr>
      <w:spacing w:after="100"/>
      <w:ind w:left="1320"/>
    </w:pPr>
  </w:style>
  <w:style w:type="paragraph" w:styleId="NormalWeb">
    <w:name w:val="Normal (Web)"/>
    <w:basedOn w:val="Normal"/>
    <w:uiPriority w:val="99"/>
    <w:semiHidden/>
    <w:unhideWhenUsed/>
    <w:rsid w:val="00225DA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25DAD"/>
    <w:rPr>
      <w:b/>
      <w:bCs/>
    </w:rPr>
  </w:style>
  <w:style w:type="character" w:customStyle="1" w:styleId="citation-9">
    <w:name w:val="citation-9"/>
    <w:basedOn w:val="DefaultParagraphFont"/>
    <w:rsid w:val="00D348EE"/>
  </w:style>
  <w:style w:type="character" w:customStyle="1" w:styleId="citation-8">
    <w:name w:val="citation-8"/>
    <w:basedOn w:val="DefaultParagraphFont"/>
    <w:rsid w:val="00D348EE"/>
  </w:style>
  <w:style w:type="character" w:styleId="HTMLCode">
    <w:name w:val="HTML Code"/>
    <w:basedOn w:val="DefaultParagraphFont"/>
    <w:uiPriority w:val="99"/>
    <w:semiHidden/>
    <w:unhideWhenUsed/>
    <w:rsid w:val="00D348EE"/>
    <w:rPr>
      <w:rFonts w:ascii="Courier New" w:eastAsia="Times New Roman" w:hAnsi="Courier New" w:cs="Courier New"/>
      <w:sz w:val="20"/>
      <w:szCs w:val="20"/>
    </w:rPr>
  </w:style>
  <w:style w:type="character" w:customStyle="1" w:styleId="citation-7">
    <w:name w:val="citation-7"/>
    <w:basedOn w:val="DefaultParagraphFont"/>
    <w:rsid w:val="00D348EE"/>
  </w:style>
  <w:style w:type="character" w:customStyle="1" w:styleId="citation-6">
    <w:name w:val="citation-6"/>
    <w:basedOn w:val="DefaultParagraphFont"/>
    <w:rsid w:val="00D348EE"/>
  </w:style>
  <w:style w:type="character" w:customStyle="1" w:styleId="citation-5">
    <w:name w:val="citation-5"/>
    <w:basedOn w:val="DefaultParagraphFont"/>
    <w:rsid w:val="00D348EE"/>
  </w:style>
  <w:style w:type="character" w:styleId="Hyperlink">
    <w:name w:val="Hyperlink"/>
    <w:basedOn w:val="DefaultParagraphFont"/>
    <w:uiPriority w:val="99"/>
    <w:unhideWhenUsed/>
    <w:rsid w:val="00D348EE"/>
    <w:rPr>
      <w:color w:val="0000FF"/>
      <w:u w:val="single"/>
    </w:rPr>
  </w:style>
  <w:style w:type="character" w:customStyle="1" w:styleId="citation-28">
    <w:name w:val="citation-28"/>
    <w:basedOn w:val="DefaultParagraphFont"/>
    <w:rsid w:val="00D348EE"/>
  </w:style>
  <w:style w:type="character" w:customStyle="1" w:styleId="citation-27">
    <w:name w:val="citation-27"/>
    <w:basedOn w:val="DefaultParagraphFont"/>
    <w:rsid w:val="00D348EE"/>
  </w:style>
  <w:style w:type="character" w:customStyle="1" w:styleId="citation-26">
    <w:name w:val="citation-26"/>
    <w:basedOn w:val="DefaultParagraphFont"/>
    <w:rsid w:val="00D348EE"/>
  </w:style>
  <w:style w:type="character" w:customStyle="1" w:styleId="citation-25">
    <w:name w:val="citation-25"/>
    <w:basedOn w:val="DefaultParagraphFont"/>
    <w:rsid w:val="00D348EE"/>
  </w:style>
  <w:style w:type="character" w:customStyle="1" w:styleId="citation-24">
    <w:name w:val="citation-24"/>
    <w:basedOn w:val="DefaultParagraphFont"/>
    <w:rsid w:val="00D348EE"/>
  </w:style>
  <w:style w:type="character" w:customStyle="1" w:styleId="citation-23">
    <w:name w:val="citation-23"/>
    <w:basedOn w:val="DefaultParagraphFont"/>
    <w:rsid w:val="00D348EE"/>
  </w:style>
  <w:style w:type="character" w:customStyle="1" w:styleId="citation-22">
    <w:name w:val="citation-22"/>
    <w:basedOn w:val="DefaultParagraphFont"/>
    <w:rsid w:val="00D348EE"/>
  </w:style>
  <w:style w:type="character" w:customStyle="1" w:styleId="citation-55">
    <w:name w:val="citation-55"/>
    <w:basedOn w:val="DefaultParagraphFont"/>
    <w:rsid w:val="00511A4A"/>
  </w:style>
  <w:style w:type="character" w:customStyle="1" w:styleId="citation-54">
    <w:name w:val="citation-54"/>
    <w:basedOn w:val="DefaultParagraphFont"/>
    <w:rsid w:val="00511A4A"/>
  </w:style>
  <w:style w:type="character" w:customStyle="1" w:styleId="citation-53">
    <w:name w:val="citation-53"/>
    <w:basedOn w:val="DefaultParagraphFont"/>
    <w:rsid w:val="00511A4A"/>
  </w:style>
  <w:style w:type="character" w:customStyle="1" w:styleId="math-inline">
    <w:name w:val="math-inline"/>
    <w:basedOn w:val="DefaultParagraphFont"/>
    <w:rsid w:val="00511A4A"/>
  </w:style>
  <w:style w:type="character" w:customStyle="1" w:styleId="citation-52">
    <w:name w:val="citation-52"/>
    <w:basedOn w:val="DefaultParagraphFont"/>
    <w:rsid w:val="00511A4A"/>
  </w:style>
  <w:style w:type="character" w:customStyle="1" w:styleId="citation-51">
    <w:name w:val="citation-51"/>
    <w:basedOn w:val="DefaultParagraphFont"/>
    <w:rsid w:val="00511A4A"/>
  </w:style>
  <w:style w:type="character" w:customStyle="1" w:styleId="citation-50">
    <w:name w:val="citation-50"/>
    <w:basedOn w:val="DefaultParagraphFont"/>
    <w:rsid w:val="00511A4A"/>
  </w:style>
  <w:style w:type="character" w:customStyle="1" w:styleId="citation-49">
    <w:name w:val="citation-49"/>
    <w:basedOn w:val="DefaultParagraphFont"/>
    <w:rsid w:val="00511A4A"/>
  </w:style>
  <w:style w:type="character" w:customStyle="1" w:styleId="citation-48">
    <w:name w:val="citation-48"/>
    <w:basedOn w:val="DefaultParagraphFont"/>
    <w:rsid w:val="00511A4A"/>
  </w:style>
  <w:style w:type="character" w:customStyle="1" w:styleId="citation-47">
    <w:name w:val="citation-47"/>
    <w:basedOn w:val="DefaultParagraphFont"/>
    <w:rsid w:val="00511A4A"/>
  </w:style>
  <w:style w:type="character" w:customStyle="1" w:styleId="citation-46">
    <w:name w:val="citation-46"/>
    <w:basedOn w:val="DefaultParagraphFont"/>
    <w:rsid w:val="00511A4A"/>
  </w:style>
  <w:style w:type="character" w:styleId="FollowedHyperlink">
    <w:name w:val="FollowedHyperlink"/>
    <w:basedOn w:val="DefaultParagraphFont"/>
    <w:uiPriority w:val="99"/>
    <w:semiHidden/>
    <w:unhideWhenUsed/>
    <w:rsid w:val="00550647"/>
    <w:rPr>
      <w:color w:val="800080" w:themeColor="followedHyperlink"/>
      <w:u w:val="single"/>
    </w:rPr>
  </w:style>
  <w:style w:type="table" w:styleId="LightShading">
    <w:name w:val="Light Shading"/>
    <w:basedOn w:val="TableNormal"/>
    <w:uiPriority w:val="60"/>
    <w:rsid w:val="00E6560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839499">
      <w:bodyDiv w:val="1"/>
      <w:marLeft w:val="0"/>
      <w:marRight w:val="0"/>
      <w:marTop w:val="0"/>
      <w:marBottom w:val="0"/>
      <w:divBdr>
        <w:top w:val="none" w:sz="0" w:space="0" w:color="auto"/>
        <w:left w:val="none" w:sz="0" w:space="0" w:color="auto"/>
        <w:bottom w:val="none" w:sz="0" w:space="0" w:color="auto"/>
        <w:right w:val="none" w:sz="0" w:space="0" w:color="auto"/>
      </w:divBdr>
    </w:div>
    <w:div w:id="648169462">
      <w:bodyDiv w:val="1"/>
      <w:marLeft w:val="0"/>
      <w:marRight w:val="0"/>
      <w:marTop w:val="0"/>
      <w:marBottom w:val="0"/>
      <w:divBdr>
        <w:top w:val="none" w:sz="0" w:space="0" w:color="auto"/>
        <w:left w:val="none" w:sz="0" w:space="0" w:color="auto"/>
        <w:bottom w:val="none" w:sz="0" w:space="0" w:color="auto"/>
        <w:right w:val="none" w:sz="0" w:space="0" w:color="auto"/>
      </w:divBdr>
    </w:div>
    <w:div w:id="808745021">
      <w:bodyDiv w:val="1"/>
      <w:marLeft w:val="0"/>
      <w:marRight w:val="0"/>
      <w:marTop w:val="0"/>
      <w:marBottom w:val="0"/>
      <w:divBdr>
        <w:top w:val="none" w:sz="0" w:space="0" w:color="auto"/>
        <w:left w:val="none" w:sz="0" w:space="0" w:color="auto"/>
        <w:bottom w:val="none" w:sz="0" w:space="0" w:color="auto"/>
        <w:right w:val="none" w:sz="0" w:space="0" w:color="auto"/>
      </w:divBdr>
      <w:divsChild>
        <w:div w:id="14258846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5933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youtube.com/watch%3Fv%3DF0Oq0v8YvA8&amp;authuser=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8</Pages>
  <Words>2522</Words>
  <Characters>14380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Lee</dc:creator>
  <cp:lastModifiedBy>Davis Lee</cp:lastModifiedBy>
  <cp:revision>12</cp:revision>
  <dcterms:created xsi:type="dcterms:W3CDTF">2026-05-06T03:00:00Z</dcterms:created>
  <dcterms:modified xsi:type="dcterms:W3CDTF">2026-05-06T04:30:00Z</dcterms:modified>
</cp:coreProperties>
</file>