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F32A4" w14:textId="22C33A2C" w:rsidR="00BC7085" w:rsidRDefault="009A547B" w:rsidP="009A547B">
      <w:pPr>
        <w:jc w:val="center"/>
        <w:rPr>
          <w:b/>
          <w:bCs/>
          <w:sz w:val="40"/>
          <w:szCs w:val="40"/>
        </w:rPr>
      </w:pPr>
      <w:r w:rsidRPr="009A547B">
        <w:rPr>
          <w:b/>
          <w:bCs/>
          <w:sz w:val="40"/>
          <w:szCs w:val="40"/>
        </w:rPr>
        <w:t>Group 10 Project 2</w:t>
      </w:r>
      <w:r w:rsidR="00E77747">
        <w:rPr>
          <w:b/>
          <w:bCs/>
          <w:sz w:val="40"/>
          <w:szCs w:val="40"/>
        </w:rPr>
        <w:t xml:space="preserve"> </w:t>
      </w:r>
    </w:p>
    <w:p w14:paraId="4D79EBC0" w14:textId="77777777" w:rsidR="00E77747" w:rsidRDefault="00E77747" w:rsidP="009A547B">
      <w:pPr>
        <w:jc w:val="center"/>
        <w:rPr>
          <w:b/>
          <w:bCs/>
          <w:sz w:val="40"/>
          <w:szCs w:val="40"/>
        </w:rPr>
      </w:pPr>
    </w:p>
    <w:p w14:paraId="5D385221" w14:textId="5402DDFB" w:rsidR="009A547B" w:rsidRDefault="00E77747" w:rsidP="00E77747">
      <w:pPr>
        <w:rPr>
          <w:b/>
          <w:bCs/>
          <w:sz w:val="40"/>
          <w:szCs w:val="40"/>
        </w:rPr>
      </w:pPr>
      <w:r w:rsidRPr="00E77747">
        <w:rPr>
          <w:b/>
          <w:bCs/>
          <w:sz w:val="24"/>
          <w:szCs w:val="24"/>
        </w:rPr>
        <w:t>Members:</w:t>
      </w:r>
      <w:r>
        <w:rPr>
          <w:sz w:val="24"/>
          <w:szCs w:val="24"/>
        </w:rPr>
        <w:t xml:space="preserve"> Patricia </w:t>
      </w:r>
      <w:proofErr w:type="spellStart"/>
      <w:r>
        <w:rPr>
          <w:sz w:val="24"/>
          <w:szCs w:val="24"/>
        </w:rPr>
        <w:t>Mobolade</w:t>
      </w:r>
      <w:proofErr w:type="spellEnd"/>
      <w:r>
        <w:rPr>
          <w:sz w:val="24"/>
          <w:szCs w:val="24"/>
        </w:rPr>
        <w:t>, David Martinez, Roberto De La Torre, Josh Bond</w:t>
      </w:r>
    </w:p>
    <w:p w14:paraId="14B9CAC3" w14:textId="236E34B9" w:rsidR="0063678C" w:rsidRPr="0063678C" w:rsidRDefault="0063678C" w:rsidP="00ED6C3E">
      <w:pPr>
        <w:rPr>
          <w:b/>
          <w:bCs/>
          <w:sz w:val="24"/>
          <w:szCs w:val="24"/>
        </w:rPr>
      </w:pPr>
      <w:r>
        <w:rPr>
          <w:b/>
          <w:bCs/>
          <w:sz w:val="24"/>
          <w:szCs w:val="24"/>
        </w:rPr>
        <w:t>Project:</w:t>
      </w:r>
    </w:p>
    <w:p w14:paraId="7C057634" w14:textId="1B974188" w:rsidR="00ED6C3E" w:rsidRPr="00814BAF" w:rsidRDefault="0063678C" w:rsidP="00ED6C3E">
      <w:pPr>
        <w:rPr>
          <w:sz w:val="24"/>
          <w:szCs w:val="24"/>
        </w:rPr>
      </w:pPr>
      <w:r>
        <w:rPr>
          <w:sz w:val="24"/>
          <w:szCs w:val="24"/>
        </w:rPr>
        <w:t>US Firms by size,</w:t>
      </w:r>
      <w:r w:rsidR="00ED6C3E" w:rsidRPr="00814BAF">
        <w:rPr>
          <w:sz w:val="24"/>
          <w:szCs w:val="24"/>
        </w:rPr>
        <w:t xml:space="preserve"> industry</w:t>
      </w:r>
      <w:r>
        <w:rPr>
          <w:sz w:val="24"/>
          <w:szCs w:val="24"/>
        </w:rPr>
        <w:t>,</w:t>
      </w:r>
      <w:r w:rsidR="00ED6C3E" w:rsidRPr="00814BAF">
        <w:rPr>
          <w:sz w:val="24"/>
          <w:szCs w:val="24"/>
        </w:rPr>
        <w:t xml:space="preserve"> </w:t>
      </w:r>
      <w:r w:rsidR="00ED6C3E">
        <w:rPr>
          <w:sz w:val="24"/>
          <w:szCs w:val="24"/>
        </w:rPr>
        <w:t>payroll</w:t>
      </w:r>
      <w:r>
        <w:rPr>
          <w:sz w:val="24"/>
          <w:szCs w:val="24"/>
        </w:rPr>
        <w:t>,</w:t>
      </w:r>
      <w:r w:rsidR="00ED6C3E" w:rsidRPr="00814BAF">
        <w:rPr>
          <w:sz w:val="24"/>
          <w:szCs w:val="24"/>
        </w:rPr>
        <w:t xml:space="preserve"> and number of employees by state.</w:t>
      </w:r>
    </w:p>
    <w:p w14:paraId="7894AE8F" w14:textId="77777777" w:rsidR="00ED6C3E" w:rsidRPr="00814BAF" w:rsidRDefault="00ED6C3E" w:rsidP="00ED6C3E">
      <w:pPr>
        <w:rPr>
          <w:sz w:val="24"/>
          <w:szCs w:val="24"/>
        </w:rPr>
      </w:pPr>
      <w:r>
        <w:rPr>
          <w:sz w:val="24"/>
          <w:szCs w:val="24"/>
        </w:rPr>
        <w:t>Rationale:</w:t>
      </w:r>
    </w:p>
    <w:p w14:paraId="7AF9A5F2" w14:textId="77777777" w:rsidR="00ED6C3E" w:rsidRDefault="00ED6C3E" w:rsidP="00ED6C3E">
      <w:pPr>
        <w:rPr>
          <w:sz w:val="24"/>
          <w:szCs w:val="24"/>
        </w:rPr>
      </w:pPr>
      <w:r w:rsidRPr="00814BAF">
        <w:rPr>
          <w:sz w:val="24"/>
          <w:szCs w:val="24"/>
        </w:rPr>
        <w:t>With the current push to support small businesses in the United States today. It begs the question, how much do small businesses contribute to the US sector in comparison to the "Amazons", "Googles" of the world? How has it varied over time? What sectors do small business tend to gravitate to? On average, do employees in larger enterprises earn more per capita than small businesses? </w:t>
      </w:r>
    </w:p>
    <w:p w14:paraId="79B08894" w14:textId="77777777" w:rsidR="00AA5882" w:rsidRDefault="00AA5882" w:rsidP="0063678C">
      <w:pPr>
        <w:rPr>
          <w:b/>
          <w:bCs/>
          <w:sz w:val="24"/>
          <w:szCs w:val="24"/>
        </w:rPr>
      </w:pPr>
    </w:p>
    <w:p w14:paraId="1F4A6D2F" w14:textId="34033261" w:rsidR="0063678C" w:rsidRPr="00814BAF" w:rsidRDefault="0063678C" w:rsidP="0063678C">
      <w:pPr>
        <w:rPr>
          <w:rStyle w:val="Hyperlink"/>
        </w:rPr>
      </w:pPr>
      <w:r>
        <w:rPr>
          <w:b/>
          <w:bCs/>
          <w:sz w:val="24"/>
          <w:szCs w:val="24"/>
        </w:rPr>
        <w:t xml:space="preserve">Data sources: </w:t>
      </w:r>
    </w:p>
    <w:p w14:paraId="054B7274" w14:textId="77777777" w:rsidR="0063678C" w:rsidRPr="006861F0" w:rsidRDefault="0063678C" w:rsidP="0063678C">
      <w:pPr>
        <w:rPr>
          <w:b/>
          <w:bCs/>
          <w:sz w:val="24"/>
          <w:szCs w:val="24"/>
        </w:rPr>
      </w:pPr>
      <w:r w:rsidRPr="006861F0">
        <w:rPr>
          <w:b/>
          <w:bCs/>
          <w:sz w:val="24"/>
          <w:szCs w:val="24"/>
        </w:rPr>
        <w:t>Lookup Dimension Dataset</w:t>
      </w:r>
    </w:p>
    <w:p w14:paraId="3A727F78" w14:textId="77777777" w:rsidR="0063678C" w:rsidRDefault="0063678C" w:rsidP="0063678C">
      <w:r w:rsidRPr="006861F0">
        <w:rPr>
          <w:sz w:val="24"/>
          <w:szCs w:val="24"/>
        </w:rPr>
        <w:t>2017 NAICS Structure Summary Table</w:t>
      </w:r>
      <w:r>
        <w:rPr>
          <w:sz w:val="24"/>
          <w:szCs w:val="24"/>
        </w:rPr>
        <w:t xml:space="preserve"> </w:t>
      </w:r>
      <w:r>
        <w:rPr>
          <w:rFonts w:ascii="Arial" w:hAnsi="Arial" w:cs="Arial"/>
          <w:color w:val="1D1C1D"/>
          <w:sz w:val="23"/>
          <w:szCs w:val="23"/>
        </w:rPr>
        <w:br/>
      </w:r>
      <w:hyperlink r:id="rId5" w:tgtFrame="_blank" w:history="1">
        <w:r w:rsidRPr="006861F0">
          <w:rPr>
            <w:rStyle w:val="Hyperlink"/>
            <w:sz w:val="24"/>
            <w:szCs w:val="24"/>
          </w:rPr>
          <w:t>https://www.census.gov/eos/www/naics/2017NAICS/2017_NAICS_Structure_Summary_Table.xlsx</w:t>
        </w:r>
      </w:hyperlink>
    </w:p>
    <w:p w14:paraId="5590E254" w14:textId="77777777" w:rsidR="0063678C" w:rsidRPr="006861F0" w:rsidRDefault="0063678C" w:rsidP="0063678C">
      <w:pPr>
        <w:rPr>
          <w:b/>
          <w:bCs/>
          <w:sz w:val="24"/>
          <w:szCs w:val="24"/>
        </w:rPr>
      </w:pPr>
      <w:r w:rsidRPr="006861F0">
        <w:rPr>
          <w:b/>
          <w:bCs/>
          <w:sz w:val="24"/>
          <w:szCs w:val="24"/>
        </w:rPr>
        <w:t xml:space="preserve">Main Dataset </w:t>
      </w:r>
    </w:p>
    <w:p w14:paraId="6EA561F3" w14:textId="77777777" w:rsidR="0063678C" w:rsidRDefault="0063678C" w:rsidP="0063678C">
      <w:pPr>
        <w:rPr>
          <w:rStyle w:val="Hyperlink"/>
          <w:sz w:val="24"/>
          <w:szCs w:val="24"/>
        </w:rPr>
      </w:pPr>
      <w:r w:rsidRPr="006861F0">
        <w:rPr>
          <w:sz w:val="24"/>
          <w:szCs w:val="24"/>
        </w:rPr>
        <w:t>Statistics of U.S. Businesses (SUSB) Data Tables by State and Establishment Industry (NAICS Sectors)</w:t>
      </w:r>
      <w:r>
        <w:rPr>
          <w:sz w:val="24"/>
          <w:szCs w:val="24"/>
        </w:rPr>
        <w:t xml:space="preserve"> from 2008 -2017</w:t>
      </w:r>
      <w:r>
        <w:rPr>
          <w:rFonts w:ascii="Arial" w:hAnsi="Arial" w:cs="Arial"/>
          <w:color w:val="1D1C1D"/>
          <w:sz w:val="23"/>
          <w:szCs w:val="23"/>
        </w:rPr>
        <w:br/>
      </w:r>
      <w:hyperlink r:id="rId6" w:tgtFrame="_blank" w:history="1">
        <w:r w:rsidRPr="006861F0">
          <w:rPr>
            <w:rStyle w:val="Hyperlink"/>
            <w:sz w:val="24"/>
            <w:szCs w:val="24"/>
          </w:rPr>
          <w:t>https://www2.census.gov/programs-surveys/susb/tables/2008/state_naicssector_2008.xls</w:t>
        </w:r>
      </w:hyperlink>
      <w:r w:rsidRPr="006861F0">
        <w:rPr>
          <w:rStyle w:val="Hyperlink"/>
          <w:sz w:val="24"/>
          <w:szCs w:val="24"/>
        </w:rPr>
        <w:br/>
      </w:r>
      <w:hyperlink r:id="rId7" w:tgtFrame="_blank" w:history="1">
        <w:r w:rsidRPr="006861F0">
          <w:rPr>
            <w:rStyle w:val="Hyperlink"/>
            <w:sz w:val="24"/>
            <w:szCs w:val="24"/>
          </w:rPr>
          <w:t>https://www2.census.gov/programs-surveys/susb/tables/2009/state_naicssector_2009.xls</w:t>
        </w:r>
      </w:hyperlink>
      <w:r w:rsidRPr="006861F0">
        <w:rPr>
          <w:rStyle w:val="Hyperlink"/>
          <w:sz w:val="24"/>
          <w:szCs w:val="24"/>
        </w:rPr>
        <w:br/>
      </w:r>
      <w:hyperlink r:id="rId8" w:tgtFrame="_blank" w:history="1">
        <w:r w:rsidRPr="006861F0">
          <w:rPr>
            <w:rStyle w:val="Hyperlink"/>
            <w:sz w:val="24"/>
            <w:szCs w:val="24"/>
          </w:rPr>
          <w:t>https://www2.census.gov/programs-surveys/susb/tables/2010/state_naicssector_2010.xls</w:t>
        </w:r>
      </w:hyperlink>
      <w:r w:rsidRPr="006861F0">
        <w:rPr>
          <w:rStyle w:val="Hyperlink"/>
          <w:sz w:val="24"/>
          <w:szCs w:val="24"/>
        </w:rPr>
        <w:br/>
      </w:r>
      <w:hyperlink r:id="rId9" w:tgtFrame="_blank" w:history="1">
        <w:r w:rsidRPr="006861F0">
          <w:rPr>
            <w:rStyle w:val="Hyperlink"/>
            <w:sz w:val="24"/>
            <w:szCs w:val="24"/>
          </w:rPr>
          <w:t>https://www2.census.gov/programs-surveys/susb/tables/2011/state_naicssector_2011.xls</w:t>
        </w:r>
      </w:hyperlink>
      <w:r w:rsidRPr="006861F0">
        <w:rPr>
          <w:rStyle w:val="Hyperlink"/>
          <w:sz w:val="24"/>
          <w:szCs w:val="24"/>
        </w:rPr>
        <w:br/>
      </w:r>
      <w:hyperlink r:id="rId10" w:tgtFrame="_blank" w:history="1">
        <w:r w:rsidRPr="006861F0">
          <w:rPr>
            <w:rStyle w:val="Hyperlink"/>
            <w:sz w:val="24"/>
            <w:szCs w:val="24"/>
          </w:rPr>
          <w:t>https://www2.census.gov/programs-surveys/susb/tables/2012/state_naicssector_2012.xls</w:t>
        </w:r>
      </w:hyperlink>
      <w:r w:rsidRPr="006861F0">
        <w:rPr>
          <w:rStyle w:val="Hyperlink"/>
          <w:sz w:val="24"/>
          <w:szCs w:val="24"/>
        </w:rPr>
        <w:br/>
      </w:r>
      <w:hyperlink r:id="rId11" w:tgtFrame="_blank" w:history="1">
        <w:r w:rsidRPr="006861F0">
          <w:rPr>
            <w:rStyle w:val="Hyperlink"/>
            <w:sz w:val="24"/>
            <w:szCs w:val="24"/>
          </w:rPr>
          <w:t>https://www2.census.gov/programs-surveys/susb/tables/2013/state_naicssector_2013.xls</w:t>
        </w:r>
      </w:hyperlink>
      <w:r w:rsidRPr="006861F0">
        <w:rPr>
          <w:rStyle w:val="Hyperlink"/>
          <w:sz w:val="24"/>
          <w:szCs w:val="24"/>
        </w:rPr>
        <w:br/>
      </w:r>
      <w:hyperlink r:id="rId12" w:tgtFrame="_blank" w:history="1">
        <w:r w:rsidRPr="006861F0">
          <w:rPr>
            <w:rStyle w:val="Hyperlink"/>
            <w:sz w:val="24"/>
            <w:szCs w:val="24"/>
          </w:rPr>
          <w:t>https://www2.census.gov/programs-surveys/susb/tables/2014/state_naicssector_2014.xlsx</w:t>
        </w:r>
      </w:hyperlink>
      <w:r w:rsidRPr="006861F0">
        <w:rPr>
          <w:rStyle w:val="Hyperlink"/>
          <w:sz w:val="24"/>
          <w:szCs w:val="24"/>
        </w:rPr>
        <w:br/>
      </w:r>
      <w:hyperlink r:id="rId13" w:tgtFrame="_blank" w:history="1">
        <w:r w:rsidRPr="006861F0">
          <w:rPr>
            <w:rStyle w:val="Hyperlink"/>
            <w:sz w:val="24"/>
            <w:szCs w:val="24"/>
          </w:rPr>
          <w:t>https://www2.census.gov/programs-surveys/susb/tables/2015/state_naicssector_2015.xlsx</w:t>
        </w:r>
      </w:hyperlink>
      <w:r w:rsidRPr="006861F0">
        <w:rPr>
          <w:rStyle w:val="Hyperlink"/>
          <w:sz w:val="24"/>
          <w:szCs w:val="24"/>
        </w:rPr>
        <w:br/>
      </w:r>
      <w:hyperlink r:id="rId14" w:tgtFrame="_blank" w:history="1">
        <w:r w:rsidRPr="006861F0">
          <w:rPr>
            <w:rStyle w:val="Hyperlink"/>
            <w:sz w:val="24"/>
            <w:szCs w:val="24"/>
          </w:rPr>
          <w:t>https://www2.census.gov/programs-surveys/susb/tables/2016/state_naicssector_2016.xlsx</w:t>
        </w:r>
      </w:hyperlink>
      <w:r w:rsidRPr="006861F0">
        <w:rPr>
          <w:rStyle w:val="Hyperlink"/>
          <w:sz w:val="24"/>
          <w:szCs w:val="24"/>
        </w:rPr>
        <w:br/>
      </w:r>
      <w:hyperlink r:id="rId15" w:tgtFrame="_blank" w:history="1">
        <w:r w:rsidRPr="006861F0">
          <w:rPr>
            <w:rStyle w:val="Hyperlink"/>
            <w:sz w:val="24"/>
            <w:szCs w:val="24"/>
          </w:rPr>
          <w:t>https://www2.census.gov/programs-surveys/susb/tables/2017/state_naicssector_2017.xlsx</w:t>
        </w:r>
      </w:hyperlink>
    </w:p>
    <w:p w14:paraId="0C81454B" w14:textId="77777777" w:rsidR="0063678C" w:rsidRDefault="0063678C" w:rsidP="0063678C">
      <w:pPr>
        <w:rPr>
          <w:rStyle w:val="Hyperlink"/>
          <w:sz w:val="24"/>
          <w:szCs w:val="24"/>
        </w:rPr>
      </w:pPr>
    </w:p>
    <w:p w14:paraId="0706444A" w14:textId="77777777" w:rsidR="00AA5882" w:rsidRDefault="00AA5882" w:rsidP="0063678C">
      <w:pPr>
        <w:rPr>
          <w:sz w:val="24"/>
          <w:szCs w:val="24"/>
        </w:rPr>
      </w:pPr>
    </w:p>
    <w:p w14:paraId="5D94E1AB" w14:textId="350A4EF4" w:rsidR="00AA5882" w:rsidRPr="00AA5882" w:rsidRDefault="00AA5882" w:rsidP="0063678C">
      <w:pPr>
        <w:rPr>
          <w:b/>
          <w:bCs/>
          <w:sz w:val="24"/>
          <w:szCs w:val="24"/>
        </w:rPr>
      </w:pPr>
      <w:r>
        <w:rPr>
          <w:b/>
          <w:bCs/>
          <w:sz w:val="24"/>
          <w:szCs w:val="24"/>
        </w:rPr>
        <w:lastRenderedPageBreak/>
        <w:t>Sample Visualizations:</w:t>
      </w:r>
    </w:p>
    <w:p w14:paraId="22E1B6FE" w14:textId="16769092" w:rsidR="00ED6C3E" w:rsidRPr="009A547B" w:rsidRDefault="00ED6C3E" w:rsidP="0063678C">
      <w:pPr>
        <w:rPr>
          <w:sz w:val="24"/>
          <w:szCs w:val="24"/>
        </w:rPr>
      </w:pPr>
      <w:r w:rsidRPr="009A547B">
        <w:rPr>
          <w:sz w:val="24"/>
          <w:szCs w:val="24"/>
        </w:rPr>
        <w:t>Visuals will be a color intensity to be gauged by industry, size and revenue that can be filtered by year.</w:t>
      </w:r>
    </w:p>
    <w:p w14:paraId="1368BBFA" w14:textId="626CDA3F" w:rsidR="009A547B" w:rsidRDefault="009A547B">
      <w:pPr>
        <w:rPr>
          <w:b/>
          <w:bCs/>
          <w:sz w:val="56"/>
          <w:szCs w:val="56"/>
        </w:rPr>
      </w:pPr>
      <w:r>
        <w:rPr>
          <w:b/>
          <w:bCs/>
          <w:noProof/>
          <w:sz w:val="56"/>
          <w:szCs w:val="56"/>
        </w:rPr>
        <w:drawing>
          <wp:inline distT="0" distB="0" distL="0" distR="0" wp14:anchorId="46A3A396" wp14:editId="6F64371D">
            <wp:extent cx="2760636" cy="1714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7616" cy="1749888"/>
                    </a:xfrm>
                    <a:prstGeom prst="rect">
                      <a:avLst/>
                    </a:prstGeom>
                    <a:noFill/>
                    <a:ln>
                      <a:noFill/>
                    </a:ln>
                  </pic:spPr>
                </pic:pic>
              </a:graphicData>
            </a:graphic>
          </wp:inline>
        </w:drawing>
      </w:r>
    </w:p>
    <w:p w14:paraId="7CAC632D" w14:textId="7831EB9F" w:rsidR="00E77747" w:rsidRPr="009A547B" w:rsidRDefault="009A547B">
      <w:pPr>
        <w:rPr>
          <w:sz w:val="24"/>
          <w:szCs w:val="24"/>
        </w:rPr>
      </w:pPr>
      <w:r w:rsidRPr="009A547B">
        <w:rPr>
          <w:sz w:val="24"/>
          <w:szCs w:val="24"/>
        </w:rPr>
        <w:t>A scatter plot sized by number of employees, showing state, with axes by per capita emplo</w:t>
      </w:r>
      <w:r w:rsidR="00E77747" w:rsidRPr="009A547B">
        <w:rPr>
          <w:sz w:val="24"/>
          <w:szCs w:val="24"/>
        </w:rPr>
        <w:t>yment and total revenue. Will have a slider to show variations by year.</w:t>
      </w:r>
      <w:r w:rsidR="00E77747" w:rsidRPr="00E77747">
        <w:t xml:space="preserve"> </w:t>
      </w:r>
    </w:p>
    <w:p w14:paraId="0B124BB6" w14:textId="24AE8614" w:rsidR="009A547B" w:rsidRDefault="009A547B">
      <w:pPr>
        <w:rPr>
          <w:b/>
          <w:bCs/>
          <w:sz w:val="56"/>
          <w:szCs w:val="56"/>
        </w:rPr>
      </w:pPr>
      <w:r>
        <w:rPr>
          <w:noProof/>
        </w:rPr>
        <w:drawing>
          <wp:inline distT="0" distB="0" distL="0" distR="0" wp14:anchorId="00269618" wp14:editId="6D5972B2">
            <wp:extent cx="3743325" cy="2000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3358" cy="2038272"/>
                    </a:xfrm>
                    <a:prstGeom prst="rect">
                      <a:avLst/>
                    </a:prstGeom>
                    <a:noFill/>
                    <a:ln>
                      <a:noFill/>
                    </a:ln>
                  </pic:spPr>
                </pic:pic>
              </a:graphicData>
            </a:graphic>
          </wp:inline>
        </w:drawing>
      </w:r>
    </w:p>
    <w:p w14:paraId="565A8262" w14:textId="72E5D945" w:rsidR="00E77747" w:rsidRDefault="00E77747">
      <w:pPr>
        <w:rPr>
          <w:sz w:val="24"/>
          <w:szCs w:val="24"/>
        </w:rPr>
      </w:pPr>
      <w:r>
        <w:rPr>
          <w:sz w:val="24"/>
          <w:szCs w:val="24"/>
        </w:rPr>
        <w:t>If good observable trends or interesting data is observed bar charts or line graphs will be used to detail those.</w:t>
      </w:r>
    </w:p>
    <w:p w14:paraId="168049E0" w14:textId="727BB3C1" w:rsidR="00ED6C3E" w:rsidRDefault="00ED6C3E">
      <w:pPr>
        <w:rPr>
          <w:sz w:val="24"/>
          <w:szCs w:val="24"/>
        </w:rPr>
      </w:pPr>
      <w:r w:rsidRPr="00814BAF">
        <w:rPr>
          <w:noProof/>
          <w:sz w:val="24"/>
          <w:szCs w:val="24"/>
        </w:rPr>
        <w:drawing>
          <wp:inline distT="0" distB="0" distL="0" distR="0" wp14:anchorId="32870CCA" wp14:editId="623BCE12">
            <wp:extent cx="3762375" cy="22458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2075" cy="2257581"/>
                    </a:xfrm>
                    <a:prstGeom prst="rect">
                      <a:avLst/>
                    </a:prstGeom>
                  </pic:spPr>
                </pic:pic>
              </a:graphicData>
            </a:graphic>
          </wp:inline>
        </w:drawing>
      </w:r>
    </w:p>
    <w:p w14:paraId="0394E0FE" w14:textId="301192E5" w:rsidR="00C767FC" w:rsidRDefault="003D30FF">
      <w:pPr>
        <w:rPr>
          <w:b/>
          <w:bCs/>
          <w:sz w:val="24"/>
          <w:szCs w:val="24"/>
        </w:rPr>
      </w:pPr>
      <w:r>
        <w:rPr>
          <w:b/>
          <w:bCs/>
          <w:sz w:val="24"/>
          <w:szCs w:val="24"/>
        </w:rPr>
        <w:lastRenderedPageBreak/>
        <w:t>Design Sketch:</w:t>
      </w:r>
    </w:p>
    <w:p w14:paraId="2D3D25AC" w14:textId="1DDB0018" w:rsidR="003D30FF" w:rsidRDefault="003D30FF">
      <w:pPr>
        <w:rPr>
          <w:b/>
          <w:bCs/>
          <w:sz w:val="24"/>
          <w:szCs w:val="24"/>
        </w:rPr>
      </w:pPr>
    </w:p>
    <w:p w14:paraId="7B494B30" w14:textId="77777777" w:rsidR="003D30FF" w:rsidRPr="003D30FF" w:rsidRDefault="003D30FF" w:rsidP="003D30FF">
      <w:pPr>
        <w:rPr>
          <w:b/>
          <w:bCs/>
          <w:sz w:val="24"/>
          <w:szCs w:val="24"/>
        </w:rPr>
      </w:pPr>
      <w:r w:rsidRPr="003D30FF">
        <w:rPr>
          <w:b/>
          <w:bCs/>
          <w:sz w:val="24"/>
          <w:szCs w:val="24"/>
        </w:rPr>
        <w:t xml:space="preserve">Repo Link: </w:t>
      </w:r>
    </w:p>
    <w:p w14:paraId="759F4C91" w14:textId="45D65BA9" w:rsidR="003D30FF" w:rsidRPr="00E77747" w:rsidRDefault="003D30FF" w:rsidP="003D30FF">
      <w:pPr>
        <w:rPr>
          <w:sz w:val="24"/>
          <w:szCs w:val="24"/>
        </w:rPr>
      </w:pPr>
      <w:hyperlink r:id="rId19" w:history="1">
        <w:r w:rsidRPr="008872AC">
          <w:rPr>
            <w:rStyle w:val="Hyperlink"/>
            <w:sz w:val="24"/>
            <w:szCs w:val="24"/>
          </w:rPr>
          <w:t>https://github.com/jobongie/group10_project2</w:t>
        </w:r>
      </w:hyperlink>
    </w:p>
    <w:p w14:paraId="67145CD1" w14:textId="77777777" w:rsidR="00E77747" w:rsidRPr="00E77747" w:rsidRDefault="00E77747"/>
    <w:sectPr w:rsidR="00E77747" w:rsidRPr="00E7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04DAE"/>
    <w:multiLevelType w:val="hybridMultilevel"/>
    <w:tmpl w:val="B7C80550"/>
    <w:lvl w:ilvl="0" w:tplc="44DC2C50">
      <w:start w:val="1"/>
      <w:numFmt w:val="bullet"/>
      <w:lvlText w:val="●"/>
      <w:lvlJc w:val="left"/>
      <w:pPr>
        <w:tabs>
          <w:tab w:val="num" w:pos="720"/>
        </w:tabs>
        <w:ind w:left="720" w:hanging="360"/>
      </w:pPr>
      <w:rPr>
        <w:rFonts w:ascii="Arial" w:hAnsi="Arial" w:hint="default"/>
      </w:rPr>
    </w:lvl>
    <w:lvl w:ilvl="1" w:tplc="49F83A5E" w:tentative="1">
      <w:start w:val="1"/>
      <w:numFmt w:val="bullet"/>
      <w:lvlText w:val="●"/>
      <w:lvlJc w:val="left"/>
      <w:pPr>
        <w:tabs>
          <w:tab w:val="num" w:pos="1440"/>
        </w:tabs>
        <w:ind w:left="1440" w:hanging="360"/>
      </w:pPr>
      <w:rPr>
        <w:rFonts w:ascii="Arial" w:hAnsi="Arial" w:hint="default"/>
      </w:rPr>
    </w:lvl>
    <w:lvl w:ilvl="2" w:tplc="88F8263E" w:tentative="1">
      <w:start w:val="1"/>
      <w:numFmt w:val="bullet"/>
      <w:lvlText w:val="●"/>
      <w:lvlJc w:val="left"/>
      <w:pPr>
        <w:tabs>
          <w:tab w:val="num" w:pos="2160"/>
        </w:tabs>
        <w:ind w:left="2160" w:hanging="360"/>
      </w:pPr>
      <w:rPr>
        <w:rFonts w:ascii="Arial" w:hAnsi="Arial" w:hint="default"/>
      </w:rPr>
    </w:lvl>
    <w:lvl w:ilvl="3" w:tplc="622CA2E2" w:tentative="1">
      <w:start w:val="1"/>
      <w:numFmt w:val="bullet"/>
      <w:lvlText w:val="●"/>
      <w:lvlJc w:val="left"/>
      <w:pPr>
        <w:tabs>
          <w:tab w:val="num" w:pos="2880"/>
        </w:tabs>
        <w:ind w:left="2880" w:hanging="360"/>
      </w:pPr>
      <w:rPr>
        <w:rFonts w:ascii="Arial" w:hAnsi="Arial" w:hint="default"/>
      </w:rPr>
    </w:lvl>
    <w:lvl w:ilvl="4" w:tplc="42949752" w:tentative="1">
      <w:start w:val="1"/>
      <w:numFmt w:val="bullet"/>
      <w:lvlText w:val="●"/>
      <w:lvlJc w:val="left"/>
      <w:pPr>
        <w:tabs>
          <w:tab w:val="num" w:pos="3600"/>
        </w:tabs>
        <w:ind w:left="3600" w:hanging="360"/>
      </w:pPr>
      <w:rPr>
        <w:rFonts w:ascii="Arial" w:hAnsi="Arial" w:hint="default"/>
      </w:rPr>
    </w:lvl>
    <w:lvl w:ilvl="5" w:tplc="D3669DA0" w:tentative="1">
      <w:start w:val="1"/>
      <w:numFmt w:val="bullet"/>
      <w:lvlText w:val="●"/>
      <w:lvlJc w:val="left"/>
      <w:pPr>
        <w:tabs>
          <w:tab w:val="num" w:pos="4320"/>
        </w:tabs>
        <w:ind w:left="4320" w:hanging="360"/>
      </w:pPr>
      <w:rPr>
        <w:rFonts w:ascii="Arial" w:hAnsi="Arial" w:hint="default"/>
      </w:rPr>
    </w:lvl>
    <w:lvl w:ilvl="6" w:tplc="95183C9A" w:tentative="1">
      <w:start w:val="1"/>
      <w:numFmt w:val="bullet"/>
      <w:lvlText w:val="●"/>
      <w:lvlJc w:val="left"/>
      <w:pPr>
        <w:tabs>
          <w:tab w:val="num" w:pos="5040"/>
        </w:tabs>
        <w:ind w:left="5040" w:hanging="360"/>
      </w:pPr>
      <w:rPr>
        <w:rFonts w:ascii="Arial" w:hAnsi="Arial" w:hint="default"/>
      </w:rPr>
    </w:lvl>
    <w:lvl w:ilvl="7" w:tplc="353E0AD2" w:tentative="1">
      <w:start w:val="1"/>
      <w:numFmt w:val="bullet"/>
      <w:lvlText w:val="●"/>
      <w:lvlJc w:val="left"/>
      <w:pPr>
        <w:tabs>
          <w:tab w:val="num" w:pos="5760"/>
        </w:tabs>
        <w:ind w:left="5760" w:hanging="360"/>
      </w:pPr>
      <w:rPr>
        <w:rFonts w:ascii="Arial" w:hAnsi="Arial" w:hint="default"/>
      </w:rPr>
    </w:lvl>
    <w:lvl w:ilvl="8" w:tplc="68B44B2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7B"/>
    <w:rsid w:val="001F1031"/>
    <w:rsid w:val="001F7374"/>
    <w:rsid w:val="003D30FF"/>
    <w:rsid w:val="003E6192"/>
    <w:rsid w:val="0063678C"/>
    <w:rsid w:val="007569FC"/>
    <w:rsid w:val="009A547B"/>
    <w:rsid w:val="00AA5882"/>
    <w:rsid w:val="00BC7085"/>
    <w:rsid w:val="00C767FC"/>
    <w:rsid w:val="00E77747"/>
    <w:rsid w:val="00EB4FE5"/>
    <w:rsid w:val="00ED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043B"/>
  <w15:chartTrackingRefBased/>
  <w15:docId w15:val="{5AC082E4-EB13-4B10-A474-AE81081A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747"/>
    <w:rPr>
      <w:color w:val="0563C1" w:themeColor="hyperlink"/>
      <w:u w:val="single"/>
    </w:rPr>
  </w:style>
  <w:style w:type="character" w:styleId="UnresolvedMention">
    <w:name w:val="Unresolved Mention"/>
    <w:basedOn w:val="DefaultParagraphFont"/>
    <w:uiPriority w:val="99"/>
    <w:semiHidden/>
    <w:unhideWhenUsed/>
    <w:rsid w:val="00E77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susb/tables/2010/state_naicssector_2010.xls" TargetMode="External"/><Relationship Id="rId13" Type="http://schemas.openxmlformats.org/officeDocument/2006/relationships/hyperlink" Target="https://www2.census.gov/programs-surveys/susb/tables/2015/state_naicssector_2015.xls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2.census.gov/programs-surveys/susb/tables/2009/state_naicssector_2009.xls" TargetMode="External"/><Relationship Id="rId12" Type="http://schemas.openxmlformats.org/officeDocument/2006/relationships/hyperlink" Target="https://www2.census.gov/programs-surveys/susb/tables/2014/state_naicssector_2014.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2.census.gov/programs-surveys/susb/tables/2008/state_naicssector_2008.xls" TargetMode="External"/><Relationship Id="rId11" Type="http://schemas.openxmlformats.org/officeDocument/2006/relationships/hyperlink" Target="https://www2.census.gov/programs-surveys/susb/tables/2013/state_naicssector_2013.xls" TargetMode="External"/><Relationship Id="rId5" Type="http://schemas.openxmlformats.org/officeDocument/2006/relationships/hyperlink" Target="https://www.census.gov/eos/www/naics/2017NAICS/2017_NAICS_Structure_Summary_Table.xlsx" TargetMode="External"/><Relationship Id="rId15" Type="http://schemas.openxmlformats.org/officeDocument/2006/relationships/hyperlink" Target="https://www2.census.gov/programs-surveys/susb/tables/2017/state_naicssector_2017.xlsx" TargetMode="External"/><Relationship Id="rId10" Type="http://schemas.openxmlformats.org/officeDocument/2006/relationships/hyperlink" Target="https://www2.census.gov/programs-surveys/susb/tables/2012/state_naicssector_2012.xls" TargetMode="External"/><Relationship Id="rId19" Type="http://schemas.openxmlformats.org/officeDocument/2006/relationships/hyperlink" Target="https://github.com/jobongie/group10_project2" TargetMode="External"/><Relationship Id="rId4" Type="http://schemas.openxmlformats.org/officeDocument/2006/relationships/webSettings" Target="webSettings.xml"/><Relationship Id="rId9" Type="http://schemas.openxmlformats.org/officeDocument/2006/relationships/hyperlink" Target="https://www2.census.gov/programs-surveys/susb/tables/2011/state_naicssector_2011.xls" TargetMode="External"/><Relationship Id="rId14" Type="http://schemas.openxmlformats.org/officeDocument/2006/relationships/hyperlink" Target="https://www2.census.gov/programs-surveys/susb/tables/2016/state_naicssector_2016.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Bond</dc:creator>
  <cp:keywords/>
  <dc:description/>
  <cp:lastModifiedBy>Patricia Mobolade</cp:lastModifiedBy>
  <cp:revision>9</cp:revision>
  <dcterms:created xsi:type="dcterms:W3CDTF">2020-12-02T01:09:00Z</dcterms:created>
  <dcterms:modified xsi:type="dcterms:W3CDTF">2020-12-02T02:44:00Z</dcterms:modified>
</cp:coreProperties>
</file>