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3.png" ContentType="image/png"/>
  <Override PartName="/word/media/image2.png" ContentType="image/png"/>
  <Override PartName="/word/media/image1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Fragwürdige</w:t>
      </w:r>
      <w:r>
        <w:t xml:space="preserve"> </w:t>
      </w:r>
      <w:r>
        <w:t xml:space="preserve">Forschungspraktiken</w:t>
      </w:r>
      <w:r>
        <w:t xml:space="preserve"> </w:t>
      </w:r>
      <w:r>
        <w:t xml:space="preserve">in</w:t>
      </w:r>
      <w:r>
        <w:t xml:space="preserve"> </w:t>
      </w:r>
      <w:r>
        <w:t xml:space="preserve">empirischen</w:t>
      </w:r>
      <w:r>
        <w:t xml:space="preserve"> </w:t>
      </w:r>
      <w:r>
        <w:t xml:space="preserve">Projekten</w:t>
      </w:r>
      <w:r>
        <w:t xml:space="preserve"> </w:t>
      </w:r>
      <w:r>
        <w:t xml:space="preserve">im</w:t>
      </w:r>
      <w:r>
        <w:t xml:space="preserve"> </w:t>
      </w:r>
      <w:r>
        <w:t xml:space="preserve">Rahmen</w:t>
      </w:r>
      <w:r>
        <w:t xml:space="preserve"> </w:t>
      </w:r>
      <w:r>
        <w:t xml:space="preserve">des</w:t>
      </w:r>
      <w:r>
        <w:t xml:space="preserve"> </w:t>
      </w:r>
      <w:r>
        <w:t xml:space="preserve">Psychologie-Studiums</w:t>
      </w:r>
    </w:p>
    <w:p>
      <w:pPr>
        <w:pStyle w:val="Untertitel"/>
      </w:pPr>
      <w:r>
        <w:t xml:space="preserve">Ergänzende</w:t>
      </w:r>
      <w:r>
        <w:t xml:space="preserve"> </w:t>
      </w:r>
      <w:r>
        <w:t xml:space="preserve">Materialien</w:t>
      </w:r>
    </w:p>
    <w:p>
      <w:pPr>
        <w:pStyle w:val="Author"/>
      </w:pPr>
      <w:r>
        <w:t xml:space="preserve">PsyFaKo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AG</w:t>
      </w:r>
    </w:p>
    <w:p>
      <w:pPr>
        <w:pStyle w:val="Datum"/>
      </w:pPr>
      <w:r>
        <w:t xml:space="preserve">23.06.2019</w:t>
      </w:r>
    </w:p>
    <w:p>
      <w:pPr>
        <w:pStyle w:val="berschrift1"/>
      </w:pPr>
      <w:bookmarkStart w:id="21" w:name="ausfuhrlichere-darstellung-der-ergebnisse"/>
      <w:bookmarkEnd w:id="21"/>
      <w:r>
        <w:t xml:space="preserve">Ausführlichere Darstellung der Ergebnisse</w:t>
      </w:r>
    </w:p>
    <w:p>
      <w:pPr>
        <w:pStyle w:val="berschrift3"/>
      </w:pPr>
      <w:bookmarkStart w:id="22" w:name="pravalenz-von-qrps-analog-zu-john2012"/>
      <w:bookmarkEnd w:id="22"/>
      <w:r>
        <w:t xml:space="preserve">Prävalenz von QRPs analog zu</w:t>
      </w:r>
      <w:r>
        <w:t xml:space="preserve"> </w:t>
      </w:r>
      <w:r>
        <w:t xml:space="preserve">John, Loewenstein, &amp; Prelec (2012)</w:t>
      </w:r>
    </w:p>
    <w:p>
      <w:pPr>
        <w:pStyle w:val="FigureWithCaption"/>
      </w:pPr>
      <w:r>
        <w:drawing>
          <wp:inline>
            <wp:extent cx="5969000" cy="4477539"/>
            <wp:effectExtent b="0" l="0" r="0" t="0"/>
            <wp:docPr descr="Figure 1 Anteil Studierender, die die jeweilige Forschungspraktik mindestens einmal in einem empirischen Forschungsprojekt im Rahmen des Studiums eingesetzt haben. S.B. = Selektives Berichten." title="" id="1" name="Picture"/>
            <a:graphic>
              <a:graphicData uri="http://schemas.openxmlformats.org/drawingml/2006/picture">
                <pic:pic>
                  <pic:nvPicPr>
                    <pic:cNvPr descr="../plots/german/plot03_g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Anteil Studierender, die die jeweilige Forschungspraktik mindestens einmal in einem empirischen Forschungsprojekt im Rahmen des Studiums eingesetzt haben. S.B. = Selektives Berichten.</w:t>
      </w:r>
    </w:p>
    <w:p>
      <w:pPr>
        <w:pStyle w:val="berschrift3"/>
      </w:pPr>
      <w:bookmarkStart w:id="24" w:name="detailaggregation"/>
      <w:bookmarkEnd w:id="24"/>
      <w:r>
        <w:t xml:space="preserve">Detailaggregation</w:t>
      </w:r>
    </w:p>
    <w:p>
      <w:pPr>
        <w:pStyle w:val="FirstParagraph"/>
      </w:pPr>
      <w:r>
        <w:t xml:space="preserve">Diese detaillierte Aufschlüsselung wurde von uns in der Registrierung unserer Umfrage vorgesehen, erschien uns aber für den Endbericht zu wenig prägnant. Daher zeigen wir sie hier in den zusätzlichen Materialien.</w:t>
      </w:r>
    </w:p>
    <w:p>
      <w:pPr>
        <w:pStyle w:val="TableCaption"/>
      </w:pPr>
      <w:r>
        <w:t xml:space="preserve">Table 1 Detaillierte Darstellung der Häufigkeit einzelner Forschungspraktiken nach Projekt. Die Spalte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gibt an, wie viele Datenpunkte zu einem Projekt vorliegen. Die Spalte</w:t>
      </w:r>
      <w:r>
        <w:t xml:space="preserve"> </w:t>
      </w:r>
      <w:r>
        <w:t xml:space="preserve">“</w:t>
      </w:r>
      <w:r>
        <w:t xml:space="preserve">n (Angew.)</w:t>
      </w:r>
      <w:r>
        <w:t xml:space="preserve">”</w:t>
      </w:r>
      <w:r>
        <w:t xml:space="preserve"> </w:t>
      </w:r>
      <w:r>
        <w:t xml:space="preserve">gibt an, in wie vielen Projekten die jeweilige Forschungspraktik verwendet wurde.</w:t>
      </w:r>
    </w:p>
    <w:tbl>
      <w:tblPr>
        <w:tblStyle w:val="TableNormal"/>
        <w:tblW w:type="pct" w:w="0.0"/>
        <w:tblLook w:firstRow="1"/>
        <w:tblCaption w:val="Table 1 Detaillierte Darstellung der Häufigkeit einzelner Forschungspraktiken nach Projekt. Die Spalte n gibt an, wie viele Datenpunkte zu einem Projekt vorliegen. Die Spalte n (Angew.) gibt an, in wie vielen Projekten die jeweilige Forschungspraktik verwendet wurd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Forschungspraktik (FP)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 der FP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Projekt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(Angew.)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Anteil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 Analyse</w:t>
            </w:r>
          </w:p>
        </w:tc>
        <w:tc>
          <w:p>
            <w:pPr>
              <w:pStyle w:val="Compact"/>
              <w:jc w:val="left"/>
            </w:pPr>
            <w:r>
              <w:t xml:space="preserve">Offen</w:t>
            </w:r>
          </w:p>
        </w:tc>
        <w:tc>
          <w:p>
            <w:pPr>
              <w:pStyle w:val="Compact"/>
              <w:jc w:val="left"/>
            </w:pPr>
            <w:r>
              <w:t xml:space="preserve">Expra</w:t>
            </w:r>
          </w:p>
        </w:tc>
        <w:tc>
          <w:p>
            <w:pPr>
              <w:pStyle w:val="Compact"/>
              <w:jc w:val="right"/>
            </w:pPr>
            <w:r>
              <w:t xml:space="preserve">1101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p>
            <w:pPr>
              <w:pStyle w:val="Compact"/>
              <w:jc w:val="left"/>
            </w:pPr>
            <w:r>
              <w:t xml:space="preserve">39.1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 Analyse</w:t>
            </w:r>
          </w:p>
        </w:tc>
        <w:tc>
          <w:p>
            <w:pPr>
              <w:pStyle w:val="Compact"/>
              <w:jc w:val="left"/>
            </w:pPr>
            <w:r>
              <w:t xml:space="preserve">Offen</w:t>
            </w:r>
          </w:p>
        </w:tc>
        <w:tc>
          <w:p>
            <w:pPr>
              <w:pStyle w:val="Compact"/>
              <w:jc w:val="left"/>
            </w:pPr>
            <w:r>
              <w:t xml:space="preserve">Anderes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23.2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 Analyse</w:t>
            </w:r>
          </w:p>
        </w:tc>
        <w:tc>
          <w:p>
            <w:pPr>
              <w:pStyle w:val="Compact"/>
              <w:jc w:val="left"/>
            </w:pPr>
            <w:r>
              <w:t xml:space="preserve">Offen</w:t>
            </w:r>
          </w:p>
        </w:tc>
        <w:tc>
          <w:p>
            <w:pPr>
              <w:pStyle w:val="Compact"/>
              <w:jc w:val="left"/>
            </w:pPr>
            <w:r>
              <w:t xml:space="preserve">Projektarbeit</w:t>
            </w:r>
          </w:p>
        </w:tc>
        <w:tc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24.0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 Analyse</w:t>
            </w:r>
          </w:p>
        </w:tc>
        <w:tc>
          <w:p>
            <w:pPr>
              <w:pStyle w:val="Compact"/>
              <w:jc w:val="left"/>
            </w:pPr>
            <w:r>
              <w:t xml:space="preserve">Offen</w:t>
            </w:r>
          </w:p>
        </w:tc>
        <w:tc>
          <w:p>
            <w:pPr>
              <w:pStyle w:val="Compact"/>
              <w:jc w:val="left"/>
            </w:pPr>
            <w:r>
              <w:t xml:space="preserve">Bachelorarbeit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33.3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 Analyse</w:t>
            </w:r>
          </w:p>
        </w:tc>
        <w:tc>
          <w:p>
            <w:pPr>
              <w:pStyle w:val="Compact"/>
              <w:jc w:val="left"/>
            </w:pPr>
            <w:r>
              <w:t xml:space="preserve">Offen</w:t>
            </w:r>
          </w:p>
        </w:tc>
        <w:tc>
          <w:p>
            <w:pPr>
              <w:pStyle w:val="Compact"/>
              <w:jc w:val="left"/>
            </w:pPr>
            <w:r>
              <w:t xml:space="preserve">Masterarbeit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43.1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Präregistrierung</w:t>
            </w:r>
          </w:p>
        </w:tc>
        <w:tc>
          <w:p>
            <w:pPr>
              <w:pStyle w:val="Compact"/>
              <w:jc w:val="left"/>
            </w:pPr>
            <w:r>
              <w:t xml:space="preserve">Offen</w:t>
            </w:r>
          </w:p>
        </w:tc>
        <w:tc>
          <w:p>
            <w:pPr>
              <w:pStyle w:val="Compact"/>
              <w:jc w:val="left"/>
            </w:pPr>
            <w:r>
              <w:t xml:space="preserve">Expra</w:t>
            </w:r>
          </w:p>
        </w:tc>
        <w:tc>
          <w:p>
            <w:pPr>
              <w:pStyle w:val="Compact"/>
              <w:jc w:val="right"/>
            </w:pPr>
            <w:r>
              <w:t xml:space="preserve">1101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p>
            <w:pPr>
              <w:pStyle w:val="Compact"/>
              <w:jc w:val="left"/>
            </w:pPr>
            <w:r>
              <w:t xml:space="preserve">26.0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Präregistrierung</w:t>
            </w:r>
          </w:p>
        </w:tc>
        <w:tc>
          <w:p>
            <w:pPr>
              <w:pStyle w:val="Compact"/>
              <w:jc w:val="left"/>
            </w:pPr>
            <w:r>
              <w:t xml:space="preserve">Offen</w:t>
            </w:r>
          </w:p>
        </w:tc>
        <w:tc>
          <w:p>
            <w:pPr>
              <w:pStyle w:val="Compact"/>
              <w:jc w:val="left"/>
            </w:pPr>
            <w:r>
              <w:t xml:space="preserve">Anderes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17.5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Präregistrierung</w:t>
            </w:r>
          </w:p>
        </w:tc>
        <w:tc>
          <w:p>
            <w:pPr>
              <w:pStyle w:val="Compact"/>
              <w:jc w:val="left"/>
            </w:pPr>
            <w:r>
              <w:t xml:space="preserve">Offen</w:t>
            </w:r>
          </w:p>
        </w:tc>
        <w:tc>
          <w:p>
            <w:pPr>
              <w:pStyle w:val="Compact"/>
              <w:jc w:val="left"/>
            </w:pPr>
            <w:r>
              <w:t xml:space="preserve">Projektarbeit</w:t>
            </w:r>
          </w:p>
        </w:tc>
        <w:tc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18.7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Präregistrierung</w:t>
            </w:r>
          </w:p>
        </w:tc>
        <w:tc>
          <w:p>
            <w:pPr>
              <w:pStyle w:val="Compact"/>
              <w:jc w:val="left"/>
            </w:pPr>
            <w:r>
              <w:t xml:space="preserve">Offen</w:t>
            </w:r>
          </w:p>
        </w:tc>
        <w:tc>
          <w:p>
            <w:pPr>
              <w:pStyle w:val="Compact"/>
              <w:jc w:val="left"/>
            </w:pPr>
            <w:r>
              <w:t xml:space="preserve">Bachelorarbeit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19.8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Präregistrierung</w:t>
            </w:r>
          </w:p>
        </w:tc>
        <w:tc>
          <w:p>
            <w:pPr>
              <w:pStyle w:val="Compact"/>
              <w:jc w:val="left"/>
            </w:pPr>
            <w:r>
              <w:t xml:space="preserve">Offen</w:t>
            </w:r>
          </w:p>
        </w:tc>
        <w:tc>
          <w:p>
            <w:pPr>
              <w:pStyle w:val="Compact"/>
              <w:jc w:val="left"/>
            </w:pPr>
            <w:r>
              <w:t xml:space="preserve">Masterarbeit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28.1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 Datenanalyse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Expra</w:t>
            </w:r>
          </w:p>
        </w:tc>
        <w:tc>
          <w:p>
            <w:pPr>
              <w:pStyle w:val="Compact"/>
              <w:jc w:val="right"/>
            </w:pPr>
            <w:r>
              <w:t xml:space="preserve">1101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16.3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 Datenanalyse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Anderes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10.0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 Datenanalyse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Projektarbeit</w:t>
            </w:r>
          </w:p>
        </w:tc>
        <w:tc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18.5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 Datenanalyse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Bachelorarbeit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 Datenanalyse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Masterarbeit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Flexibler Ausschluss von Beob.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Expra</w:t>
            </w:r>
          </w:p>
        </w:tc>
        <w:tc>
          <w:p>
            <w:pPr>
              <w:pStyle w:val="Compact"/>
              <w:jc w:val="right"/>
            </w:pPr>
            <w:r>
              <w:t xml:space="preserve">1101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left"/>
            </w:pPr>
            <w:r>
              <w:t xml:space="preserve">16.5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Flexibler Ausschluss von Beob.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Anderes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Flexibler Ausschluss von Beob.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Projektarbeit</w:t>
            </w:r>
          </w:p>
        </w:tc>
        <w:tc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13.9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Flexibler Ausschluss von Beob.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Bachelorarbeit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9.8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Flexibler Ausschluss von Beob.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Masterarbeit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 Stichprobengröße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Expra</w:t>
            </w:r>
          </w:p>
        </w:tc>
        <w:tc>
          <w:p>
            <w:pPr>
              <w:pStyle w:val="Compact"/>
              <w:jc w:val="right"/>
            </w:pPr>
            <w:r>
              <w:t xml:space="preserve">1101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 Stichprobengröße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Anderes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 Stichprobengröße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Projektarbeit</w:t>
            </w:r>
          </w:p>
        </w:tc>
        <w:tc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 Stichprobengröße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Bachelorarbeit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 Stichprobengröße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Masterarbeit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HARKing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Expra</w:t>
            </w:r>
          </w:p>
        </w:tc>
        <w:tc>
          <w:p>
            <w:pPr>
              <w:pStyle w:val="Compact"/>
              <w:jc w:val="right"/>
            </w:pPr>
            <w:r>
              <w:t xml:space="preserve">1101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7.2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HARKing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Anderes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HARKing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Projektarbeit</w:t>
            </w:r>
          </w:p>
        </w:tc>
        <w:tc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5.9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HARKing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Bachelorarbeit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HARKing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Masterarbeit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Keine Stichprobenplanung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Expra</w:t>
            </w:r>
          </w:p>
        </w:tc>
        <w:tc>
          <w:p>
            <w:pPr>
              <w:pStyle w:val="Compact"/>
              <w:jc w:val="right"/>
            </w:pPr>
            <w:r>
              <w:t xml:space="preserve">1101</w:t>
            </w:r>
          </w:p>
        </w:tc>
        <w:tc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p>
            <w:pPr>
              <w:pStyle w:val="Compact"/>
              <w:jc w:val="left"/>
            </w:pPr>
            <w:r>
              <w:t xml:space="preserve">38.6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Keine Stichprobenplanung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Anderes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21.8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Keine Stichprobenplanung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Projektarbeit</w:t>
            </w:r>
          </w:p>
        </w:tc>
        <w:tc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left"/>
            </w:pPr>
            <w:r>
              <w:t xml:space="preserve">41.4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Keine Stichprobenplanung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Bachelorarbeit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p>
            <w:pPr>
              <w:pStyle w:val="Compact"/>
              <w:jc w:val="left"/>
            </w:pPr>
            <w:r>
              <w:t xml:space="preserve">30.0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Keine Stichprobenplanung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Masterarbeit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22.2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Runden von p-Werten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Expra</w:t>
            </w:r>
          </w:p>
        </w:tc>
        <w:tc>
          <w:p>
            <w:pPr>
              <w:pStyle w:val="Compact"/>
              <w:jc w:val="right"/>
            </w:pPr>
            <w:r>
              <w:t xml:space="preserve">1101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Runden von p-Werten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Anderes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Runden von p-Werten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Projektarbeit</w:t>
            </w:r>
          </w:p>
        </w:tc>
        <w:tc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Runden von p-Werten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Bachelorarbeit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Runden von p-Werten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Masterarbeit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S.B. von Bedingungen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Expra</w:t>
            </w:r>
          </w:p>
        </w:tc>
        <w:tc>
          <w:p>
            <w:pPr>
              <w:pStyle w:val="Compact"/>
              <w:jc w:val="right"/>
            </w:pPr>
            <w:r>
              <w:t xml:space="preserve">1101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13.4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S.B. von Bedingungen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Anderes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S.B. von Bedingungen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Projektarbeit</w:t>
            </w:r>
          </w:p>
        </w:tc>
        <w:tc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S.B. von Bedingungen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Bachelorarbeit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S.B. von Bedingungen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Masterarbeit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S.B. von Hypothesen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Expra</w:t>
            </w:r>
          </w:p>
        </w:tc>
        <w:tc>
          <w:p>
            <w:pPr>
              <w:pStyle w:val="Compact"/>
              <w:jc w:val="right"/>
            </w:pPr>
            <w:r>
              <w:t xml:space="preserve">1101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left"/>
            </w:pPr>
            <w:r>
              <w:t xml:space="preserve">11.4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S.B. von Hypothesen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Anderes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S.B. von Hypothesen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Projektarbeit</w:t>
            </w:r>
          </w:p>
        </w:tc>
        <w:tc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S.B. von Hypothesen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Bachelorarbeit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S.B. von Hypothesen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Masterarbeit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S.B. von Variablen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Expra</w:t>
            </w:r>
          </w:p>
        </w:tc>
        <w:tc>
          <w:p>
            <w:pPr>
              <w:pStyle w:val="Compact"/>
              <w:jc w:val="right"/>
            </w:pPr>
            <w:r>
              <w:t xml:space="preserve">1101</w:t>
            </w:r>
          </w:p>
        </w:tc>
        <w:tc>
          <w:p>
            <w:pPr>
              <w:pStyle w:val="Compact"/>
              <w:jc w:val="right"/>
            </w:pPr>
            <w:r>
              <w:t xml:space="preserve">325</w:t>
            </w:r>
          </w:p>
        </w:tc>
        <w:tc>
          <w:p>
            <w:pPr>
              <w:pStyle w:val="Compact"/>
              <w:jc w:val="left"/>
            </w:pPr>
            <w:r>
              <w:t xml:space="preserve">29.5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S.B. von Variablen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Anderes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13.9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S.B. von Variablen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Projektarbeit</w:t>
            </w:r>
          </w:p>
        </w:tc>
        <w:tc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23.5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S.B. von Variablen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Bachelorarbeit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18.9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S.B. von Variablen</w:t>
            </w:r>
          </w:p>
        </w:tc>
        <w:tc>
          <w:p>
            <w:pPr>
              <w:pStyle w:val="Compact"/>
              <w:jc w:val="left"/>
            </w:pPr>
            <w:r>
              <w:t xml:space="preserve">Fragwürdig</w:t>
            </w:r>
          </w:p>
        </w:tc>
        <w:tc>
          <w:p>
            <w:pPr>
              <w:pStyle w:val="Compact"/>
              <w:jc w:val="left"/>
            </w:pPr>
            <w:r>
              <w:t xml:space="preserve">Masterarbeit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9.8</w:t>
            </w:r>
          </w:p>
        </w:tc>
      </w:tr>
    </w:tbl>
    <w:p>
      <w:pPr>
        <w:pStyle w:val="berschrift2"/>
      </w:pPr>
      <w:bookmarkStart w:id="25" w:name="zusatzliche-ergebnisse"/>
      <w:bookmarkEnd w:id="25"/>
      <w:r>
        <w:t xml:space="preserve">Zusätzliche Ergebnisse</w:t>
      </w:r>
    </w:p>
    <w:p>
      <w:pPr>
        <w:pStyle w:val="berschrift3"/>
      </w:pPr>
      <w:bookmarkStart w:id="26" w:name="thematisierung-der-repliaktionskrise---aggregiert"/>
      <w:bookmarkEnd w:id="26"/>
      <w:r>
        <w:t xml:space="preserve">Thematisierung der Repliaktionskrise - Aggregiert</w:t>
      </w:r>
    </w:p>
    <w:p>
      <w:pPr>
        <w:pStyle w:val="TableCaption"/>
      </w:pPr>
      <w:r>
        <w:t xml:space="preserve">Table 2 Anteil von Studierenden im jeweiligen Studienabschnitt, die in einer Lehrveranstaltung an ihrer aktuellen, bzw. letzten (bei Alumni) Universität von der Replikationskrise gehört haben. Die Spalte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enthält die Größe der jeweiligen Teilstichprobe.</w:t>
      </w:r>
    </w:p>
    <w:tbl>
      <w:tblPr>
        <w:tblStyle w:val="TableNormal"/>
        <w:tblW w:type="pct" w:w="0.0"/>
        <w:tblLook w:firstRow="1"/>
        <w:tblCaption w:val="Table 2 Anteil von Studierenden im jeweiligen Studienabschnitt, die in einer Lehrveranstaltung an ihrer aktuellen, bzw. letzten (bei Alumni) Universität von der Replikationskrise gehört haben. Die Spalte n enthält die Größe der jeweiligen Teilstichprob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Studienabschnitt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RK behandelt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Anteil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Bachelor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890</w:t>
            </w:r>
          </w:p>
        </w:tc>
        <w:tc>
          <w:p>
            <w:pPr>
              <w:pStyle w:val="Compact"/>
              <w:jc w:val="left"/>
            </w:pPr>
            <w:r>
              <w:t xml:space="preserve">75.3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Bachelor</w:t>
            </w:r>
          </w:p>
        </w:tc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right"/>
            </w:pPr>
            <w:r>
              <w:t xml:space="preserve">890</w:t>
            </w:r>
          </w:p>
        </w:tc>
        <w:tc>
          <w:p>
            <w:pPr>
              <w:pStyle w:val="Compact"/>
              <w:jc w:val="left"/>
            </w:pPr>
            <w:r>
              <w:t xml:space="preserve">19.9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Bachelor</w:t>
            </w:r>
          </w:p>
        </w:tc>
        <w:tc>
          <w:p>
            <w:pPr>
              <w:pStyle w:val="Compact"/>
              <w:jc w:val="left"/>
            </w:pPr>
            <w:r>
              <w:t xml:space="preserve">Weiß nicht</w:t>
            </w:r>
          </w:p>
        </w:tc>
        <w:tc>
          <w:p>
            <w:pPr>
              <w:pStyle w:val="Compact"/>
              <w:jc w:val="right"/>
            </w:pPr>
            <w:r>
              <w:t xml:space="preserve">890</w:t>
            </w:r>
          </w:p>
        </w:tc>
        <w:tc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Master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  <w:tc>
          <w:p>
            <w:pPr>
              <w:pStyle w:val="Compact"/>
              <w:jc w:val="left"/>
            </w:pPr>
            <w:r>
              <w:t xml:space="preserve">77.4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Master</w:t>
            </w:r>
          </w:p>
        </w:tc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  <w:tc>
          <w:p>
            <w:pPr>
              <w:pStyle w:val="Compact"/>
              <w:jc w:val="left"/>
            </w:pPr>
            <w:r>
              <w:t xml:space="preserve">20.2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Master</w:t>
            </w:r>
          </w:p>
        </w:tc>
        <w:tc>
          <w:p>
            <w:pPr>
              <w:pStyle w:val="Compact"/>
              <w:jc w:val="left"/>
            </w:pPr>
            <w:r>
              <w:t xml:space="preserve">Weiß nicht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  <w:tc>
          <w:p>
            <w:pPr>
              <w:pStyle w:val="Compact"/>
              <w:jc w:val="left"/>
            </w:pPr>
            <w:r>
              <w:t xml:space="preserve">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Anderer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77.8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Anderer</w:t>
            </w:r>
          </w:p>
        </w:tc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Anderer</w:t>
            </w:r>
          </w:p>
        </w:tc>
        <w:tc>
          <w:p>
            <w:pPr>
              <w:pStyle w:val="Compact"/>
              <w:jc w:val="left"/>
            </w:pPr>
            <w:r>
              <w:t xml:space="preserve">Weiß nicht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Studiere nicht (mehr)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65.1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Studiere nicht (mehr)</w:t>
            </w:r>
          </w:p>
        </w:tc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32.6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Studiere nicht (mehr)</w:t>
            </w:r>
          </w:p>
        </w:tc>
        <w:tc>
          <w:p>
            <w:pPr>
              <w:pStyle w:val="Compact"/>
              <w:jc w:val="left"/>
            </w:pPr>
            <w:r>
              <w:t xml:space="preserve">Weiß nicht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2.3</w:t>
            </w:r>
          </w:p>
        </w:tc>
      </w:tr>
    </w:tbl>
    <w:p>
      <w:pPr>
        <w:pStyle w:val="berschrift3"/>
      </w:pPr>
      <w:bookmarkStart w:id="27" w:name="thematisierung-der-repliaktionskrise---detailliert"/>
      <w:bookmarkEnd w:id="27"/>
      <w:r>
        <w:t xml:space="preserve">Thematisierung der Repliaktionskrise - Detailliert</w:t>
      </w:r>
    </w:p>
    <w:p>
      <w:pPr>
        <w:pStyle w:val="TableCaption"/>
      </w:pPr>
      <w:r>
        <w:t xml:space="preserve">Table 3 Anteil von Studierenden im jeweiligen Studienabschnitt und Semester, die in einer Lehrveranstaltung an ihrer aktuellen, bzw. letzten (bei Alumni) Universität von der Replikationskrise gehört haben. Die Spalte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enthält die Größe der jeweiligen Teilstichprobe.</w:t>
      </w:r>
    </w:p>
    <w:tbl>
      <w:tblPr>
        <w:tblStyle w:val="TableNormal"/>
        <w:tblW w:type="pct" w:w="0.0"/>
        <w:tblLook w:firstRow="1"/>
        <w:tblCaption w:val="Table 3 Anteil von Studierenden im jeweiligen Studienabschnitt und Semester, die in einer Lehrveranstaltung an ihrer aktuellen, bzw. letzten (bei Alumni) Universität von der Replikationskrise gehört haben. Die Spalte n enthält die Größe der jeweiligen Teilstichprob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Studienabschnitt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Semester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RK behandelt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Anteil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Bachelor</w:t>
            </w:r>
          </w:p>
        </w:tc>
        <w:tc>
          <w:p>
            <w:pPr>
              <w:pStyle w:val="Compact"/>
              <w:jc w:val="left"/>
            </w:pPr>
            <w:r>
              <w:t xml:space="preserve">1/2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p>
            <w:pPr>
              <w:pStyle w:val="Compact"/>
              <w:jc w:val="left"/>
            </w:pPr>
            <w:r>
              <w:t xml:space="preserve">60.2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Bachelor</w:t>
            </w:r>
          </w:p>
        </w:tc>
        <w:tc>
          <w:p>
            <w:pPr>
              <w:pStyle w:val="Compact"/>
              <w:jc w:val="left"/>
            </w:pPr>
            <w:r>
              <w:t xml:space="preserve">3/4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79.4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Bachelor</w:t>
            </w:r>
          </w:p>
        </w:tc>
        <w:tc>
          <w:p>
            <w:pPr>
              <w:pStyle w:val="Compact"/>
              <w:jc w:val="left"/>
            </w:pPr>
            <w:r>
              <w:t xml:space="preserve">5/6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81.7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Bachelor</w:t>
            </w:r>
          </w:p>
        </w:tc>
        <w:tc>
          <w:p>
            <w:pPr>
              <w:pStyle w:val="Compact"/>
              <w:jc w:val="left"/>
            </w:pPr>
            <w:r>
              <w:t xml:space="preserve">7/8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77.0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Bachelor</w:t>
            </w:r>
          </w:p>
        </w:tc>
        <w:tc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Bachelor</w:t>
            </w:r>
          </w:p>
        </w:tc>
        <w:tc>
          <w:p>
            <w:pPr>
              <w:pStyle w:val="Compact"/>
              <w:jc w:val="left"/>
            </w:pPr>
            <w:r>
              <w:t xml:space="preserve">&gt;10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Bachelor</w:t>
            </w:r>
          </w:p>
        </w:tc>
        <w:tc>
          <w:p>
            <w:pPr>
              <w:pStyle w:val="Compact"/>
              <w:jc w:val="left"/>
            </w:pPr>
            <w:r>
              <w:t xml:space="preserve">1/2</w:t>
            </w:r>
          </w:p>
        </w:tc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p>
            <w:pPr>
              <w:pStyle w:val="Compact"/>
              <w:jc w:val="left"/>
            </w:pPr>
            <w:r>
              <w:t xml:space="preserve">31.1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Bachelor</w:t>
            </w:r>
          </w:p>
        </w:tc>
        <w:tc>
          <w:p>
            <w:pPr>
              <w:pStyle w:val="Compact"/>
              <w:jc w:val="left"/>
            </w:pPr>
            <w:r>
              <w:t xml:space="preserve">3/4</w:t>
            </w:r>
          </w:p>
        </w:tc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16.2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Bachelor</w:t>
            </w:r>
          </w:p>
        </w:tc>
        <w:tc>
          <w:p>
            <w:pPr>
              <w:pStyle w:val="Compact"/>
              <w:jc w:val="left"/>
            </w:pPr>
            <w:r>
              <w:t xml:space="preserve">5/6</w:t>
            </w:r>
          </w:p>
        </w:tc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14.6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Bachelor</w:t>
            </w:r>
          </w:p>
        </w:tc>
        <w:tc>
          <w:p>
            <w:pPr>
              <w:pStyle w:val="Compact"/>
              <w:jc w:val="left"/>
            </w:pPr>
            <w:r>
              <w:t xml:space="preserve">7/8</w:t>
            </w:r>
          </w:p>
        </w:tc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21.8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Bachelor</w:t>
            </w:r>
          </w:p>
        </w:tc>
        <w:tc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Bachelor</w:t>
            </w:r>
          </w:p>
        </w:tc>
        <w:tc>
          <w:p>
            <w:pPr>
              <w:pStyle w:val="Compact"/>
              <w:jc w:val="left"/>
            </w:pPr>
            <w:r>
              <w:t xml:space="preserve">&gt;10</w:t>
            </w:r>
          </w:p>
        </w:tc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Bachelor</w:t>
            </w:r>
          </w:p>
        </w:tc>
        <w:tc>
          <w:p>
            <w:pPr>
              <w:pStyle w:val="Compact"/>
              <w:jc w:val="left"/>
            </w:pPr>
            <w:r>
              <w:t xml:space="preserve">1/2</w:t>
            </w:r>
          </w:p>
        </w:tc>
        <w:tc>
          <w:p>
            <w:pPr>
              <w:pStyle w:val="Compact"/>
              <w:jc w:val="left"/>
            </w:pPr>
            <w:r>
              <w:t xml:space="preserve">Weiß nicht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p>
            <w:pPr>
              <w:pStyle w:val="Compact"/>
              <w:jc w:val="left"/>
            </w:pPr>
            <w:r>
              <w:t xml:space="preserve">8.7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Bachelor</w:t>
            </w:r>
          </w:p>
        </w:tc>
        <w:tc>
          <w:p>
            <w:pPr>
              <w:pStyle w:val="Compact"/>
              <w:jc w:val="left"/>
            </w:pPr>
            <w:r>
              <w:t xml:space="preserve">3/4</w:t>
            </w:r>
          </w:p>
        </w:tc>
        <w:tc>
          <w:p>
            <w:pPr>
              <w:pStyle w:val="Compact"/>
              <w:jc w:val="left"/>
            </w:pPr>
            <w:r>
              <w:t xml:space="preserve">Weiß nicht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4.4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Bachelor</w:t>
            </w:r>
          </w:p>
        </w:tc>
        <w:tc>
          <w:p>
            <w:pPr>
              <w:pStyle w:val="Compact"/>
              <w:jc w:val="left"/>
            </w:pPr>
            <w:r>
              <w:t xml:space="preserve">5/6</w:t>
            </w:r>
          </w:p>
        </w:tc>
        <w:tc>
          <w:p>
            <w:pPr>
              <w:pStyle w:val="Compact"/>
              <w:jc w:val="left"/>
            </w:pPr>
            <w:r>
              <w:t xml:space="preserve">Weiß nicht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Bachelor</w:t>
            </w:r>
          </w:p>
        </w:tc>
        <w:tc>
          <w:p>
            <w:pPr>
              <w:pStyle w:val="Compact"/>
              <w:jc w:val="left"/>
            </w:pPr>
            <w:r>
              <w:t xml:space="preserve">7/8</w:t>
            </w:r>
          </w:p>
        </w:tc>
        <w:tc>
          <w:p>
            <w:pPr>
              <w:pStyle w:val="Compact"/>
              <w:jc w:val="left"/>
            </w:pPr>
            <w:r>
              <w:t xml:space="preserve">Weiß nicht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Master</w:t>
            </w:r>
          </w:p>
        </w:tc>
        <w:tc>
          <w:p>
            <w:pPr>
              <w:pStyle w:val="Compact"/>
              <w:jc w:val="left"/>
            </w:pPr>
            <w:r>
              <w:t xml:space="preserve">1/2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left"/>
            </w:pPr>
            <w:r>
              <w:t xml:space="preserve">74.5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Master</w:t>
            </w:r>
          </w:p>
        </w:tc>
        <w:tc>
          <w:p>
            <w:pPr>
              <w:pStyle w:val="Compact"/>
              <w:jc w:val="left"/>
            </w:pPr>
            <w:r>
              <w:t xml:space="preserve">3/4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left"/>
            </w:pPr>
            <w:r>
              <w:t xml:space="preserve">83.3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Master</w:t>
            </w:r>
          </w:p>
        </w:tc>
        <w:tc>
          <w:p>
            <w:pPr>
              <w:pStyle w:val="Compact"/>
              <w:jc w:val="left"/>
            </w:pPr>
            <w:r>
              <w:t xml:space="preserve">5/6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77.6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Master</w:t>
            </w:r>
          </w:p>
        </w:tc>
        <w:tc>
          <w:p>
            <w:pPr>
              <w:pStyle w:val="Compact"/>
              <w:jc w:val="left"/>
            </w:pPr>
            <w:r>
              <w:t xml:space="preserve">7/8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Master</w:t>
            </w:r>
          </w:p>
        </w:tc>
        <w:tc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Master</w:t>
            </w:r>
          </w:p>
        </w:tc>
        <w:tc>
          <w:p>
            <w:pPr>
              <w:pStyle w:val="Compact"/>
              <w:jc w:val="left"/>
            </w:pPr>
            <w:r>
              <w:t xml:space="preserve">&gt;10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Master</w:t>
            </w:r>
          </w:p>
        </w:tc>
        <w:tc>
          <w:p>
            <w:pPr>
              <w:pStyle w:val="Compact"/>
              <w:jc w:val="left"/>
            </w:pPr>
            <w:r>
              <w:t xml:space="preserve">1/2</w:t>
            </w:r>
          </w:p>
        </w:tc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left"/>
            </w:pPr>
            <w:r>
              <w:t xml:space="preserve">24.3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Master</w:t>
            </w:r>
          </w:p>
        </w:tc>
        <w:tc>
          <w:p>
            <w:pPr>
              <w:pStyle w:val="Compact"/>
              <w:jc w:val="left"/>
            </w:pPr>
            <w:r>
              <w:t xml:space="preserve">3/4</w:t>
            </w:r>
          </w:p>
        </w:tc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left"/>
            </w:pPr>
            <w:r>
              <w:t xml:space="preserve">13.9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Master</w:t>
            </w:r>
          </w:p>
        </w:tc>
        <w:tc>
          <w:p>
            <w:pPr>
              <w:pStyle w:val="Compact"/>
              <w:jc w:val="left"/>
            </w:pPr>
            <w:r>
              <w:t xml:space="preserve">5/6</w:t>
            </w:r>
          </w:p>
        </w:tc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Master</w:t>
            </w:r>
          </w:p>
        </w:tc>
        <w:tc>
          <w:p>
            <w:pPr>
              <w:pStyle w:val="Compact"/>
              <w:jc w:val="left"/>
            </w:pPr>
            <w:r>
              <w:t xml:space="preserve">7/8</w:t>
            </w:r>
          </w:p>
        </w:tc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30.0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Master</w:t>
            </w:r>
          </w:p>
        </w:tc>
        <w:tc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66.7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Master</w:t>
            </w:r>
          </w:p>
        </w:tc>
        <w:tc>
          <w:p>
            <w:pPr>
              <w:pStyle w:val="Compact"/>
              <w:jc w:val="left"/>
            </w:pPr>
            <w:r>
              <w:t xml:space="preserve">1/2</w:t>
            </w:r>
          </w:p>
        </w:tc>
        <w:tc>
          <w:p>
            <w:pPr>
              <w:pStyle w:val="Compact"/>
              <w:jc w:val="left"/>
            </w:pPr>
            <w:r>
              <w:t xml:space="preserve">Weiß nicht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left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Master</w:t>
            </w:r>
          </w:p>
        </w:tc>
        <w:tc>
          <w:p>
            <w:pPr>
              <w:pStyle w:val="Compact"/>
              <w:jc w:val="left"/>
            </w:pPr>
            <w:r>
              <w:t xml:space="preserve">3/4</w:t>
            </w:r>
          </w:p>
        </w:tc>
        <w:tc>
          <w:p>
            <w:pPr>
              <w:pStyle w:val="Compact"/>
              <w:jc w:val="left"/>
            </w:pPr>
            <w:r>
              <w:t xml:space="preserve">Weiß nicht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left"/>
            </w:pPr>
            <w:r>
              <w:t xml:space="preserve">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Master</w:t>
            </w:r>
          </w:p>
        </w:tc>
        <w:tc>
          <w:p>
            <w:pPr>
              <w:pStyle w:val="Compact"/>
              <w:jc w:val="left"/>
            </w:pPr>
            <w:r>
              <w:t xml:space="preserve">5/6</w:t>
            </w:r>
          </w:p>
        </w:tc>
        <w:tc>
          <w:p>
            <w:pPr>
              <w:pStyle w:val="Compact"/>
              <w:jc w:val="left"/>
            </w:pPr>
            <w:r>
              <w:t xml:space="preserve">Weiß nicht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6.9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Anderer</w:t>
            </w:r>
          </w:p>
        </w:tc>
        <w:tc>
          <w:p>
            <w:pPr>
              <w:pStyle w:val="Compact"/>
              <w:jc w:val="left"/>
            </w:pPr>
            <w:r>
              <w:t xml:space="preserve">1/2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Anderer</w:t>
            </w:r>
          </w:p>
        </w:tc>
        <w:tc>
          <w:p>
            <w:pPr>
              <w:pStyle w:val="Compact"/>
              <w:jc w:val="left"/>
            </w:pPr>
            <w:r>
              <w:t xml:space="preserve">3/4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Anderer</w:t>
            </w:r>
          </w:p>
        </w:tc>
        <w:tc>
          <w:p>
            <w:pPr>
              <w:pStyle w:val="Compact"/>
              <w:jc w:val="left"/>
            </w:pPr>
            <w:r>
              <w:t xml:space="preserve">7/8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Anderer</w:t>
            </w:r>
          </w:p>
        </w:tc>
        <w:tc>
          <w:p>
            <w:pPr>
              <w:pStyle w:val="Compact"/>
              <w:jc w:val="left"/>
            </w:pPr>
            <w:r>
              <w:t xml:space="preserve">&gt;10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Anderer</w:t>
            </w:r>
          </w:p>
        </w:tc>
        <w:tc>
          <w:p>
            <w:pPr>
              <w:pStyle w:val="Compact"/>
              <w:jc w:val="left"/>
            </w:pPr>
            <w:r>
              <w:t xml:space="preserve">3/4</w:t>
            </w:r>
          </w:p>
        </w:tc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Anderer</w:t>
            </w:r>
          </w:p>
        </w:tc>
        <w:tc>
          <w:p>
            <w:pPr>
              <w:pStyle w:val="Compact"/>
              <w:jc w:val="left"/>
            </w:pPr>
            <w:r>
              <w:t xml:space="preserve">3/4</w:t>
            </w:r>
          </w:p>
        </w:tc>
        <w:tc>
          <w:p>
            <w:pPr>
              <w:pStyle w:val="Compact"/>
              <w:jc w:val="left"/>
            </w:pPr>
            <w:r>
              <w:t xml:space="preserve">Weiß nicht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Studiere nicht (mehr)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65.1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Studiere nicht (mehr)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32.6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Studiere nicht (mehr)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Weiß nicht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2.3</w:t>
            </w:r>
          </w:p>
        </w:tc>
      </w:tr>
    </w:tbl>
    <w:p>
      <w:pPr>
        <w:pStyle w:val="berschrift3"/>
      </w:pPr>
      <w:bookmarkStart w:id="28" w:name="thematisierung-der-replikationskrise-nach-lehrveranstaltung"/>
      <w:bookmarkEnd w:id="28"/>
      <w:r>
        <w:t xml:space="preserve">Thematisierung der Replikationskrise nach Lehrveranstaltung</w:t>
      </w:r>
    </w:p>
    <w:p>
      <w:pPr>
        <w:pStyle w:val="TableCaption"/>
      </w:pPr>
      <w:r>
        <w:t xml:space="preserve">Table 4 Anteil von Teilnehmenden, die in der jeweiligen Lehrveranstaltung an ihrer aktuellen (Alumni: letzten) Universität eine Thematisierung der Replikationskrise erfahren haben (N = 1398).</w:t>
      </w:r>
    </w:p>
    <w:tbl>
      <w:tblPr>
        <w:tblStyle w:val="TableNormal"/>
        <w:tblW w:type="pct" w:w="0.0"/>
        <w:tblLook w:firstRow="1"/>
        <w:tblCaption w:val="Table 4 Anteil von Teilnehmenden, die in der jeweiligen Lehrveranstaltung an ihrer aktuellen (Alumni: letzten) Universität eine Thematisierung der Replikationskrise erfahren haben (N = 1398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Lehrveranstaltung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Anteil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Methodenlehre, Statistik, Expra</w:t>
            </w:r>
          </w:p>
        </w:tc>
        <w:tc>
          <w:p>
            <w:pPr>
              <w:pStyle w:val="Compact"/>
              <w:jc w:val="right"/>
            </w:pPr>
            <w:r>
              <w:t xml:space="preserve">764</w:t>
            </w:r>
          </w:p>
        </w:tc>
        <w:tc>
          <w:p>
            <w:pPr>
              <w:pStyle w:val="Compact"/>
              <w:jc w:val="left"/>
            </w:pPr>
            <w:r>
              <w:t xml:space="preserve">54.6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Sozialpsychologie</w:t>
            </w:r>
          </w:p>
        </w:tc>
        <w:tc>
          <w:p>
            <w:pPr>
              <w:pStyle w:val="Compact"/>
              <w:jc w:val="right"/>
            </w:pPr>
            <w:r>
              <w:t xml:space="preserve">385</w:t>
            </w:r>
          </w:p>
        </w:tc>
        <w:tc>
          <w:p>
            <w:pPr>
              <w:pStyle w:val="Compact"/>
              <w:jc w:val="left"/>
            </w:pPr>
            <w:r>
              <w:t xml:space="preserve">27.5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Allgemeine Psychologie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19.2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Einführungsveranstaltung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left"/>
            </w:pPr>
            <w:r>
              <w:t xml:space="preserve">18.8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Diagnostik</w:t>
            </w:r>
          </w:p>
        </w:tc>
        <w:tc>
          <w:p>
            <w:pPr>
              <w:pStyle w:val="Compact"/>
              <w:jc w:val="right"/>
            </w:pPr>
            <w:r>
              <w:t xml:space="preserve">242</w:t>
            </w:r>
          </w:p>
        </w:tc>
        <w:tc>
          <w:p>
            <w:pPr>
              <w:pStyle w:val="Compact"/>
              <w:jc w:val="left"/>
            </w:pPr>
            <w:r>
              <w:t xml:space="preserve">17.3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Differentielle Psychologie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left"/>
            </w:pPr>
            <w:r>
              <w:t xml:space="preserve">13.9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Andere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left"/>
            </w:pPr>
            <w:r>
              <w:t xml:space="preserve">11.6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Klinische Psychologie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8.6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Biologische / Neuropsychologie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Arbeits-, Betriebs- und Organisationspsychologie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Pädagogische Psychologie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Entwicklungspsychologie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4.4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Gesundheitspsychologie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Medien- / Kommunikationspsychologie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Forensische Psychologie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</w:tbl>
    <w:p>
      <w:pPr>
        <w:pStyle w:val="berschrift3"/>
      </w:pPr>
      <w:bookmarkStart w:id="29" w:name="thematisierung-fragwurdiger-forschungspraktiken"/>
      <w:bookmarkEnd w:id="29"/>
      <w:r>
        <w:t xml:space="preserve">Thematisierung fragwürdiger Forschungspraktiken</w:t>
      </w:r>
    </w:p>
    <w:p>
      <w:pPr>
        <w:pStyle w:val="TableCaption"/>
      </w:pPr>
      <w:r>
        <w:t xml:space="preserve">Table 5 Anteil von Teilnehmenden, die an ihrer aktuellen (bei Alumni: letzten) Universität in mindestens einer Lehrveranstaltung eine kritische Betrachtung der jeweiligen Forschungspraktik erfahren haben (N = 1398).</w:t>
      </w:r>
    </w:p>
    <w:tbl>
      <w:tblPr>
        <w:tblStyle w:val="TableNormal"/>
        <w:tblW w:type="pct" w:w="0.0"/>
        <w:tblLook w:firstRow="1"/>
        <w:tblCaption w:val="Table 5 Anteil von Teilnehmenden, die an ihrer aktuellen (bei Alumni: letzten) Universität in mindestens einer Lehrveranstaltung eine kritische Betrachtung der jeweiligen Forschungspraktik erfahren haben (N = 1398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Fragwürdige Forschungspraktik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Anteil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HARKing</w:t>
            </w:r>
          </w:p>
        </w:tc>
        <w:tc>
          <w:p>
            <w:pPr>
              <w:pStyle w:val="Compact"/>
              <w:jc w:val="right"/>
            </w:pPr>
            <w:r>
              <w:t xml:space="preserve">1034</w:t>
            </w:r>
          </w:p>
        </w:tc>
        <w:tc>
          <w:p>
            <w:pPr>
              <w:pStyle w:val="Compact"/>
              <w:jc w:val="left"/>
            </w:pPr>
            <w:r>
              <w:t xml:space="preserve">74.0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Keine Stichprobenplanung</w:t>
            </w:r>
          </w:p>
        </w:tc>
        <w:tc>
          <w:p>
            <w:pPr>
              <w:pStyle w:val="Compact"/>
              <w:jc w:val="right"/>
            </w:pPr>
            <w:r>
              <w:t xml:space="preserve">911</w:t>
            </w:r>
          </w:p>
        </w:tc>
        <w:tc>
          <w:p>
            <w:pPr>
              <w:pStyle w:val="Compact"/>
              <w:jc w:val="left"/>
            </w:pPr>
            <w:r>
              <w:t xml:space="preserve">65.2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S.B. von Variablen</w:t>
            </w:r>
          </w:p>
        </w:tc>
        <w:tc>
          <w:p>
            <w:pPr>
              <w:pStyle w:val="Compact"/>
              <w:jc w:val="right"/>
            </w:pPr>
            <w:r>
              <w:t xml:space="preserve">895</w:t>
            </w:r>
          </w:p>
        </w:tc>
        <w:tc>
          <w:p>
            <w:pPr>
              <w:pStyle w:val="Compact"/>
              <w:jc w:val="left"/>
            </w:pPr>
            <w:r>
              <w:t xml:space="preserve">64.0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S.B. von Hypothesen</w:t>
            </w:r>
          </w:p>
        </w:tc>
        <w:tc>
          <w:p>
            <w:pPr>
              <w:pStyle w:val="Compact"/>
              <w:jc w:val="right"/>
            </w:pPr>
            <w:r>
              <w:t xml:space="preserve">853</w:t>
            </w:r>
          </w:p>
        </w:tc>
        <w:tc>
          <w:p>
            <w:pPr>
              <w:pStyle w:val="Compact"/>
              <w:jc w:val="left"/>
            </w:pPr>
            <w:r>
              <w:t xml:space="preserve">61.0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 Stichprobengröße</w:t>
            </w:r>
          </w:p>
        </w:tc>
        <w:tc>
          <w:p>
            <w:pPr>
              <w:pStyle w:val="Compact"/>
              <w:jc w:val="right"/>
            </w:pPr>
            <w:r>
              <w:t xml:space="preserve">841</w:t>
            </w:r>
          </w:p>
        </w:tc>
        <w:tc>
          <w:p>
            <w:pPr>
              <w:pStyle w:val="Compact"/>
              <w:jc w:val="left"/>
            </w:pPr>
            <w:r>
              <w:t xml:space="preserve">60.2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Flexibler Ausschluss von Beob.</w:t>
            </w:r>
          </w:p>
        </w:tc>
        <w:tc>
          <w:p>
            <w:pPr>
              <w:pStyle w:val="Compact"/>
              <w:jc w:val="right"/>
            </w:pPr>
            <w:r>
              <w:t xml:space="preserve">838</w:t>
            </w:r>
          </w:p>
        </w:tc>
        <w:tc>
          <w:p>
            <w:pPr>
              <w:pStyle w:val="Compact"/>
              <w:jc w:val="left"/>
            </w:pPr>
            <w:r>
              <w:t xml:space="preserve">59.9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S.B. von Bedingungen</w:t>
            </w:r>
          </w:p>
        </w:tc>
        <w:tc>
          <w:p>
            <w:pPr>
              <w:pStyle w:val="Compact"/>
              <w:jc w:val="right"/>
            </w:pPr>
            <w:r>
              <w:t xml:space="preserve">821</w:t>
            </w:r>
          </w:p>
        </w:tc>
        <w:tc>
          <w:p>
            <w:pPr>
              <w:pStyle w:val="Compact"/>
              <w:jc w:val="left"/>
            </w:pPr>
            <w:r>
              <w:t xml:space="preserve">58.7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 Datenanalyse</w:t>
            </w:r>
          </w:p>
        </w:tc>
        <w:tc>
          <w:p>
            <w:pPr>
              <w:pStyle w:val="Compact"/>
              <w:jc w:val="right"/>
            </w:pPr>
            <w:r>
              <w:t xml:space="preserve">710</w:t>
            </w:r>
          </w:p>
        </w:tc>
        <w:tc>
          <w:p>
            <w:pPr>
              <w:pStyle w:val="Compact"/>
              <w:jc w:val="left"/>
            </w:pPr>
            <w:r>
              <w:t xml:space="preserve">50.8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Runden von p-Werten</w:t>
            </w:r>
          </w:p>
        </w:tc>
        <w:tc>
          <w:p>
            <w:pPr>
              <w:pStyle w:val="Compact"/>
              <w:jc w:val="right"/>
            </w:pPr>
            <w:r>
              <w:t xml:space="preserve">556</w:t>
            </w:r>
          </w:p>
        </w:tc>
        <w:tc>
          <w:p>
            <w:pPr>
              <w:pStyle w:val="Compact"/>
              <w:jc w:val="left"/>
            </w:pPr>
            <w:r>
              <w:t xml:space="preserve">39.8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Nicht sicher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left"/>
            </w:pPr>
            <w:r>
              <w:t xml:space="preserve">9.3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Keine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4.1</w:t>
            </w:r>
          </w:p>
        </w:tc>
      </w:tr>
    </w:tbl>
    <w:p>
      <w:pPr>
        <w:pStyle w:val="berschrift1"/>
      </w:pPr>
      <w:bookmarkStart w:id="30" w:name="literatur"/>
      <w:bookmarkEnd w:id="30"/>
      <w:r>
        <w:t xml:space="preserve">Literatur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Literaturverzeichnis"/>
      </w:pPr>
      <w:r>
        <w:t xml:space="preserve">John, L. K., Loewenstein, G., &amp; Prelec, D. (2012). Measuring the Prevalence of Questionable Research Practices With Incentives for Truth Telling.</w:t>
      </w:r>
      <w:r>
        <w:t xml:space="preserve"> </w:t>
      </w:r>
      <w:r>
        <w:rPr>
          <w:i/>
        </w:rPr>
        <w:t xml:space="preserve">Psychological Science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524–532.</w:t>
      </w:r>
      <w:r>
        <w:t xml:space="preserve"> </w:t>
      </w:r>
      <w:hyperlink r:id="rId31">
        <w:r>
          <w:rPr>
            <w:rStyle w:val="Hyperlink"/>
          </w:rPr>
          <w:t xml:space="preserve">https://doi.org/10.1177/0956797611430953</w:t>
        </w:r>
      </w:hyperlink>
    </w:p>
    <w:sectPr w:rsidR="00162B3D" w:rsidSect="00D05B33">
      <w:footerReference w:type="even" r:id="rId9"/>
      <w:footerReference w:type="default" r:id="rId8"/>
      <w:pgSz w:w="12240" w:h="15840"/>
      <w:pgMar w:top="1417" w:right="1417" w:bottom="1134" w:left="1417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713023543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9B3B43" w:rsidRDefault="004844D7" w:rsidP="001F0ABE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9B3B43" w:rsidRDefault="004844D7" w:rsidP="009B3B43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26356648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9B3B43" w:rsidRDefault="004844D7" w:rsidP="001F0ABE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9B3B43" w:rsidRDefault="004844D7" w:rsidP="009B3B43">
    <w:pPr>
      <w:pStyle w:val="Fuzeile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9E76B0"/>
    <w:multiLevelType w:val="multilevel"/>
    <w:tmpl w:val="53D6BF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5978E45"/>
    <w:multiLevelType w:val="multilevel"/>
    <w:tmpl w:val="4C48D5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46559E7"/>
    <w:multiLevelType w:val="multilevel"/>
    <w:tmpl w:val="02FCDB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7B0CFC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24563B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1324B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3CB089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65E45C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74DED8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36826B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7742BE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9D52D4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3C69D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1AFC9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663452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2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3"/>
  </w:num>
  <w:num w:numId="13">
    <w:abstractNumId w:val="1"/>
  </w:num>
  <w:num w:numId="14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293B3E"/>
    <w:pPr>
      <w:keepNext/>
      <w:keepLines/>
      <w:spacing w:before="480" w:after="0"/>
      <w:outlineLvl w:val="0"/>
    </w:pPr>
    <w:rPr>
      <w:rFonts w:ascii="Helvetica Neue" w:eastAsiaTheme="majorEastAsia" w:hAnsi="Helvetica Neue" w:cstheme="majorBidi"/>
      <w:b/>
      <w:bCs/>
      <w:color w:val="000000" w:themeColor="text1"/>
      <w:sz w:val="40"/>
      <w:szCs w:val="40"/>
      <w:lang w:val="de-DE"/>
    </w:rPr>
  </w:style>
  <w:style w:type="paragraph" w:styleId="berschrift2">
    <w:name w:val="heading 2"/>
    <w:basedOn w:val="Standard"/>
    <w:next w:val="Textkrper"/>
    <w:uiPriority w:val="9"/>
    <w:unhideWhenUsed/>
    <w:qFormat/>
    <w:rsid w:val="00293B3E"/>
    <w:pPr>
      <w:keepNext/>
      <w:keepLines/>
      <w:spacing w:before="200" w:after="0"/>
      <w:outlineLvl w:val="1"/>
    </w:pPr>
    <w:rPr>
      <w:rFonts w:ascii="Helvetica Neue Condensed" w:eastAsiaTheme="majorEastAsia" w:hAnsi="Helvetica Neue Condensed" w:cstheme="majorBidi"/>
      <w:b/>
      <w:bCs/>
      <w:color w:val="000000" w:themeColor="text1"/>
      <w:sz w:val="32"/>
      <w:szCs w:val="32"/>
      <w:lang w:val="de-DE"/>
    </w:rPr>
  </w:style>
  <w:style w:type="paragraph" w:styleId="berschrift3">
    <w:name w:val="heading 3"/>
    <w:basedOn w:val="Standard"/>
    <w:next w:val="Textkrper"/>
    <w:uiPriority w:val="9"/>
    <w:unhideWhenUsed/>
    <w:qFormat/>
    <w:rsid w:val="00293B3E"/>
    <w:pPr>
      <w:keepNext/>
      <w:keepLines/>
      <w:spacing w:before="200" w:after="0"/>
      <w:outlineLvl w:val="2"/>
    </w:pPr>
    <w:rPr>
      <w:rFonts w:ascii="Helvetica Neue Condensed" w:eastAsiaTheme="majorEastAsia" w:hAnsi="Helvetica Neue Condensed" w:cstheme="majorBidi"/>
      <w:color w:val="000000" w:themeColor="text1"/>
      <w:sz w:val="28"/>
      <w:szCs w:val="28"/>
      <w:lang w:val="de-DE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9B3B43"/>
    <w:pPr>
      <w:spacing w:before="180" w:after="180" w:line="360" w:lineRule="auto"/>
      <w:jc w:val="both"/>
    </w:pPr>
    <w:rPr>
      <w:lang w:val="de-DE"/>
    </w:rPr>
  </w:style>
  <w:style w:type="paragraph" w:customStyle="1" w:styleId="FirstParagraph">
    <w:name w:val="First Paragraph"/>
    <w:basedOn w:val="Textkrper"/>
    <w:next w:val="Textkrper"/>
    <w:qFormat/>
    <w:rsid w:val="009B3B43"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791284"/>
    <w:pPr>
      <w:keepNext/>
      <w:keepLines/>
      <w:spacing w:before="480" w:after="240"/>
      <w:jc w:val="center"/>
    </w:pPr>
    <w:rPr>
      <w:rFonts w:ascii="Palatino" w:eastAsiaTheme="majorEastAsia" w:hAnsi="Palatino" w:cstheme="majorBidi"/>
      <w:i/>
      <w:iCs/>
      <w:color w:val="000000" w:themeColor="text1"/>
      <w:sz w:val="44"/>
      <w:szCs w:val="44"/>
      <w:lang w:val="de-DE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E43F76"/>
    <w:pPr>
      <w:spacing w:after="240" w:line="360" w:lineRule="auto"/>
      <w:ind w:left="720" w:hanging="72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A5B3A"/>
    <w:pPr>
      <w:keepNext/>
      <w:spacing w:before="360" w:line="360" w:lineRule="auto"/>
      <w:jc w:val="center"/>
    </w:pPr>
    <w:rPr>
      <w:lang w:val="de-DE"/>
    </w:rPr>
  </w:style>
  <w:style w:type="paragraph" w:customStyle="1" w:styleId="ImageCaption">
    <w:name w:val="Image Caption"/>
    <w:basedOn w:val="Beschriftung"/>
    <w:rsid w:val="00F5730E"/>
    <w:pPr>
      <w:spacing w:after="360" w:line="360" w:lineRule="auto"/>
      <w:jc w:val="center"/>
    </w:pPr>
    <w:rPr>
      <w:lang w:val="de-DE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rsid w:val="003857E9"/>
    <w:pPr>
      <w:keepNext/>
      <w:jc w:val="center"/>
    </w:pPr>
    <w:rPr>
      <w:noProof/>
    </w:r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uzeile">
    <w:name w:val="footer"/>
    <w:basedOn w:val="Standard"/>
    <w:link w:val="FuzeileZchn"/>
    <w:unhideWhenUsed/>
    <w:rsid w:val="009B3B43"/>
    <w:pPr>
      <w:tabs>
        <w:tab w:val="center" w:pos="4536"/>
        <w:tab w:val="right" w:pos="9072"/>
      </w:tabs>
      <w:spacing w:after="0"/>
    </w:pPr>
  </w:style>
  <w:style w:type="character" w:customStyle="1" w:styleId="TextkrperZchn">
    <w:name w:val="Textkörper Zchn"/>
    <w:basedOn w:val="Absatz-Standardschriftart"/>
    <w:link w:val="Textkrper"/>
    <w:rsid w:val="009B3B43"/>
    <w:rPr>
      <w:lang w:val="de-DE"/>
    </w:rPr>
  </w:style>
  <w:style w:type="character" w:customStyle="1" w:styleId="FuzeileZchn">
    <w:name w:val="Fußzeile Zchn"/>
    <w:basedOn w:val="Absatz-Standardschriftart"/>
    <w:link w:val="Fuzeile"/>
    <w:rsid w:val="009B3B43"/>
  </w:style>
  <w:style w:type="character" w:styleId="Seitenzahl">
    <w:name w:val="page number"/>
    <w:basedOn w:val="Absatz-Standardschriftart"/>
    <w:semiHidden/>
    <w:unhideWhenUsed/>
    <w:rsid w:val="009B3B43"/>
  </w:style>
  <w:style w:type="character" w:styleId="Zeilennummer">
    <w:name w:val="line number"/>
    <w:basedOn w:val="Absatz-Standardschriftart"/>
    <w:semiHidden/>
    <w:unhideWhenUsed/>
    <w:rsid w:val="00D05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2.xml" /><Relationship Id="rId9" Type="http://schemas.openxmlformats.org/officeDocument/2006/relationships/footer" Target="footer1.xml" /><Relationship Type="http://schemas.openxmlformats.org/officeDocument/2006/relationships/image" Id="rId23" Target="media/rId23.png" /><Relationship Type="http://schemas.openxmlformats.org/officeDocument/2006/relationships/hyperlink" Id="rId31" Target="https://doi.org/10.1177/095679761143095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doi.org/10.1177/095679761143095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887</Words>
  <Characters>5593</Characters>
  <Application>Microsoft Office Word</Application>
  <DocSecurity>0</DocSecurity>
  <Lines>46</Lines>
  <Paragraphs>12</Paragraphs>
  <ScaleCrop>false</ScaleCrop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Fragwürdige Forschungspraktiken in empirischen Projekten im Rahmen des Psychologie-Studiums</dc:title>
  <dc:creator>PsyFaKo Open Science AG</dc:creator>
  <dcterms:created xsi:type="dcterms:W3CDTF">2019-06-23T07:52:38Z</dcterms:created>
  <dcterms:modified xsi:type="dcterms:W3CDTF">2019-06-23T07:52:38Z</dcterms:modified>
</cp:coreProperties>
</file>