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52EB" w:rsidRDefault="00B47322">
      <w:pPr>
        <w:pStyle w:val="Titel"/>
      </w:pPr>
      <w:r>
        <w:t>Replikationskrise, Open Science und p-hacking: Die Sicht der Studierenden</w:t>
      </w:r>
    </w:p>
    <w:p w:rsidR="009852EB" w:rsidRDefault="00B47322">
      <w:pPr>
        <w:pStyle w:val="Untertitel"/>
      </w:pPr>
      <w:r>
        <w:t>Ergänzende Materialien</w:t>
      </w:r>
    </w:p>
    <w:p w:rsidR="009852EB" w:rsidRDefault="00B47322">
      <w:pPr>
        <w:pStyle w:val="Datum"/>
      </w:pPr>
      <w:r>
        <w:t>18.05.2020</w:t>
      </w:r>
    </w:p>
    <w:sdt>
      <w:sdtPr>
        <w:rPr>
          <w:rFonts w:ascii="Arial" w:eastAsiaTheme="minorHAnsi" w:hAnsi="Arial"/>
          <w:color w:val="auto"/>
          <w:sz w:val="22"/>
          <w:szCs w:val="22"/>
        </w:rPr>
        <w:id w:val="-1906824956"/>
        <w:docPartObj>
          <w:docPartGallery w:val="Table of Contents"/>
          <w:docPartUnique/>
        </w:docPartObj>
      </w:sdtPr>
      <w:sdtEndPr/>
      <w:sdtContent>
        <w:p w:rsidR="009852EB" w:rsidRPr="00E538C8" w:rsidRDefault="00E538C8">
          <w:pPr>
            <w:pStyle w:val="Inhaltsverzeichnisberschrift"/>
            <w:rPr>
              <w:rFonts w:ascii="Arial" w:hAnsi="Arial"/>
              <w:b/>
              <w:bCs/>
              <w:color w:val="000000" w:themeColor="text1"/>
              <w:sz w:val="36"/>
              <w:szCs w:val="36"/>
            </w:rPr>
          </w:pPr>
          <w:r w:rsidRPr="00E538C8">
            <w:rPr>
              <w:rFonts w:ascii="Arial" w:hAnsi="Arial"/>
              <w:b/>
              <w:bCs/>
              <w:color w:val="000000" w:themeColor="text1"/>
              <w:sz w:val="36"/>
              <w:szCs w:val="36"/>
            </w:rPr>
            <w:t>Inhaltsverzeichnis</w:t>
          </w:r>
        </w:p>
        <w:p w:rsidR="00DE084B" w:rsidRDefault="00B47322">
          <w:pPr>
            <w:pStyle w:val="Verzeichnis1"/>
            <w:tabs>
              <w:tab w:val="right" w:leader="dot" w:pos="9056"/>
            </w:tabs>
            <w:rPr>
              <w:rFonts w:asciiTheme="minorHAnsi" w:eastAsiaTheme="minorEastAsia" w:hAnsiTheme="minorHAnsi" w:cstheme="minorBidi"/>
              <w:noProof/>
              <w:sz w:val="24"/>
              <w:szCs w:val="24"/>
              <w:lang w:eastAsia="de-DE"/>
            </w:rPr>
          </w:pPr>
          <w:r>
            <w:fldChar w:fldCharType="begin"/>
          </w:r>
          <w:r>
            <w:instrText>TOC \o "1-3" \h \z \u</w:instrText>
          </w:r>
          <w:r w:rsidR="00BC71BB">
            <w:fldChar w:fldCharType="separate"/>
          </w:r>
          <w:hyperlink w:anchor="_Toc40718319" w:history="1">
            <w:r w:rsidR="00DE084B" w:rsidRPr="00263916">
              <w:rPr>
                <w:rStyle w:val="Hyperlink"/>
                <w:noProof/>
              </w:rPr>
              <w:t>Ergänzungen zur Methode</w:t>
            </w:r>
            <w:r w:rsidR="00DE084B">
              <w:rPr>
                <w:noProof/>
                <w:webHidden/>
              </w:rPr>
              <w:tab/>
            </w:r>
            <w:r w:rsidR="00DE084B">
              <w:rPr>
                <w:noProof/>
                <w:webHidden/>
              </w:rPr>
              <w:fldChar w:fldCharType="begin"/>
            </w:r>
            <w:r w:rsidR="00DE084B">
              <w:rPr>
                <w:noProof/>
                <w:webHidden/>
              </w:rPr>
              <w:instrText xml:space="preserve"> PAGEREF _Toc40718319 \h </w:instrText>
            </w:r>
            <w:r w:rsidR="00DE084B">
              <w:rPr>
                <w:noProof/>
                <w:webHidden/>
              </w:rPr>
            </w:r>
            <w:r w:rsidR="00DE084B">
              <w:rPr>
                <w:noProof/>
                <w:webHidden/>
              </w:rPr>
              <w:fldChar w:fldCharType="separate"/>
            </w:r>
            <w:r w:rsidR="00DE084B">
              <w:rPr>
                <w:noProof/>
                <w:webHidden/>
              </w:rPr>
              <w:t>2</w:t>
            </w:r>
            <w:r w:rsidR="00DE084B">
              <w:rPr>
                <w:noProof/>
                <w:webHidden/>
              </w:rPr>
              <w:fldChar w:fldCharType="end"/>
            </w:r>
          </w:hyperlink>
        </w:p>
        <w:p w:rsidR="00DE084B" w:rsidRDefault="00DE084B">
          <w:pPr>
            <w:pStyle w:val="Verzeichnis2"/>
            <w:tabs>
              <w:tab w:val="right" w:leader="dot" w:pos="9056"/>
            </w:tabs>
            <w:rPr>
              <w:rFonts w:asciiTheme="minorHAnsi" w:eastAsiaTheme="minorEastAsia" w:hAnsiTheme="minorHAnsi" w:cstheme="minorBidi"/>
              <w:noProof/>
              <w:sz w:val="24"/>
              <w:szCs w:val="24"/>
              <w:lang w:eastAsia="de-DE"/>
            </w:rPr>
          </w:pPr>
          <w:hyperlink w:anchor="_Toc40718320" w:history="1">
            <w:r w:rsidRPr="00263916">
              <w:rPr>
                <w:rStyle w:val="Hyperlink"/>
                <w:noProof/>
              </w:rPr>
              <w:t>Stichprobenbeschreibung (volle Stichprobe)</w:t>
            </w:r>
            <w:r>
              <w:rPr>
                <w:noProof/>
                <w:webHidden/>
              </w:rPr>
              <w:tab/>
            </w:r>
            <w:r>
              <w:rPr>
                <w:noProof/>
                <w:webHidden/>
              </w:rPr>
              <w:fldChar w:fldCharType="begin"/>
            </w:r>
            <w:r>
              <w:rPr>
                <w:noProof/>
                <w:webHidden/>
              </w:rPr>
              <w:instrText xml:space="preserve"> PAGEREF _Toc40718320 \h </w:instrText>
            </w:r>
            <w:r>
              <w:rPr>
                <w:noProof/>
                <w:webHidden/>
              </w:rPr>
            </w:r>
            <w:r>
              <w:rPr>
                <w:noProof/>
                <w:webHidden/>
              </w:rPr>
              <w:fldChar w:fldCharType="separate"/>
            </w:r>
            <w:r>
              <w:rPr>
                <w:noProof/>
                <w:webHidden/>
              </w:rPr>
              <w:t>2</w:t>
            </w:r>
            <w:r>
              <w:rPr>
                <w:noProof/>
                <w:webHidden/>
              </w:rPr>
              <w:fldChar w:fldCharType="end"/>
            </w:r>
          </w:hyperlink>
        </w:p>
        <w:p w:rsidR="00DE084B" w:rsidRDefault="00DE084B">
          <w:pPr>
            <w:pStyle w:val="Verzeichnis2"/>
            <w:tabs>
              <w:tab w:val="right" w:leader="dot" w:pos="9056"/>
            </w:tabs>
            <w:rPr>
              <w:rFonts w:asciiTheme="minorHAnsi" w:eastAsiaTheme="minorEastAsia" w:hAnsiTheme="minorHAnsi" w:cstheme="minorBidi"/>
              <w:noProof/>
              <w:sz w:val="24"/>
              <w:szCs w:val="24"/>
              <w:lang w:eastAsia="de-DE"/>
            </w:rPr>
          </w:pPr>
          <w:hyperlink w:anchor="_Toc40718321" w:history="1">
            <w:r w:rsidRPr="00263916">
              <w:rPr>
                <w:rStyle w:val="Hyperlink"/>
                <w:noProof/>
              </w:rPr>
              <w:t>Liste von Hochschulen und Anzahl der Datenpuntke pro Hochschule</w:t>
            </w:r>
            <w:r>
              <w:rPr>
                <w:noProof/>
                <w:webHidden/>
              </w:rPr>
              <w:tab/>
            </w:r>
            <w:r>
              <w:rPr>
                <w:noProof/>
                <w:webHidden/>
              </w:rPr>
              <w:fldChar w:fldCharType="begin"/>
            </w:r>
            <w:r>
              <w:rPr>
                <w:noProof/>
                <w:webHidden/>
              </w:rPr>
              <w:instrText xml:space="preserve"> PAGEREF _Toc40718321 \h </w:instrText>
            </w:r>
            <w:r>
              <w:rPr>
                <w:noProof/>
                <w:webHidden/>
              </w:rPr>
            </w:r>
            <w:r>
              <w:rPr>
                <w:noProof/>
                <w:webHidden/>
              </w:rPr>
              <w:fldChar w:fldCharType="separate"/>
            </w:r>
            <w:r>
              <w:rPr>
                <w:noProof/>
                <w:webHidden/>
              </w:rPr>
              <w:t>2</w:t>
            </w:r>
            <w:r>
              <w:rPr>
                <w:noProof/>
                <w:webHidden/>
              </w:rPr>
              <w:fldChar w:fldCharType="end"/>
            </w:r>
          </w:hyperlink>
        </w:p>
        <w:p w:rsidR="00DE084B" w:rsidRDefault="00DE084B">
          <w:pPr>
            <w:pStyle w:val="Verzeichnis1"/>
            <w:tabs>
              <w:tab w:val="right" w:leader="dot" w:pos="9056"/>
            </w:tabs>
            <w:rPr>
              <w:rFonts w:asciiTheme="minorHAnsi" w:eastAsiaTheme="minorEastAsia" w:hAnsiTheme="minorHAnsi" w:cstheme="minorBidi"/>
              <w:noProof/>
              <w:sz w:val="24"/>
              <w:szCs w:val="24"/>
              <w:lang w:eastAsia="de-DE"/>
            </w:rPr>
          </w:pPr>
          <w:hyperlink w:anchor="_Toc40718322" w:history="1">
            <w:r w:rsidRPr="00263916">
              <w:rPr>
                <w:rStyle w:val="Hyperlink"/>
                <w:noProof/>
              </w:rPr>
              <w:t>Ergänzungen zu den Ergebnissen</w:t>
            </w:r>
            <w:r>
              <w:rPr>
                <w:noProof/>
                <w:webHidden/>
              </w:rPr>
              <w:tab/>
            </w:r>
            <w:r>
              <w:rPr>
                <w:noProof/>
                <w:webHidden/>
              </w:rPr>
              <w:fldChar w:fldCharType="begin"/>
            </w:r>
            <w:r>
              <w:rPr>
                <w:noProof/>
                <w:webHidden/>
              </w:rPr>
              <w:instrText xml:space="preserve"> PAGEREF _Toc40718322 \h </w:instrText>
            </w:r>
            <w:r>
              <w:rPr>
                <w:noProof/>
                <w:webHidden/>
              </w:rPr>
            </w:r>
            <w:r>
              <w:rPr>
                <w:noProof/>
                <w:webHidden/>
              </w:rPr>
              <w:fldChar w:fldCharType="separate"/>
            </w:r>
            <w:r>
              <w:rPr>
                <w:noProof/>
                <w:webHidden/>
              </w:rPr>
              <w:t>5</w:t>
            </w:r>
            <w:r>
              <w:rPr>
                <w:noProof/>
                <w:webHidden/>
              </w:rPr>
              <w:fldChar w:fldCharType="end"/>
            </w:r>
          </w:hyperlink>
        </w:p>
        <w:p w:rsidR="00DE084B" w:rsidRDefault="00DE084B">
          <w:pPr>
            <w:pStyle w:val="Verzeichnis2"/>
            <w:tabs>
              <w:tab w:val="right" w:leader="dot" w:pos="9056"/>
            </w:tabs>
            <w:rPr>
              <w:rFonts w:asciiTheme="minorHAnsi" w:eastAsiaTheme="minorEastAsia" w:hAnsiTheme="minorHAnsi" w:cstheme="minorBidi"/>
              <w:noProof/>
              <w:sz w:val="24"/>
              <w:szCs w:val="24"/>
              <w:lang w:eastAsia="de-DE"/>
            </w:rPr>
          </w:pPr>
          <w:hyperlink w:anchor="_Toc40718323" w:history="1">
            <w:r w:rsidRPr="00263916">
              <w:rPr>
                <w:rStyle w:val="Hyperlink"/>
                <w:noProof/>
              </w:rPr>
              <w:t>Ergänzungen zu den deskriptiven Ergebnissen</w:t>
            </w:r>
            <w:r>
              <w:rPr>
                <w:noProof/>
                <w:webHidden/>
              </w:rPr>
              <w:tab/>
            </w:r>
            <w:r>
              <w:rPr>
                <w:noProof/>
                <w:webHidden/>
              </w:rPr>
              <w:fldChar w:fldCharType="begin"/>
            </w:r>
            <w:r>
              <w:rPr>
                <w:noProof/>
                <w:webHidden/>
              </w:rPr>
              <w:instrText xml:space="preserve"> PAGEREF _Toc40718323 \h </w:instrText>
            </w:r>
            <w:r>
              <w:rPr>
                <w:noProof/>
                <w:webHidden/>
              </w:rPr>
            </w:r>
            <w:r>
              <w:rPr>
                <w:noProof/>
                <w:webHidden/>
              </w:rPr>
              <w:fldChar w:fldCharType="separate"/>
            </w:r>
            <w:r>
              <w:rPr>
                <w:noProof/>
                <w:webHidden/>
              </w:rPr>
              <w:t>5</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24" w:history="1">
            <w:r w:rsidRPr="00263916">
              <w:rPr>
                <w:rStyle w:val="Hyperlink"/>
                <w:noProof/>
              </w:rPr>
              <w:t>Verbreitung fragwürdiger Forschungspraktiken</w:t>
            </w:r>
            <w:r>
              <w:rPr>
                <w:noProof/>
                <w:webHidden/>
              </w:rPr>
              <w:tab/>
            </w:r>
            <w:r>
              <w:rPr>
                <w:noProof/>
                <w:webHidden/>
              </w:rPr>
              <w:fldChar w:fldCharType="begin"/>
            </w:r>
            <w:r>
              <w:rPr>
                <w:noProof/>
                <w:webHidden/>
              </w:rPr>
              <w:instrText xml:space="preserve"> PAGEREF _Toc40718324 \h </w:instrText>
            </w:r>
            <w:r>
              <w:rPr>
                <w:noProof/>
                <w:webHidden/>
              </w:rPr>
            </w:r>
            <w:r>
              <w:rPr>
                <w:noProof/>
                <w:webHidden/>
              </w:rPr>
              <w:fldChar w:fldCharType="separate"/>
            </w:r>
            <w:r>
              <w:rPr>
                <w:noProof/>
                <w:webHidden/>
              </w:rPr>
              <w:t>5</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25" w:history="1">
            <w:r w:rsidRPr="00263916">
              <w:rPr>
                <w:rStyle w:val="Hyperlink"/>
                <w:noProof/>
              </w:rPr>
              <w:t>Thematisierung der Replikationskrise - Nach Uni</w:t>
            </w:r>
            <w:r>
              <w:rPr>
                <w:noProof/>
                <w:webHidden/>
              </w:rPr>
              <w:tab/>
            </w:r>
            <w:r>
              <w:rPr>
                <w:noProof/>
                <w:webHidden/>
              </w:rPr>
              <w:fldChar w:fldCharType="begin"/>
            </w:r>
            <w:r>
              <w:rPr>
                <w:noProof/>
                <w:webHidden/>
              </w:rPr>
              <w:instrText xml:space="preserve"> PAGEREF _Toc40718325 \h </w:instrText>
            </w:r>
            <w:r>
              <w:rPr>
                <w:noProof/>
                <w:webHidden/>
              </w:rPr>
            </w:r>
            <w:r>
              <w:rPr>
                <w:noProof/>
                <w:webHidden/>
              </w:rPr>
              <w:fldChar w:fldCharType="separate"/>
            </w:r>
            <w:r>
              <w:rPr>
                <w:noProof/>
                <w:webHidden/>
              </w:rPr>
              <w:t>6</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26" w:history="1">
            <w:r w:rsidRPr="00263916">
              <w:rPr>
                <w:rStyle w:val="Hyperlink"/>
                <w:noProof/>
              </w:rPr>
              <w:t>Thematisierung der Replikationskrise - Nach Studienabschnitt</w:t>
            </w:r>
            <w:r>
              <w:rPr>
                <w:noProof/>
                <w:webHidden/>
              </w:rPr>
              <w:tab/>
            </w:r>
            <w:r>
              <w:rPr>
                <w:noProof/>
                <w:webHidden/>
              </w:rPr>
              <w:fldChar w:fldCharType="begin"/>
            </w:r>
            <w:r>
              <w:rPr>
                <w:noProof/>
                <w:webHidden/>
              </w:rPr>
              <w:instrText xml:space="preserve"> PAGEREF _Toc40718326 \h </w:instrText>
            </w:r>
            <w:r>
              <w:rPr>
                <w:noProof/>
                <w:webHidden/>
              </w:rPr>
            </w:r>
            <w:r>
              <w:rPr>
                <w:noProof/>
                <w:webHidden/>
              </w:rPr>
              <w:fldChar w:fldCharType="separate"/>
            </w:r>
            <w:r>
              <w:rPr>
                <w:noProof/>
                <w:webHidden/>
              </w:rPr>
              <w:t>8</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27" w:history="1">
            <w:r w:rsidRPr="00263916">
              <w:rPr>
                <w:rStyle w:val="Hyperlink"/>
                <w:noProof/>
              </w:rPr>
              <w:t>Thematisierung der Replikationskrise - Nach Studienabschnitt und Semester</w:t>
            </w:r>
            <w:r>
              <w:rPr>
                <w:noProof/>
                <w:webHidden/>
              </w:rPr>
              <w:tab/>
            </w:r>
            <w:r>
              <w:rPr>
                <w:noProof/>
                <w:webHidden/>
              </w:rPr>
              <w:fldChar w:fldCharType="begin"/>
            </w:r>
            <w:r>
              <w:rPr>
                <w:noProof/>
                <w:webHidden/>
              </w:rPr>
              <w:instrText xml:space="preserve"> PAGEREF _Toc40718327 \h </w:instrText>
            </w:r>
            <w:r>
              <w:rPr>
                <w:noProof/>
                <w:webHidden/>
              </w:rPr>
            </w:r>
            <w:r>
              <w:rPr>
                <w:noProof/>
                <w:webHidden/>
              </w:rPr>
              <w:fldChar w:fldCharType="separate"/>
            </w:r>
            <w:r>
              <w:rPr>
                <w:noProof/>
                <w:webHidden/>
              </w:rPr>
              <w:t>9</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28" w:history="1">
            <w:r w:rsidRPr="00263916">
              <w:rPr>
                <w:rStyle w:val="Hyperlink"/>
                <w:noProof/>
              </w:rPr>
              <w:t>Thematisierung der Replikationskrise in Themenbereichen</w:t>
            </w:r>
            <w:r>
              <w:rPr>
                <w:noProof/>
                <w:webHidden/>
              </w:rPr>
              <w:tab/>
            </w:r>
            <w:r>
              <w:rPr>
                <w:noProof/>
                <w:webHidden/>
              </w:rPr>
              <w:fldChar w:fldCharType="begin"/>
            </w:r>
            <w:r>
              <w:rPr>
                <w:noProof/>
                <w:webHidden/>
              </w:rPr>
              <w:instrText xml:space="preserve"> PAGEREF _Toc40718328 \h </w:instrText>
            </w:r>
            <w:r>
              <w:rPr>
                <w:noProof/>
                <w:webHidden/>
              </w:rPr>
            </w:r>
            <w:r>
              <w:rPr>
                <w:noProof/>
                <w:webHidden/>
              </w:rPr>
              <w:fldChar w:fldCharType="separate"/>
            </w:r>
            <w:r>
              <w:rPr>
                <w:noProof/>
                <w:webHidden/>
              </w:rPr>
              <w:t>11</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29" w:history="1">
            <w:r w:rsidRPr="00263916">
              <w:rPr>
                <w:rStyle w:val="Hyperlink"/>
                <w:noProof/>
              </w:rPr>
              <w:t>Thematisierung spezifischer QRPs in der Lehre</w:t>
            </w:r>
            <w:r>
              <w:rPr>
                <w:noProof/>
                <w:webHidden/>
              </w:rPr>
              <w:tab/>
            </w:r>
            <w:r>
              <w:rPr>
                <w:noProof/>
                <w:webHidden/>
              </w:rPr>
              <w:fldChar w:fldCharType="begin"/>
            </w:r>
            <w:r>
              <w:rPr>
                <w:noProof/>
                <w:webHidden/>
              </w:rPr>
              <w:instrText xml:space="preserve"> PAGEREF _Toc40718329 \h </w:instrText>
            </w:r>
            <w:r>
              <w:rPr>
                <w:noProof/>
                <w:webHidden/>
              </w:rPr>
            </w:r>
            <w:r>
              <w:rPr>
                <w:noProof/>
                <w:webHidden/>
              </w:rPr>
              <w:fldChar w:fldCharType="separate"/>
            </w:r>
            <w:r>
              <w:rPr>
                <w:noProof/>
                <w:webHidden/>
              </w:rPr>
              <w:t>12</w:t>
            </w:r>
            <w:r>
              <w:rPr>
                <w:noProof/>
                <w:webHidden/>
              </w:rPr>
              <w:fldChar w:fldCharType="end"/>
            </w:r>
          </w:hyperlink>
        </w:p>
        <w:p w:rsidR="00DE084B" w:rsidRDefault="00DE084B">
          <w:pPr>
            <w:pStyle w:val="Verzeichnis2"/>
            <w:tabs>
              <w:tab w:val="right" w:leader="dot" w:pos="9056"/>
            </w:tabs>
            <w:rPr>
              <w:rFonts w:asciiTheme="minorHAnsi" w:eastAsiaTheme="minorEastAsia" w:hAnsiTheme="minorHAnsi" w:cstheme="minorBidi"/>
              <w:noProof/>
              <w:sz w:val="24"/>
              <w:szCs w:val="24"/>
              <w:lang w:eastAsia="de-DE"/>
            </w:rPr>
          </w:pPr>
          <w:hyperlink w:anchor="_Toc40718330" w:history="1">
            <w:r w:rsidRPr="00263916">
              <w:rPr>
                <w:rStyle w:val="Hyperlink"/>
                <w:noProof/>
              </w:rPr>
              <w:t>Ergänzungen zu den explorativen Regressionsanalysen</w:t>
            </w:r>
            <w:r>
              <w:rPr>
                <w:noProof/>
                <w:webHidden/>
              </w:rPr>
              <w:tab/>
            </w:r>
            <w:r>
              <w:rPr>
                <w:noProof/>
                <w:webHidden/>
              </w:rPr>
              <w:fldChar w:fldCharType="begin"/>
            </w:r>
            <w:r>
              <w:rPr>
                <w:noProof/>
                <w:webHidden/>
              </w:rPr>
              <w:instrText xml:space="preserve"> PAGEREF _Toc40718330 \h </w:instrText>
            </w:r>
            <w:r>
              <w:rPr>
                <w:noProof/>
                <w:webHidden/>
              </w:rPr>
            </w:r>
            <w:r>
              <w:rPr>
                <w:noProof/>
                <w:webHidden/>
              </w:rPr>
              <w:fldChar w:fldCharType="separate"/>
            </w:r>
            <w:r>
              <w:rPr>
                <w:noProof/>
                <w:webHidden/>
              </w:rPr>
              <w:t>13</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31" w:history="1">
            <w:r w:rsidRPr="00263916">
              <w:rPr>
                <w:rStyle w:val="Hyperlink"/>
                <w:noProof/>
              </w:rPr>
              <w:t>Ausschluss von Beobachtungen im GLMM zu fragwürdigen Forschungspraktiken</w:t>
            </w:r>
            <w:r>
              <w:rPr>
                <w:noProof/>
                <w:webHidden/>
              </w:rPr>
              <w:tab/>
            </w:r>
            <w:r>
              <w:rPr>
                <w:noProof/>
                <w:webHidden/>
              </w:rPr>
              <w:fldChar w:fldCharType="begin"/>
            </w:r>
            <w:r>
              <w:rPr>
                <w:noProof/>
                <w:webHidden/>
              </w:rPr>
              <w:instrText xml:space="preserve"> PAGEREF _Toc40718331 \h </w:instrText>
            </w:r>
            <w:r>
              <w:rPr>
                <w:noProof/>
                <w:webHidden/>
              </w:rPr>
            </w:r>
            <w:r>
              <w:rPr>
                <w:noProof/>
                <w:webHidden/>
              </w:rPr>
              <w:fldChar w:fldCharType="separate"/>
            </w:r>
            <w:r>
              <w:rPr>
                <w:noProof/>
                <w:webHidden/>
              </w:rPr>
              <w:t>13</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32" w:history="1">
            <w:r w:rsidRPr="00263916">
              <w:rPr>
                <w:rStyle w:val="Hyperlink"/>
                <w:noProof/>
              </w:rPr>
              <w:t>GLMM zu positiven Forschungspraktiken</w:t>
            </w:r>
            <w:r>
              <w:rPr>
                <w:noProof/>
                <w:webHidden/>
              </w:rPr>
              <w:tab/>
            </w:r>
            <w:r>
              <w:rPr>
                <w:noProof/>
                <w:webHidden/>
              </w:rPr>
              <w:fldChar w:fldCharType="begin"/>
            </w:r>
            <w:r>
              <w:rPr>
                <w:noProof/>
                <w:webHidden/>
              </w:rPr>
              <w:instrText xml:space="preserve"> PAGEREF _Toc40718332 \h </w:instrText>
            </w:r>
            <w:r>
              <w:rPr>
                <w:noProof/>
                <w:webHidden/>
              </w:rPr>
            </w:r>
            <w:r>
              <w:rPr>
                <w:noProof/>
                <w:webHidden/>
              </w:rPr>
              <w:fldChar w:fldCharType="separate"/>
            </w:r>
            <w:r>
              <w:rPr>
                <w:noProof/>
                <w:webHidden/>
              </w:rPr>
              <w:t>13</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33" w:history="1">
            <w:r w:rsidRPr="00263916">
              <w:rPr>
                <w:rStyle w:val="Hyperlink"/>
                <w:noProof/>
              </w:rPr>
              <w:t>GLMM zu rezenten Projekten, QRPs</w:t>
            </w:r>
            <w:r>
              <w:rPr>
                <w:noProof/>
                <w:webHidden/>
              </w:rPr>
              <w:tab/>
            </w:r>
            <w:r>
              <w:rPr>
                <w:noProof/>
                <w:webHidden/>
              </w:rPr>
              <w:fldChar w:fldCharType="begin"/>
            </w:r>
            <w:r>
              <w:rPr>
                <w:noProof/>
                <w:webHidden/>
              </w:rPr>
              <w:instrText xml:space="preserve"> PAGEREF _Toc40718333 \h </w:instrText>
            </w:r>
            <w:r>
              <w:rPr>
                <w:noProof/>
                <w:webHidden/>
              </w:rPr>
            </w:r>
            <w:r>
              <w:rPr>
                <w:noProof/>
                <w:webHidden/>
              </w:rPr>
              <w:fldChar w:fldCharType="separate"/>
            </w:r>
            <w:r>
              <w:rPr>
                <w:noProof/>
                <w:webHidden/>
              </w:rPr>
              <w:t>15</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34" w:history="1">
            <w:r w:rsidRPr="00263916">
              <w:rPr>
                <w:rStyle w:val="Hyperlink"/>
                <w:noProof/>
              </w:rPr>
              <w:t>GLMM zu rezenten Projekten, ORPs</w:t>
            </w:r>
            <w:r>
              <w:rPr>
                <w:noProof/>
                <w:webHidden/>
              </w:rPr>
              <w:tab/>
            </w:r>
            <w:r>
              <w:rPr>
                <w:noProof/>
                <w:webHidden/>
              </w:rPr>
              <w:fldChar w:fldCharType="begin"/>
            </w:r>
            <w:r>
              <w:rPr>
                <w:noProof/>
                <w:webHidden/>
              </w:rPr>
              <w:instrText xml:space="preserve"> PAGEREF _Toc40718334 \h </w:instrText>
            </w:r>
            <w:r>
              <w:rPr>
                <w:noProof/>
                <w:webHidden/>
              </w:rPr>
            </w:r>
            <w:r>
              <w:rPr>
                <w:noProof/>
                <w:webHidden/>
              </w:rPr>
              <w:fldChar w:fldCharType="separate"/>
            </w:r>
            <w:r>
              <w:rPr>
                <w:noProof/>
                <w:webHidden/>
              </w:rPr>
              <w:t>16</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35" w:history="1">
            <w:r w:rsidRPr="00263916">
              <w:rPr>
                <w:rStyle w:val="Hyperlink"/>
                <w:noProof/>
              </w:rPr>
              <w:t>GLMM linearer Trend der Projektart, QRPs</w:t>
            </w:r>
            <w:r>
              <w:rPr>
                <w:noProof/>
                <w:webHidden/>
              </w:rPr>
              <w:tab/>
            </w:r>
            <w:r>
              <w:rPr>
                <w:noProof/>
                <w:webHidden/>
              </w:rPr>
              <w:fldChar w:fldCharType="begin"/>
            </w:r>
            <w:r>
              <w:rPr>
                <w:noProof/>
                <w:webHidden/>
              </w:rPr>
              <w:instrText xml:space="preserve"> PAGEREF _Toc40718335 \h </w:instrText>
            </w:r>
            <w:r>
              <w:rPr>
                <w:noProof/>
                <w:webHidden/>
              </w:rPr>
            </w:r>
            <w:r>
              <w:rPr>
                <w:noProof/>
                <w:webHidden/>
              </w:rPr>
              <w:fldChar w:fldCharType="separate"/>
            </w:r>
            <w:r>
              <w:rPr>
                <w:noProof/>
                <w:webHidden/>
              </w:rPr>
              <w:t>17</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36" w:history="1">
            <w:r w:rsidRPr="00263916">
              <w:rPr>
                <w:rStyle w:val="Hyperlink"/>
                <w:noProof/>
              </w:rPr>
              <w:t>GLMM linearer Trend der Projektart, ORPs</w:t>
            </w:r>
            <w:r>
              <w:rPr>
                <w:noProof/>
                <w:webHidden/>
              </w:rPr>
              <w:tab/>
            </w:r>
            <w:r>
              <w:rPr>
                <w:noProof/>
                <w:webHidden/>
              </w:rPr>
              <w:fldChar w:fldCharType="begin"/>
            </w:r>
            <w:r>
              <w:rPr>
                <w:noProof/>
                <w:webHidden/>
              </w:rPr>
              <w:instrText xml:space="preserve"> PAGEREF _Toc40718336 \h </w:instrText>
            </w:r>
            <w:r>
              <w:rPr>
                <w:noProof/>
                <w:webHidden/>
              </w:rPr>
            </w:r>
            <w:r>
              <w:rPr>
                <w:noProof/>
                <w:webHidden/>
              </w:rPr>
              <w:fldChar w:fldCharType="separate"/>
            </w:r>
            <w:r>
              <w:rPr>
                <w:noProof/>
                <w:webHidden/>
              </w:rPr>
              <w:t>19</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37" w:history="1">
            <w:r w:rsidRPr="00263916">
              <w:rPr>
                <w:rStyle w:val="Hyperlink"/>
                <w:noProof/>
              </w:rPr>
              <w:t>GLMM Behandlung der RK in der Lehre</w:t>
            </w:r>
            <w:r>
              <w:rPr>
                <w:noProof/>
                <w:webHidden/>
              </w:rPr>
              <w:tab/>
            </w:r>
            <w:r>
              <w:rPr>
                <w:noProof/>
                <w:webHidden/>
              </w:rPr>
              <w:fldChar w:fldCharType="begin"/>
            </w:r>
            <w:r>
              <w:rPr>
                <w:noProof/>
                <w:webHidden/>
              </w:rPr>
              <w:instrText xml:space="preserve"> PAGEREF _Toc40718337 \h </w:instrText>
            </w:r>
            <w:r>
              <w:rPr>
                <w:noProof/>
                <w:webHidden/>
              </w:rPr>
            </w:r>
            <w:r>
              <w:rPr>
                <w:noProof/>
                <w:webHidden/>
              </w:rPr>
              <w:fldChar w:fldCharType="separate"/>
            </w:r>
            <w:r>
              <w:rPr>
                <w:noProof/>
                <w:webHidden/>
              </w:rPr>
              <w:t>21</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38" w:history="1">
            <w:r w:rsidRPr="00263916">
              <w:rPr>
                <w:rStyle w:val="Hyperlink"/>
                <w:noProof/>
              </w:rPr>
              <w:t>LMER Eindruck von Informiertheit</w:t>
            </w:r>
            <w:r>
              <w:rPr>
                <w:noProof/>
                <w:webHidden/>
              </w:rPr>
              <w:tab/>
            </w:r>
            <w:r>
              <w:rPr>
                <w:noProof/>
                <w:webHidden/>
              </w:rPr>
              <w:fldChar w:fldCharType="begin"/>
            </w:r>
            <w:r>
              <w:rPr>
                <w:noProof/>
                <w:webHidden/>
              </w:rPr>
              <w:instrText xml:space="preserve"> PAGEREF _Toc40718338 \h </w:instrText>
            </w:r>
            <w:r>
              <w:rPr>
                <w:noProof/>
                <w:webHidden/>
              </w:rPr>
            </w:r>
            <w:r>
              <w:rPr>
                <w:noProof/>
                <w:webHidden/>
              </w:rPr>
              <w:fldChar w:fldCharType="separate"/>
            </w:r>
            <w:r>
              <w:rPr>
                <w:noProof/>
                <w:webHidden/>
              </w:rPr>
              <w:t>22</w:t>
            </w:r>
            <w:r>
              <w:rPr>
                <w:noProof/>
                <w:webHidden/>
              </w:rPr>
              <w:fldChar w:fldCharType="end"/>
            </w:r>
          </w:hyperlink>
        </w:p>
        <w:p w:rsidR="00DE084B" w:rsidRDefault="00DE084B">
          <w:pPr>
            <w:pStyle w:val="Verzeichnis3"/>
            <w:tabs>
              <w:tab w:val="right" w:leader="dot" w:pos="9056"/>
            </w:tabs>
            <w:rPr>
              <w:rFonts w:asciiTheme="minorHAnsi" w:eastAsiaTheme="minorEastAsia" w:hAnsiTheme="minorHAnsi" w:cstheme="minorBidi"/>
              <w:noProof/>
              <w:sz w:val="24"/>
              <w:szCs w:val="24"/>
              <w:lang w:eastAsia="de-DE"/>
            </w:rPr>
          </w:pPr>
          <w:hyperlink w:anchor="_Toc40718339" w:history="1">
            <w:r w:rsidRPr="00263916">
              <w:rPr>
                <w:rStyle w:val="Hyperlink"/>
                <w:noProof/>
              </w:rPr>
              <w:t>LMER Wichtigkeit</w:t>
            </w:r>
            <w:r>
              <w:rPr>
                <w:noProof/>
                <w:webHidden/>
              </w:rPr>
              <w:tab/>
            </w:r>
            <w:r>
              <w:rPr>
                <w:noProof/>
                <w:webHidden/>
              </w:rPr>
              <w:fldChar w:fldCharType="begin"/>
            </w:r>
            <w:r>
              <w:rPr>
                <w:noProof/>
                <w:webHidden/>
              </w:rPr>
              <w:instrText xml:space="preserve"> PAGEREF _Toc40718339 \h </w:instrText>
            </w:r>
            <w:r>
              <w:rPr>
                <w:noProof/>
                <w:webHidden/>
              </w:rPr>
            </w:r>
            <w:r>
              <w:rPr>
                <w:noProof/>
                <w:webHidden/>
              </w:rPr>
              <w:fldChar w:fldCharType="separate"/>
            </w:r>
            <w:r>
              <w:rPr>
                <w:noProof/>
                <w:webHidden/>
              </w:rPr>
              <w:t>23</w:t>
            </w:r>
            <w:r>
              <w:rPr>
                <w:noProof/>
                <w:webHidden/>
              </w:rPr>
              <w:fldChar w:fldCharType="end"/>
            </w:r>
          </w:hyperlink>
        </w:p>
        <w:p w:rsidR="009852EB" w:rsidRDefault="00B47322">
          <w:r>
            <w:fldChar w:fldCharType="end"/>
          </w:r>
        </w:p>
      </w:sdtContent>
    </w:sdt>
    <w:p w:rsidR="009852EB" w:rsidRDefault="00B47322">
      <w:pPr>
        <w:pStyle w:val="berschrift1"/>
      </w:pPr>
      <w:bookmarkStart w:id="0" w:name="ergänzungen-zur-methode"/>
      <w:bookmarkStart w:id="1" w:name="_Toc40718319"/>
      <w:r>
        <w:t>Ergänzungen zur Methode</w:t>
      </w:r>
      <w:bookmarkEnd w:id="0"/>
      <w:bookmarkEnd w:id="1"/>
    </w:p>
    <w:p w:rsidR="009852EB" w:rsidRDefault="00B47322">
      <w:pPr>
        <w:pStyle w:val="berschrift2"/>
      </w:pPr>
      <w:bookmarkStart w:id="2" w:name="stichprobenbeschreibung-volle-stichprobe"/>
      <w:bookmarkStart w:id="3" w:name="_Toc40718320"/>
      <w:r>
        <w:t>Stichprobenbeschreibung (volle Stichprobe)</w:t>
      </w:r>
      <w:bookmarkEnd w:id="2"/>
      <w:bookmarkEnd w:id="3"/>
    </w:p>
    <w:p w:rsidR="009852EB" w:rsidRDefault="00B47322">
      <w:pPr>
        <w:pStyle w:val="FirstParagraph"/>
      </w:pPr>
      <w:r>
        <w:t>Die Teilnehmenden in dieser Teilstichprobe (weiblich: 77,7 %; männlich: 21,2 %; divers: 0,2 %; keine Angabe: 0,9 %) waren im Mittel 23,26 Jahre alt (SD = 3,58) und Psychologiestudierende in allen Phasen ihres Stud</w:t>
      </w:r>
      <w:r>
        <w:t xml:space="preserve">iums (s. Abbildung 1). Es nahmen mehr Bachelor- als Masterstudierende teil (55,9 % zu 39,5 %). Der Anteil von Alumni/Alumnae war mit 3,8 % gering. In der Stichprobe sind Teilnehmende von 47 deutschsprachigen Hochschulen vertreten. Für 23 Hochschulen lagen </w:t>
      </w:r>
      <w:r>
        <w:t>uns 30 oder mehr Datenpunkte vor.</w:t>
      </w:r>
    </w:p>
    <w:p w:rsidR="009852EB" w:rsidRDefault="00B47322">
      <w:pPr>
        <w:pStyle w:val="berschrift2"/>
      </w:pPr>
      <w:bookmarkStart w:id="4" w:name="liste-von-hochschulen-und-anzahl-der-dat"/>
      <w:bookmarkStart w:id="5" w:name="_Toc40718321"/>
      <w:r>
        <w:t>Liste von Hochschulen und Anzahl der Datenpuntke pro Hochschule</w:t>
      </w:r>
      <w:bookmarkEnd w:id="4"/>
      <w:bookmarkEnd w:id="5"/>
    </w:p>
    <w:p w:rsidR="009852EB" w:rsidRDefault="00B47322">
      <w:pPr>
        <w:pStyle w:val="TableCaption"/>
      </w:pPr>
      <w:r>
        <w:t>Tabelle 1. Anzahl von Beobachtungen pro Hochschule.</w:t>
      </w:r>
    </w:p>
    <w:tbl>
      <w:tblPr>
        <w:tblW w:w="0" w:type="auto"/>
        <w:jc w:val="center"/>
        <w:tblLayout w:type="fixed"/>
        <w:tblLook w:val="04A0" w:firstRow="1" w:lastRow="0" w:firstColumn="1" w:lastColumn="0" w:noHBand="0" w:noVBand="1"/>
      </w:tblPr>
      <w:tblGrid>
        <w:gridCol w:w="5375"/>
        <w:gridCol w:w="1279"/>
        <w:gridCol w:w="1211"/>
        <w:gridCol w:w="826"/>
        <w:gridCol w:w="765"/>
      </w:tblGrid>
      <w:tr w:rsidR="009852EB">
        <w:trPr>
          <w:cantSplit/>
          <w:trHeight w:val="411"/>
          <w:tblHeader/>
          <w:jc w:val="center"/>
        </w:trPr>
        <w:tc>
          <w:tcPr>
            <w:tcW w:w="537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Hochschule</w:t>
            </w:r>
          </w:p>
        </w:tc>
        <w:tc>
          <w:tcPr>
            <w:tcW w:w="127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Bachelor</w:t>
            </w:r>
          </w:p>
        </w:tc>
        <w:tc>
          <w:tcPr>
            <w:tcW w:w="12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Master+</w:t>
            </w:r>
          </w:p>
        </w:tc>
        <w:tc>
          <w:tcPr>
            <w:tcW w:w="82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total</w:t>
            </w:r>
          </w:p>
        </w:tc>
        <w:tc>
          <w:tcPr>
            <w:tcW w:w="7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raw</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Osnabrück</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65</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24</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89</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69</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Julius-Maximilians-Universität Würzburg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50</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28</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78</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73</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Regensburg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39</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38</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77</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72</w:t>
            </w: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Justus-Liebig-Universität Gießen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63</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74</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68</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Rheinische Friedrich-Wilhelms-Universität Bonn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45</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29</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74</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69</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Albert-Ludwigs-Universität Freiburg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46</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26</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72</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64</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Hildesheim</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59</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72</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61</w:t>
            </w: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Johannes Gutenberg-Universität Mainz</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51</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17</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68</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65</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Universität Bielefeld</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51</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15</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66</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64</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Koblenz-Landau</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46</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18</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64</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58</w:t>
            </w: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Georg-August-Universität Göttingen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38</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54</w:t>
            </w: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SRH Heidelberg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56</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58</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55</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Ludwig-Maximilians-Universität München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39</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18</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57</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56</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Technische Universität Chemnitz</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31</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26</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57</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51</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Ruhr-Universität Bochum</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36</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56</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52</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zu Köln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35</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16</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46</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RWTH Aachen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32</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17</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49</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46</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Westfälische Wilhelms-Universität Münster</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24</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47</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44</w:t>
            </w: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Otto-Friedrich-Universität Bamberg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30</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43</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40</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Goethe-Universität Frankfurt</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20</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42</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40</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Mannheim</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30</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42</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40</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Hamburg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17</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16</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33</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26</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Leipzig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19</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30</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29</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Ruprecht-Karls-Universität Heidelberg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21</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29</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26</w:t>
            </w: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Otto-von-Guericke-Universität Magdeburg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26</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25</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Technische Universität Dresden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15</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25</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22</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Potsdam</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25</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Greifswald</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21</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Trier</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19</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15</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Freie Universität Berlin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20</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18</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Philipps-Universität Marburg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9</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20</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20</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Friedrich-Schiller-Universität Jena</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Leuphana Universität Lüneburg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9852EB">
            <w:pPr>
              <w:spacing w:before="40" w:after="40"/>
              <w:ind w:left="100" w:right="100"/>
              <w:jc w:val="left"/>
            </w:pPr>
          </w:p>
        </w:tc>
        <w:tc>
          <w:tcPr>
            <w:tcW w:w="1279"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Fern-Universität in Hagen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Technische Universität Darmstadt</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Erfurt</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w:t>
            </w: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University of Groningen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Friedrich-Alexander-Universität Erlangen-Nürnberg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Heinrich-Heine-Universität Düsseldorf</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Ulm</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Bremen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des Saarlandes</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Eberhard Karls Universität Tübingen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Medical School Hamburg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Technische Universität Braunschweig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Kassel</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r>
      <w:tr w:rsidR="009852EB">
        <w:trPr>
          <w:cantSplit/>
          <w:trHeight w:val="411"/>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HAWK Hildesheim</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Humboldt-Universität zu Berlin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Martin-Luther-Universität Halle-Wittenberg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Konstanz</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Bergische Universität Wuppertal</w:t>
            </w:r>
          </w:p>
        </w:tc>
        <w:tc>
          <w:tcPr>
            <w:tcW w:w="1279"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r>
      <w:tr w:rsidR="009852EB">
        <w:trPr>
          <w:cantSplit/>
          <w:trHeight w:val="45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Heidelberg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13"/>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Hochschule Fresenius Düsseldorf</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Hochschule Magdeburg-Stendal</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r>
      <w:tr w:rsidR="009852EB">
        <w:trPr>
          <w:cantSplit/>
          <w:trHeight w:val="41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Hochschule Stendal</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Katholische Universität Eichstätt-Ingolstadt</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r>
      <w:tr w:rsidR="009852EB">
        <w:trPr>
          <w:cantSplit/>
          <w:trHeight w:val="455"/>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Pädagogische Hochschule Ludwigsburg</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r>
      <w:tr w:rsidR="009852EB">
        <w:trPr>
          <w:cantSplit/>
          <w:trHeight w:val="454"/>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Psychologische Hochschule Berlin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Technische Universität Berlin</w:t>
            </w:r>
          </w:p>
        </w:tc>
        <w:tc>
          <w:tcPr>
            <w:tcW w:w="1279"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Technische Universität Münnchen</w:t>
            </w:r>
          </w:p>
        </w:tc>
        <w:tc>
          <w:tcPr>
            <w:tcW w:w="1279"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r>
      <w:tr w:rsidR="009852EB">
        <w:trPr>
          <w:cantSplit/>
          <w:trHeight w:val="457"/>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Siegen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Universität Wien</w:t>
            </w:r>
          </w:p>
        </w:tc>
        <w:tc>
          <w:tcPr>
            <w:tcW w:w="127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211"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r>
      <w:tr w:rsidR="009852EB">
        <w:trPr>
          <w:cantSplit/>
          <w:trHeight w:val="412"/>
          <w:jc w:val="center"/>
        </w:trPr>
        <w:tc>
          <w:tcPr>
            <w:tcW w:w="537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zu Lübeck</w:t>
            </w:r>
          </w:p>
        </w:tc>
        <w:tc>
          <w:tcPr>
            <w:tcW w:w="1279" w:type="dxa"/>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1211"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r>
      <w:tr w:rsidR="009852EB">
        <w:trPr>
          <w:cantSplit/>
          <w:trHeight w:val="411"/>
          <w:jc w:val="center"/>
        </w:trPr>
        <w:tc>
          <w:tcPr>
            <w:tcW w:w="5375"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Universiteit van Amsterdam</w:t>
            </w:r>
          </w:p>
        </w:tc>
        <w:tc>
          <w:tcPr>
            <w:tcW w:w="1279" w:type="dxa"/>
            <w:tcBorders>
              <w:bottom w:val="single" w:sz="16" w:space="0" w:color="000000"/>
            </w:tcBorders>
            <w:shd w:val="clear" w:color="auto" w:fill="FFFFFF"/>
            <w:tcMar>
              <w:top w:w="0" w:type="dxa"/>
              <w:left w:w="0" w:type="dxa"/>
              <w:bottom w:w="0" w:type="dxa"/>
              <w:right w:w="0" w:type="dxa"/>
            </w:tcMar>
            <w:vAlign w:val="center"/>
          </w:tcPr>
          <w:p w:rsidR="009852EB" w:rsidRDefault="009852EB">
            <w:pPr>
              <w:spacing w:before="40" w:after="40"/>
              <w:ind w:left="100" w:right="100"/>
              <w:jc w:val="right"/>
            </w:pPr>
          </w:p>
        </w:tc>
        <w:tc>
          <w:tcPr>
            <w:tcW w:w="1211"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826"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765"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r>
      <w:tr w:rsidR="009852EB">
        <w:trPr>
          <w:cantSplit/>
          <w:trHeight w:val="360"/>
          <w:jc w:val="center"/>
        </w:trPr>
        <w:tc>
          <w:tcPr>
            <w:tcW w:w="9456" w:type="dxa"/>
            <w:gridSpan w:val="5"/>
            <w:shd w:val="clear" w:color="auto" w:fill="FFFFFF"/>
            <w:tcMar>
              <w:top w:w="0" w:type="dxa"/>
              <w:left w:w="0" w:type="dxa"/>
              <w:bottom w:w="0" w:type="dxa"/>
              <w:right w:w="0" w:type="dxa"/>
            </w:tcMar>
            <w:vAlign w:val="center"/>
          </w:tcPr>
          <w:p w:rsidR="009852EB" w:rsidRDefault="00B47322">
            <w:pPr>
              <w:spacing w:before="0" w:after="0"/>
              <w:jc w:val="left"/>
            </w:pPr>
            <w:r w:rsidRPr="00397397">
              <w:rPr>
                <w:rFonts w:eastAsia="Arial"/>
                <w:i/>
                <w:iCs/>
                <w:color w:val="000000"/>
                <w:sz w:val="20"/>
                <w:szCs w:val="20"/>
              </w:rPr>
              <w:t>Anmerkungen</w:t>
            </w:r>
            <w:r>
              <w:rPr>
                <w:rFonts w:eastAsia="Arial"/>
                <w:color w:val="000000"/>
                <w:sz w:val="20"/>
                <w:szCs w:val="20"/>
              </w:rPr>
              <w:t>. Die Spalte 'Bachelor' enthält die Anzahl von Teilnehmenden, die gegenwärtig oder in der Vergangenheit an der jeweiligen Hochschule ihren Bachelor absolviert haben. Die Spalte 'Master+' enthält die Anzahl von Teilnehmenden, die an der jeweilige</w:t>
            </w:r>
            <w:r>
              <w:rPr>
                <w:rFonts w:eastAsia="Arial"/>
                <w:color w:val="000000"/>
                <w:sz w:val="20"/>
                <w:szCs w:val="20"/>
              </w:rPr>
              <w:t>n Hochschule gegenwärtig oder in der Vergangenheit ihren Master (oder Diplom) absolviert haben. Die Spalte 'total' enthält die Gesamtzahl von Beobachtungen für die jeweilige Hochschule. Die Spalte 'raw' enthält die Anzahl von Teilnehmenden, die die jeweili</w:t>
            </w:r>
            <w:r>
              <w:rPr>
                <w:rFonts w:eastAsia="Arial"/>
                <w:color w:val="000000"/>
                <w:sz w:val="20"/>
                <w:szCs w:val="20"/>
              </w:rPr>
              <w:t>ge Hochschule als ihre aktuelle oder letzte Hochschule angaben.</w:t>
            </w:r>
          </w:p>
        </w:tc>
      </w:tr>
    </w:tbl>
    <w:p w:rsidR="009852EB" w:rsidRDefault="00B47322">
      <w:pPr>
        <w:pStyle w:val="berschrift1"/>
      </w:pPr>
      <w:bookmarkStart w:id="6" w:name="ergänzungen-zu-den-ergebnissen"/>
      <w:bookmarkStart w:id="7" w:name="_Toc40718322"/>
      <w:r>
        <w:t>Ergänzungen zu den Ergebnissen</w:t>
      </w:r>
      <w:bookmarkEnd w:id="6"/>
      <w:bookmarkEnd w:id="7"/>
    </w:p>
    <w:p w:rsidR="009852EB" w:rsidRDefault="00B47322">
      <w:pPr>
        <w:pStyle w:val="berschrift2"/>
      </w:pPr>
      <w:bookmarkStart w:id="8" w:name="ergänzungen-zu-den-deskriptiven-ergebnis"/>
      <w:bookmarkStart w:id="9" w:name="_Toc40718323"/>
      <w:r>
        <w:t>Ergänzungen zu den deskriptiven Ergebnissen</w:t>
      </w:r>
      <w:bookmarkEnd w:id="8"/>
      <w:bookmarkEnd w:id="9"/>
    </w:p>
    <w:p w:rsidR="009852EB" w:rsidRDefault="00B47322">
      <w:pPr>
        <w:pStyle w:val="berschrift3"/>
      </w:pPr>
      <w:bookmarkStart w:id="10" w:name="verbreitung-fragwürdiger-forschungsprakt"/>
      <w:bookmarkStart w:id="11" w:name="_Toc40718324"/>
      <w:r>
        <w:t>Verbreitung fragwürdiger Forschungspraktiken</w:t>
      </w:r>
      <w:bookmarkEnd w:id="10"/>
      <w:bookmarkEnd w:id="11"/>
    </w:p>
    <w:p w:rsidR="009852EB" w:rsidRDefault="00B47322">
      <w:pPr>
        <w:pStyle w:val="TableCaption"/>
      </w:pPr>
      <w:r>
        <w:t>Tabelle 2. Ausführlichere Darstellung zum Einsatz von Forschungspraktik</w:t>
      </w:r>
      <w:r>
        <w:t>en nach Typ der Praktik und Art des Projekts. med. = Median, max = Maximum, min = Minimum, n = Anzahl Projekte</w:t>
      </w:r>
    </w:p>
    <w:tbl>
      <w:tblPr>
        <w:tblW w:w="0" w:type="auto"/>
        <w:jc w:val="center"/>
        <w:tblLayout w:type="fixed"/>
        <w:tblLook w:val="04A0" w:firstRow="1" w:lastRow="0" w:firstColumn="1" w:lastColumn="0" w:noHBand="0" w:noVBand="1"/>
      </w:tblPr>
      <w:tblGrid>
        <w:gridCol w:w="1411"/>
        <w:gridCol w:w="1356"/>
        <w:gridCol w:w="800"/>
        <w:gridCol w:w="800"/>
        <w:gridCol w:w="1548"/>
        <w:gridCol w:w="2147"/>
        <w:gridCol w:w="900"/>
        <w:gridCol w:w="765"/>
        <w:gridCol w:w="826"/>
      </w:tblGrid>
      <w:tr w:rsidR="009852EB">
        <w:trPr>
          <w:cantSplit/>
          <w:trHeight w:val="457"/>
          <w:tblHeader/>
          <w:jc w:val="center"/>
        </w:trPr>
        <w:tc>
          <w:tcPr>
            <w:tcW w:w="14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Typ</w:t>
            </w:r>
          </w:p>
        </w:tc>
        <w:tc>
          <w:tcPr>
            <w:tcW w:w="135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w:t>
            </w:r>
          </w:p>
        </w:tc>
        <w:tc>
          <w:tcPr>
            <w:tcW w:w="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i/>
                <w:color w:val="111111"/>
              </w:rPr>
              <w:t>M</w:t>
            </w:r>
          </w:p>
        </w:tc>
        <w:tc>
          <w:tcPr>
            <w:tcW w:w="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i/>
                <w:color w:val="111111"/>
              </w:rPr>
              <w:t>SD</w:t>
            </w:r>
          </w:p>
        </w:tc>
        <w:tc>
          <w:tcPr>
            <w:tcW w:w="154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n (Projekte)</w:t>
            </w:r>
          </w:p>
        </w:tc>
        <w:tc>
          <w:tcPr>
            <w:tcW w:w="214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n (Anwendungen)</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med.</w:t>
            </w:r>
          </w:p>
        </w:tc>
        <w:tc>
          <w:tcPr>
            <w:tcW w:w="7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min</w:t>
            </w:r>
          </w:p>
        </w:tc>
        <w:tc>
          <w:tcPr>
            <w:tcW w:w="82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max</w:t>
            </w:r>
          </w:p>
        </w:tc>
      </w:tr>
      <w:tr w:rsidR="009852EB">
        <w:trPr>
          <w:cantSplit/>
          <w:trHeight w:val="433"/>
          <w:jc w:val="center"/>
        </w:trPr>
        <w:tc>
          <w:tcPr>
            <w:tcW w:w="1411"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emp.intern</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0,66</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0,74</w:t>
            </w:r>
          </w:p>
        </w:tc>
        <w:tc>
          <w:tcPr>
            <w:tcW w:w="154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1100</w:t>
            </w:r>
          </w:p>
        </w:tc>
        <w:tc>
          <w:tcPr>
            <w:tcW w:w="2147"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711</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2</w:t>
            </w:r>
          </w:p>
        </w:tc>
      </w:tr>
      <w:tr w:rsidR="009852EB">
        <w:trPr>
          <w:cantSplit/>
          <w:trHeight w:val="423"/>
          <w:jc w:val="center"/>
        </w:trPr>
        <w:tc>
          <w:tcPr>
            <w:tcW w:w="1411"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other</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0,40</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0,66</w:t>
            </w:r>
          </w:p>
        </w:tc>
        <w:tc>
          <w:tcPr>
            <w:tcW w:w="154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280</w:t>
            </w:r>
          </w:p>
        </w:tc>
        <w:tc>
          <w:tcPr>
            <w:tcW w:w="2147"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112</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2</w:t>
            </w:r>
          </w:p>
        </w:tc>
      </w:tr>
      <w:tr w:rsidR="009852EB">
        <w:trPr>
          <w:cantSplit/>
          <w:trHeight w:val="436"/>
          <w:jc w:val="center"/>
        </w:trPr>
        <w:tc>
          <w:tcPr>
            <w:tcW w:w="1411"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project</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0,42</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0,64</w:t>
            </w:r>
          </w:p>
        </w:tc>
        <w:tc>
          <w:tcPr>
            <w:tcW w:w="154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459</w:t>
            </w:r>
          </w:p>
        </w:tc>
        <w:tc>
          <w:tcPr>
            <w:tcW w:w="2147"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192</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2</w:t>
            </w:r>
          </w:p>
        </w:tc>
      </w:tr>
      <w:tr w:rsidR="009852EB">
        <w:trPr>
          <w:cantSplit/>
          <w:trHeight w:val="423"/>
          <w:jc w:val="center"/>
        </w:trPr>
        <w:tc>
          <w:tcPr>
            <w:tcW w:w="1411"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thesis.bsc</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0,53</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0,66</w:t>
            </w:r>
          </w:p>
        </w:tc>
        <w:tc>
          <w:tcPr>
            <w:tcW w:w="154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629</w:t>
            </w:r>
          </w:p>
        </w:tc>
        <w:tc>
          <w:tcPr>
            <w:tcW w:w="2147"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332</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2</w:t>
            </w:r>
          </w:p>
        </w:tc>
      </w:tr>
      <w:tr w:rsidR="009852EB">
        <w:trPr>
          <w:cantSplit/>
          <w:trHeight w:val="423"/>
          <w:jc w:val="center"/>
        </w:trPr>
        <w:tc>
          <w:tcPr>
            <w:tcW w:w="1411"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Positiv</w:t>
            </w:r>
          </w:p>
        </w:tc>
        <w:tc>
          <w:tcPr>
            <w:tcW w:w="135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thesis.msc</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0,71</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0,77</w:t>
            </w:r>
          </w:p>
        </w:tc>
        <w:tc>
          <w:tcPr>
            <w:tcW w:w="154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153</w:t>
            </w:r>
          </w:p>
        </w:tc>
        <w:tc>
          <w:tcPr>
            <w:tcW w:w="2147"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107</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2</w:t>
            </w:r>
          </w:p>
        </w:tc>
      </w:tr>
      <w:tr w:rsidR="009852EB">
        <w:trPr>
          <w:cantSplit/>
          <w:trHeight w:val="437"/>
          <w:jc w:val="center"/>
        </w:trPr>
        <w:tc>
          <w:tcPr>
            <w:tcW w:w="1411"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Fragwürdig</w:t>
            </w:r>
          </w:p>
        </w:tc>
        <w:tc>
          <w:tcPr>
            <w:tcW w:w="135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emp.intern</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1,42</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1,63</w:t>
            </w:r>
          </w:p>
        </w:tc>
        <w:tc>
          <w:tcPr>
            <w:tcW w:w="154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1100</w:t>
            </w:r>
          </w:p>
        </w:tc>
        <w:tc>
          <w:tcPr>
            <w:tcW w:w="2147"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1497</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9</w:t>
            </w:r>
          </w:p>
        </w:tc>
      </w:tr>
      <w:tr w:rsidR="009852EB">
        <w:trPr>
          <w:cantSplit/>
          <w:trHeight w:val="437"/>
          <w:jc w:val="center"/>
        </w:trPr>
        <w:tc>
          <w:tcPr>
            <w:tcW w:w="1411"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Fragwürdig</w:t>
            </w:r>
          </w:p>
        </w:tc>
        <w:tc>
          <w:tcPr>
            <w:tcW w:w="135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other</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0,83</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1,35</w:t>
            </w:r>
          </w:p>
        </w:tc>
        <w:tc>
          <w:tcPr>
            <w:tcW w:w="154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280</w:t>
            </w:r>
          </w:p>
        </w:tc>
        <w:tc>
          <w:tcPr>
            <w:tcW w:w="2147"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222</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8</w:t>
            </w:r>
          </w:p>
        </w:tc>
      </w:tr>
      <w:tr w:rsidR="009852EB">
        <w:trPr>
          <w:cantSplit/>
          <w:trHeight w:val="437"/>
          <w:jc w:val="center"/>
        </w:trPr>
        <w:tc>
          <w:tcPr>
            <w:tcW w:w="1411"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Fragwürdig</w:t>
            </w:r>
          </w:p>
        </w:tc>
        <w:tc>
          <w:tcPr>
            <w:tcW w:w="135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project</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1,30</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1,52</w:t>
            </w:r>
          </w:p>
        </w:tc>
        <w:tc>
          <w:tcPr>
            <w:tcW w:w="154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459</w:t>
            </w:r>
          </w:p>
        </w:tc>
        <w:tc>
          <w:tcPr>
            <w:tcW w:w="2147"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582</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8</w:t>
            </w:r>
          </w:p>
        </w:tc>
      </w:tr>
      <w:tr w:rsidR="009852EB">
        <w:trPr>
          <w:cantSplit/>
          <w:trHeight w:val="437"/>
          <w:jc w:val="center"/>
        </w:trPr>
        <w:tc>
          <w:tcPr>
            <w:tcW w:w="1411"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Fragwürdig</w:t>
            </w:r>
          </w:p>
        </w:tc>
        <w:tc>
          <w:tcPr>
            <w:tcW w:w="135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thesis.bsc</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1,03</w:t>
            </w:r>
          </w:p>
        </w:tc>
        <w:tc>
          <w:tcPr>
            <w:tcW w:w="8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1,34</w:t>
            </w:r>
          </w:p>
        </w:tc>
        <w:tc>
          <w:tcPr>
            <w:tcW w:w="154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629</w:t>
            </w:r>
          </w:p>
        </w:tc>
        <w:tc>
          <w:tcPr>
            <w:tcW w:w="2147"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634</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1</w:t>
            </w:r>
          </w:p>
        </w:tc>
        <w:tc>
          <w:tcPr>
            <w:tcW w:w="7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7</w:t>
            </w:r>
          </w:p>
        </w:tc>
      </w:tr>
      <w:tr w:rsidR="009852EB">
        <w:trPr>
          <w:cantSplit/>
          <w:trHeight w:val="437"/>
          <w:jc w:val="center"/>
        </w:trPr>
        <w:tc>
          <w:tcPr>
            <w:tcW w:w="1411"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Fragwürdig</w:t>
            </w:r>
          </w:p>
        </w:tc>
        <w:tc>
          <w:tcPr>
            <w:tcW w:w="1356"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thesis.msc</w:t>
            </w:r>
          </w:p>
        </w:tc>
        <w:tc>
          <w:tcPr>
            <w:tcW w:w="80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0,50</w:t>
            </w:r>
          </w:p>
        </w:tc>
        <w:tc>
          <w:tcPr>
            <w:tcW w:w="80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0,85</w:t>
            </w:r>
          </w:p>
        </w:tc>
        <w:tc>
          <w:tcPr>
            <w:tcW w:w="1548"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153</w:t>
            </w:r>
          </w:p>
        </w:tc>
        <w:tc>
          <w:tcPr>
            <w:tcW w:w="2147"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sz w:val="20"/>
                <w:szCs w:val="20"/>
              </w:rPr>
              <w:t>75</w:t>
            </w:r>
          </w:p>
        </w:tc>
        <w:tc>
          <w:tcPr>
            <w:tcW w:w="90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765"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0</w:t>
            </w:r>
          </w:p>
        </w:tc>
        <w:tc>
          <w:tcPr>
            <w:tcW w:w="826"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sz w:val="20"/>
                <w:szCs w:val="20"/>
              </w:rPr>
              <w:t>4</w:t>
            </w:r>
          </w:p>
        </w:tc>
      </w:tr>
    </w:tbl>
    <w:p w:rsidR="009852EB" w:rsidRDefault="00B47322">
      <w:pPr>
        <w:pStyle w:val="berschrift3"/>
      </w:pPr>
      <w:bookmarkStart w:id="12" w:name="_Toc40718325"/>
      <w:r>
        <w:lastRenderedPageBreak/>
        <w:t>Thematisierung der Replikationskrise - Nach Uni</w:t>
      </w:r>
      <w:bookmarkEnd w:id="12"/>
    </w:p>
    <w:p w:rsidR="009852EB" w:rsidRDefault="00B47322">
      <w:pPr>
        <w:pStyle w:val="TableCaption"/>
      </w:pPr>
      <w:r>
        <w:t>Tabelle 3. Antworten von Studierenden auf die Frage “</w:t>
      </w:r>
      <w:r>
        <w:t>Wurde die Replikationskrise in Lehrveranstaltungen an deiner aktuellen Hochschule thematisiert?” nach Hochschule.</w:t>
      </w:r>
    </w:p>
    <w:tbl>
      <w:tblPr>
        <w:tblW w:w="0" w:type="auto"/>
        <w:jc w:val="center"/>
        <w:tblLayout w:type="fixed"/>
        <w:tblLook w:val="04A0" w:firstRow="1" w:lastRow="0" w:firstColumn="1" w:lastColumn="0" w:noHBand="0" w:noVBand="1"/>
      </w:tblPr>
      <w:tblGrid>
        <w:gridCol w:w="2880"/>
        <w:gridCol w:w="720"/>
        <w:gridCol w:w="720"/>
        <w:gridCol w:w="720"/>
        <w:gridCol w:w="1080"/>
        <w:gridCol w:w="1080"/>
        <w:gridCol w:w="1080"/>
        <w:gridCol w:w="1080"/>
      </w:tblGrid>
      <w:tr w:rsidR="009852EB">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Hochschule</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n</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Ja</w:t>
            </w:r>
          </w:p>
        </w:tc>
        <w:tc>
          <w:tcPr>
            <w:tcW w:w="7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Nein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Nicht sicher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Ja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Nein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Nicht sicher</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Rheinische Friedrich-Wilhelms-Universität Bonn</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69</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67</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97,1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0,0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2,9</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zu Köln</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43</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41</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95,3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4,7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0,0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Westfälische Wilhelms-Universität Münster</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42</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40</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95,2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4,8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0,0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Koblenz-Landau</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57</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54</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94,7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5,3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0,0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Julius-Maximilians-Universität Würzburg</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73</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69</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94,5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4,1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1,4</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Georg-August-Universität Göttingen</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54</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50</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92,6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5,6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1,9</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Mannheim</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40</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34</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85,0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2,5</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Ludwig-Maximilians-Universität München</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55</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46</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83,6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16,4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0,0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Johannes Gutenberg-Universität Mainz</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64</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50</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11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78,1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17,2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4,7</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Ruhr-Universität Bochum</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48</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37</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10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77,1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20,8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2,1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Regensburg</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67</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51</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14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76,1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20,9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Technische Universität Chemnitz</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47</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35</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12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74,5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25,5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0,0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Albert-Ludwigs-Universität Freiburg</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63</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44</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17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69,8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27,0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3,2</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Justus-Liebig-Universität Gießen</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67</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46</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17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68,7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25,4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6,0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Otto-Friedrich-Universität Bamberg</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38</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26</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68,4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21,1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10,5</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Goethe-Universität Frankfurt</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36</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24</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12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66,7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33,3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0,0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Bielefeld</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63</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34</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54,0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11,1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Osnabrück</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66</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33</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50,0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40,9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9,1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Universität Hildesheim</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55</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27</w:t>
            </w:r>
          </w:p>
        </w:tc>
        <w:tc>
          <w:tcPr>
            <w:tcW w:w="720" w:type="dxa"/>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49,1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40,0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10,9</w:t>
            </w:r>
          </w:p>
        </w:tc>
      </w:tr>
      <w:tr w:rsidR="009852EB">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SRH Heidelberg</w:t>
            </w:r>
          </w:p>
        </w:tc>
        <w:tc>
          <w:tcPr>
            <w:tcW w:w="72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52</w:t>
            </w:r>
          </w:p>
        </w:tc>
        <w:tc>
          <w:tcPr>
            <w:tcW w:w="72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22</w:t>
            </w:r>
          </w:p>
        </w:tc>
        <w:tc>
          <w:tcPr>
            <w:tcW w:w="72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center"/>
            </w:pPr>
            <w:r>
              <w:rPr>
                <w:rFonts w:eastAsia="Arial"/>
                <w:color w:val="111111"/>
              </w:rPr>
              <w:t>26</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42,3</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50,0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7,7</w:t>
            </w:r>
          </w:p>
        </w:tc>
      </w:tr>
      <w:tr w:rsidR="009852EB">
        <w:trPr>
          <w:cantSplit/>
          <w:trHeight w:val="360"/>
          <w:jc w:val="center"/>
        </w:trPr>
        <w:tc>
          <w:tcPr>
            <w:tcW w:w="9360" w:type="dxa"/>
            <w:gridSpan w:val="8"/>
            <w:shd w:val="clear" w:color="auto" w:fill="FFFFFF"/>
            <w:tcMar>
              <w:top w:w="0" w:type="dxa"/>
              <w:left w:w="0" w:type="dxa"/>
              <w:bottom w:w="0" w:type="dxa"/>
              <w:right w:w="0" w:type="dxa"/>
            </w:tcMar>
            <w:vAlign w:val="center"/>
          </w:tcPr>
          <w:p w:rsidR="009852EB" w:rsidRDefault="00B47322">
            <w:pPr>
              <w:spacing w:before="0" w:after="0"/>
              <w:jc w:val="left"/>
            </w:pPr>
            <w:r w:rsidRPr="00397397">
              <w:rPr>
                <w:rFonts w:eastAsia="Arial"/>
                <w:i/>
                <w:iCs/>
                <w:color w:val="000000"/>
                <w:sz w:val="20"/>
                <w:szCs w:val="20"/>
              </w:rPr>
              <w:t>Anmerkungen</w:t>
            </w:r>
            <w:r>
              <w:rPr>
                <w:rFonts w:eastAsia="Arial"/>
                <w:color w:val="000000"/>
                <w:sz w:val="20"/>
                <w:szCs w:val="20"/>
              </w:rPr>
              <w:t>. Dargestellt sind nur Daten von Hochschulen, von denen mindestens 30 Beobachtungen vorlagen.</w:t>
            </w:r>
          </w:p>
        </w:tc>
      </w:tr>
    </w:tbl>
    <w:p w:rsidR="00E538C8" w:rsidRDefault="00E538C8">
      <w:pPr>
        <w:pStyle w:val="berschrift3"/>
      </w:pPr>
    </w:p>
    <w:p w:rsidR="00E538C8" w:rsidRDefault="00E538C8" w:rsidP="00E538C8">
      <w:pPr>
        <w:pStyle w:val="Textkrper"/>
        <w:rPr>
          <w:rFonts w:eastAsiaTheme="majorEastAsia" w:cstheme="majorBidi"/>
          <w:color w:val="000000" w:themeColor="text1"/>
          <w:szCs w:val="28"/>
        </w:rPr>
      </w:pPr>
      <w:r>
        <w:br w:type="page"/>
      </w:r>
    </w:p>
    <w:p w:rsidR="009852EB" w:rsidRDefault="00B47322">
      <w:pPr>
        <w:pStyle w:val="berschrift3"/>
      </w:pPr>
      <w:bookmarkStart w:id="13" w:name="_Toc40718326"/>
      <w:r>
        <w:lastRenderedPageBreak/>
        <w:t>T</w:t>
      </w:r>
      <w:r>
        <w:t>hematisierung der Replikationskrise - Nach Studienabschnitt</w:t>
      </w:r>
      <w:bookmarkEnd w:id="13"/>
    </w:p>
    <w:p w:rsidR="009852EB" w:rsidRDefault="00B47322">
      <w:pPr>
        <w:pStyle w:val="TableCaption"/>
      </w:pPr>
      <w:r>
        <w:t>Tabelle 4. Anteil von Studierenden im jeweiligen Studienabschnitt, die in einer Lehrveran</w:t>
      </w:r>
      <w:r>
        <w:t>staltung an ihrer aktuellen, bzw. letzten (bei Alumni/Alumnae) Hochschule von der Replikationskrise (RK) gehört haben.</w:t>
      </w:r>
    </w:p>
    <w:tbl>
      <w:tblPr>
        <w:tblW w:w="0" w:type="auto"/>
        <w:jc w:val="center"/>
        <w:tblLayout w:type="fixed"/>
        <w:tblLook w:val="04A0" w:firstRow="1" w:lastRow="0" w:firstColumn="1" w:lastColumn="0" w:noHBand="0" w:noVBand="1"/>
      </w:tblPr>
      <w:tblGrid>
        <w:gridCol w:w="2465"/>
        <w:gridCol w:w="1744"/>
        <w:gridCol w:w="778"/>
        <w:gridCol w:w="1364"/>
      </w:tblGrid>
      <w:tr w:rsidR="009852EB">
        <w:trPr>
          <w:cantSplit/>
          <w:trHeight w:val="457"/>
          <w:tblHeader/>
          <w:jc w:val="center"/>
        </w:trPr>
        <w:tc>
          <w:tcPr>
            <w:tcW w:w="24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Studienabschnitt</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behandelt</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Anteil (%)</w:t>
            </w:r>
          </w:p>
        </w:tc>
      </w:tr>
      <w:tr w:rsidR="009852EB">
        <w:trPr>
          <w:cantSplit/>
          <w:trHeight w:val="412"/>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890</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19.9</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890</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4.8</w:t>
            </w:r>
          </w:p>
        </w:tc>
      </w:tr>
      <w:tr w:rsidR="009852EB">
        <w:trPr>
          <w:cantSplit/>
          <w:trHeight w:val="412"/>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890</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75.3</w:t>
            </w:r>
          </w:p>
        </w:tc>
      </w:tr>
      <w:tr w:rsidR="009852EB">
        <w:trPr>
          <w:cantSplit/>
          <w:trHeight w:val="412"/>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455</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20.2</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455</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2.4</w:t>
            </w:r>
          </w:p>
        </w:tc>
      </w:tr>
      <w:tr w:rsidR="009852EB">
        <w:trPr>
          <w:cantSplit/>
          <w:trHeight w:val="411"/>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455</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77.4</w:t>
            </w:r>
          </w:p>
        </w:tc>
      </w:tr>
      <w:tr w:rsidR="009852EB">
        <w:trPr>
          <w:cantSplit/>
          <w:trHeight w:val="412"/>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Anderer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9</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11.1</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Anderer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9</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11.1</w:t>
            </w:r>
          </w:p>
        </w:tc>
      </w:tr>
      <w:tr w:rsidR="009852EB">
        <w:trPr>
          <w:cantSplit/>
          <w:trHeight w:val="412"/>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Anderer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9</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77.8</w:t>
            </w:r>
          </w:p>
        </w:tc>
      </w:tr>
      <w:tr w:rsidR="009852EB">
        <w:trPr>
          <w:cantSplit/>
          <w:trHeight w:val="457"/>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Studiere nicht (mehr)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32.6</w:t>
            </w:r>
          </w:p>
        </w:tc>
      </w:tr>
      <w:tr w:rsidR="009852EB">
        <w:trPr>
          <w:cantSplit/>
          <w:trHeight w:val="457"/>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Studiere nicht (mehr)</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2.3</w:t>
            </w:r>
          </w:p>
        </w:tc>
      </w:tr>
      <w:tr w:rsidR="009852EB">
        <w:trPr>
          <w:cantSplit/>
          <w:trHeight w:val="457"/>
          <w:jc w:val="center"/>
        </w:trPr>
        <w:tc>
          <w:tcPr>
            <w:tcW w:w="2465"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Studiere nicht (mehr)</w:t>
            </w:r>
          </w:p>
        </w:tc>
        <w:tc>
          <w:tcPr>
            <w:tcW w:w="1744"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43</w:t>
            </w:r>
          </w:p>
        </w:tc>
        <w:tc>
          <w:tcPr>
            <w:tcW w:w="1364"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65.1</w:t>
            </w:r>
          </w:p>
        </w:tc>
      </w:tr>
    </w:tbl>
    <w:p w:rsidR="00E538C8" w:rsidRDefault="00E538C8" w:rsidP="00E538C8">
      <w:pPr>
        <w:pStyle w:val="Textkrper"/>
        <w:rPr>
          <w:rFonts w:eastAsiaTheme="majorEastAsia" w:cstheme="majorBidi"/>
          <w:color w:val="000000" w:themeColor="text1"/>
          <w:szCs w:val="28"/>
        </w:rPr>
      </w:pPr>
      <w:bookmarkStart w:id="14" w:name="thematisierung-der-replikationskrise---n"/>
      <w:r>
        <w:br w:type="page"/>
      </w:r>
    </w:p>
    <w:p w:rsidR="009852EB" w:rsidRDefault="00B47322">
      <w:pPr>
        <w:pStyle w:val="berschrift3"/>
      </w:pPr>
      <w:bookmarkStart w:id="15" w:name="_Toc40718327"/>
      <w:r>
        <w:lastRenderedPageBreak/>
        <w:t>Thematisierung der Replikationskrise - Nach Studienabschnitt und Semester</w:t>
      </w:r>
      <w:bookmarkEnd w:id="14"/>
      <w:bookmarkEnd w:id="15"/>
    </w:p>
    <w:p w:rsidR="009852EB" w:rsidRDefault="00B47322">
      <w:pPr>
        <w:pStyle w:val="TableCaption"/>
      </w:pPr>
      <w:r>
        <w:t>Tabelle 5. Anteil von Studierenden im jeweiligen Studienabschnitt und Semester, die in einer Lehrveranstaltung an ihrer aktuellen, bzw. letzten (bei Alumni) Hochschule von der Replik</w:t>
      </w:r>
      <w:r>
        <w:t>ationskrise gehört haben.</w:t>
      </w:r>
    </w:p>
    <w:tbl>
      <w:tblPr>
        <w:tblW w:w="0" w:type="auto"/>
        <w:jc w:val="center"/>
        <w:tblLayout w:type="fixed"/>
        <w:tblLook w:val="04A0" w:firstRow="1" w:lastRow="0" w:firstColumn="1" w:lastColumn="0" w:noHBand="0" w:noVBand="1"/>
      </w:tblPr>
      <w:tblGrid>
        <w:gridCol w:w="2465"/>
        <w:gridCol w:w="1768"/>
        <w:gridCol w:w="1744"/>
        <w:gridCol w:w="778"/>
        <w:gridCol w:w="1364"/>
      </w:tblGrid>
      <w:tr w:rsidR="009852EB">
        <w:trPr>
          <w:cantSplit/>
          <w:trHeight w:val="457"/>
          <w:tblHeader/>
          <w:jc w:val="center"/>
        </w:trPr>
        <w:tc>
          <w:tcPr>
            <w:tcW w:w="24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Studienabschnitt</w:t>
            </w:r>
          </w:p>
        </w:tc>
        <w:tc>
          <w:tcPr>
            <w:tcW w:w="176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Semester</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behandelt</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Anteil (%)</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206</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31.1</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321</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16.2</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268</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14.6</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87</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21.8</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9/10</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33.3</w:t>
            </w:r>
          </w:p>
        </w:tc>
      </w:tr>
      <w:tr w:rsidR="009852EB">
        <w:trPr>
          <w:cantSplit/>
          <w:trHeight w:val="412"/>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&gt;10</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50.0</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206</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8.7</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321</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4.4</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268</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3.7</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87</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1.1</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206</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60.2</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321</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79.4</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268</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81.7</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87</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77.0</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9/10</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66.7</w:t>
            </w:r>
          </w:p>
        </w:tc>
      </w:tr>
      <w:tr w:rsidR="009852EB">
        <w:trPr>
          <w:cantSplit/>
          <w:trHeight w:val="412"/>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Bachelor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&gt;10</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50.0</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238</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24.4</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144</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13.9</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15.5</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30.0</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9/10</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66.7</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238</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1.3</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144</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2.8</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6.9</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238</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74.4</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144</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83.3</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5/6</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58</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77.6</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70.0</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9/10</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33.3</w:t>
            </w:r>
          </w:p>
        </w:tc>
      </w:tr>
      <w:tr w:rsidR="009852EB">
        <w:trPr>
          <w:cantSplit/>
          <w:trHeight w:val="412"/>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Master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&gt;10</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100.0</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33.3</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33.3</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100.0</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33.3</w:t>
            </w:r>
          </w:p>
        </w:tc>
      </w:tr>
      <w:tr w:rsidR="009852EB">
        <w:trPr>
          <w:cantSplit/>
          <w:trHeight w:val="414"/>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7/8</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100.0</w:t>
            </w:r>
          </w:p>
        </w:tc>
      </w:tr>
      <w:tr w:rsidR="009852EB">
        <w:trPr>
          <w:cantSplit/>
          <w:trHeight w:val="412"/>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Anderer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&gt;10</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100.0</w:t>
            </w:r>
          </w:p>
        </w:tc>
      </w:tr>
      <w:tr w:rsidR="009852EB">
        <w:trPr>
          <w:cantSplit/>
          <w:trHeight w:val="457"/>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Studiere nicht (mehr)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not applicable</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Nein</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32.6</w:t>
            </w:r>
          </w:p>
        </w:tc>
      </w:tr>
      <w:tr w:rsidR="009852EB">
        <w:trPr>
          <w:cantSplit/>
          <w:trHeight w:val="457"/>
          <w:jc w:val="center"/>
        </w:trPr>
        <w:tc>
          <w:tcPr>
            <w:tcW w:w="2465"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Studiere nicht (mehr)</w:t>
            </w:r>
          </w:p>
        </w:tc>
        <w:tc>
          <w:tcPr>
            <w:tcW w:w="1768"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not applicable</w:t>
            </w:r>
          </w:p>
        </w:tc>
        <w:tc>
          <w:tcPr>
            <w:tcW w:w="174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Weiß nicht</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2.3</w:t>
            </w:r>
          </w:p>
        </w:tc>
      </w:tr>
      <w:tr w:rsidR="009852EB">
        <w:trPr>
          <w:cantSplit/>
          <w:trHeight w:val="457"/>
          <w:jc w:val="center"/>
        </w:trPr>
        <w:tc>
          <w:tcPr>
            <w:tcW w:w="2465"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Studiere nicht (mehr)</w:t>
            </w:r>
          </w:p>
        </w:tc>
        <w:tc>
          <w:tcPr>
            <w:tcW w:w="1768"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not applicable</w:t>
            </w:r>
          </w:p>
        </w:tc>
        <w:tc>
          <w:tcPr>
            <w:tcW w:w="1744"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Ja</w:t>
            </w:r>
          </w:p>
        </w:tc>
        <w:tc>
          <w:tcPr>
            <w:tcW w:w="778"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43</w:t>
            </w:r>
          </w:p>
        </w:tc>
        <w:tc>
          <w:tcPr>
            <w:tcW w:w="1364"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65.1</w:t>
            </w:r>
          </w:p>
        </w:tc>
      </w:tr>
    </w:tbl>
    <w:p w:rsidR="00E538C8" w:rsidRDefault="00E538C8" w:rsidP="00E538C8">
      <w:pPr>
        <w:pStyle w:val="Textkrper"/>
        <w:rPr>
          <w:rFonts w:eastAsiaTheme="majorEastAsia" w:cstheme="majorBidi"/>
          <w:color w:val="000000" w:themeColor="text1"/>
          <w:szCs w:val="28"/>
        </w:rPr>
      </w:pPr>
      <w:bookmarkStart w:id="16" w:name="thematisierung-der-replikationskrise-in-"/>
      <w:r>
        <w:br w:type="page"/>
      </w:r>
    </w:p>
    <w:p w:rsidR="009852EB" w:rsidRDefault="00B47322">
      <w:pPr>
        <w:pStyle w:val="berschrift3"/>
      </w:pPr>
      <w:bookmarkStart w:id="17" w:name="_Toc40718328"/>
      <w:r>
        <w:lastRenderedPageBreak/>
        <w:t>Thematisierung der Replikationskrise in Themenbereichen</w:t>
      </w:r>
      <w:bookmarkEnd w:id="16"/>
      <w:bookmarkEnd w:id="17"/>
    </w:p>
    <w:p w:rsidR="009852EB" w:rsidRDefault="00B47322">
      <w:pPr>
        <w:pStyle w:val="FirstParagraph"/>
      </w:pPr>
      <w:r>
        <w:t xml:space="preserve">In Tabelle 6 ist der Anteil von Master-Studierenden dargestellt, die in einer Lehrveranstaltung in dem jeweiligen Themenbereich eine Thematisierung der Replikationskrise berichteten. Uns liegen keine </w:t>
      </w:r>
      <w:r>
        <w:t>Daten zu spezifischen einzelnen Veranstaltungen und zur Belegungshäufigkeit von Wahlveranstaltungen vor. Daher können die Antworten nur als grobe thematische Einordnung, nicht als Indikator für die Abdeckungsquote der Replikationskrise in einer Veranstaltu</w:t>
      </w:r>
      <w:r>
        <w:t>ng, interpretiert werden. Um die Aussagekraft dennoch möglichst groß zu halten, schlossen wir hier nur Studierende im Master in die Analyse ein und beschränkten uns auf Lehrbereiche, die nach den Empfehlungen der DGPs zum Pflichtprogramm im Bachelor gehöre</w:t>
      </w:r>
      <w:r>
        <w:t>n. So können wir davon ausgehen, dass alle 455 eingeschlossenen Teilnehmenden Veranstaltungen in den dargestellten Themenbereichen besucht haben.</w:t>
      </w:r>
    </w:p>
    <w:p w:rsidR="009852EB" w:rsidRDefault="00B47322">
      <w:pPr>
        <w:pStyle w:val="TableCaption"/>
      </w:pPr>
      <w:r>
        <w:t>Tabelle 6. Anteil von Teilnehmenden im Master-Studium, die in einer Lehrveranstaltung des jeweiligen Themenber</w:t>
      </w:r>
      <w:r>
        <w:t>eichs an ihrer aktuellen (Alumni: letzten) Hochschule eine Thematisierung der Replikationskrise erfahren haben (N = 455).</w:t>
      </w:r>
    </w:p>
    <w:tbl>
      <w:tblPr>
        <w:tblW w:w="0" w:type="auto"/>
        <w:jc w:val="center"/>
        <w:tblLayout w:type="fixed"/>
        <w:tblLook w:val="04A0" w:firstRow="1" w:lastRow="0" w:firstColumn="1" w:lastColumn="0" w:noHBand="0" w:noVBand="1"/>
      </w:tblPr>
      <w:tblGrid>
        <w:gridCol w:w="3480"/>
        <w:gridCol w:w="778"/>
        <w:gridCol w:w="1364"/>
      </w:tblGrid>
      <w:tr w:rsidR="009852EB">
        <w:trPr>
          <w:cantSplit/>
          <w:trHeight w:val="457"/>
          <w:tblHeader/>
          <w:jc w:val="center"/>
        </w:trPr>
        <w:tc>
          <w:tcPr>
            <w:tcW w:w="34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Themenbereich</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Anteil (%)</w:t>
            </w:r>
          </w:p>
        </w:tc>
      </w:tr>
      <w:tr w:rsidR="009852EB">
        <w:trPr>
          <w:cantSplit/>
          <w:trHeight w:val="455"/>
          <w:jc w:val="center"/>
        </w:trPr>
        <w:tc>
          <w:tcPr>
            <w:tcW w:w="34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Methodenlehre, Statistik, Expra</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251</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55,2</w:t>
            </w:r>
          </w:p>
        </w:tc>
      </w:tr>
      <w:tr w:rsidR="009852EB">
        <w:trPr>
          <w:cantSplit/>
          <w:trHeight w:val="454"/>
          <w:jc w:val="center"/>
        </w:trPr>
        <w:tc>
          <w:tcPr>
            <w:tcW w:w="34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Diagnostik</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102</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22,4</w:t>
            </w:r>
          </w:p>
        </w:tc>
      </w:tr>
      <w:tr w:rsidR="009852EB">
        <w:trPr>
          <w:cantSplit/>
          <w:trHeight w:val="457"/>
          <w:jc w:val="center"/>
        </w:trPr>
        <w:tc>
          <w:tcPr>
            <w:tcW w:w="34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Sozialpsychologie</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81</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17,8</w:t>
            </w:r>
          </w:p>
        </w:tc>
      </w:tr>
      <w:tr w:rsidR="009852EB">
        <w:trPr>
          <w:cantSplit/>
          <w:trHeight w:val="457"/>
          <w:jc w:val="center"/>
        </w:trPr>
        <w:tc>
          <w:tcPr>
            <w:tcW w:w="34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Differentielle Psychologie</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62</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13,6</w:t>
            </w:r>
          </w:p>
        </w:tc>
      </w:tr>
      <w:tr w:rsidR="009852EB">
        <w:trPr>
          <w:cantSplit/>
          <w:trHeight w:val="454"/>
          <w:jc w:val="center"/>
        </w:trPr>
        <w:tc>
          <w:tcPr>
            <w:tcW w:w="34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Allgemeine Psychologie</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57</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12,5</w:t>
            </w:r>
          </w:p>
        </w:tc>
      </w:tr>
      <w:tr w:rsidR="009852EB">
        <w:trPr>
          <w:cantSplit/>
          <w:trHeight w:val="457"/>
          <w:jc w:val="center"/>
        </w:trPr>
        <w:tc>
          <w:tcPr>
            <w:tcW w:w="34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Biologische / Neuropsychologie</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37</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8,1</w:t>
            </w:r>
          </w:p>
        </w:tc>
      </w:tr>
      <w:tr w:rsidR="009852EB">
        <w:trPr>
          <w:cantSplit/>
          <w:trHeight w:val="457"/>
          <w:jc w:val="center"/>
        </w:trPr>
        <w:tc>
          <w:tcPr>
            <w:tcW w:w="34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Einführungsveranstaltung</w:t>
            </w:r>
          </w:p>
        </w:tc>
        <w:tc>
          <w:tcPr>
            <w:tcW w:w="778"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27</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5,9</w:t>
            </w:r>
          </w:p>
        </w:tc>
      </w:tr>
      <w:tr w:rsidR="009852EB">
        <w:trPr>
          <w:cantSplit/>
          <w:trHeight w:val="454"/>
          <w:jc w:val="center"/>
        </w:trPr>
        <w:tc>
          <w:tcPr>
            <w:tcW w:w="34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Entwicklungspsychologie</w:t>
            </w:r>
          </w:p>
        </w:tc>
        <w:tc>
          <w:tcPr>
            <w:tcW w:w="778"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w:t>
            </w:r>
          </w:p>
        </w:tc>
        <w:tc>
          <w:tcPr>
            <w:tcW w:w="1364"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2,2</w:t>
            </w:r>
          </w:p>
        </w:tc>
      </w:tr>
    </w:tbl>
    <w:p w:rsidR="009852EB" w:rsidRDefault="00B47322">
      <w:pPr>
        <w:pStyle w:val="berschrift3"/>
      </w:pPr>
      <w:bookmarkStart w:id="18" w:name="thematisierung-spezifischer-qrps-in-der-"/>
      <w:bookmarkStart w:id="19" w:name="_Toc40718329"/>
      <w:r>
        <w:lastRenderedPageBreak/>
        <w:t>Thematisierung spezifischer QRPs in der Lehre</w:t>
      </w:r>
      <w:bookmarkEnd w:id="18"/>
      <w:bookmarkEnd w:id="19"/>
    </w:p>
    <w:p w:rsidR="009852EB" w:rsidRDefault="00B47322">
      <w:pPr>
        <w:pStyle w:val="TableCaption"/>
      </w:pPr>
      <w:r>
        <w:t>Tabelle 7. Anteil von Teilnehmenden, die an ihrer aktuellen (bei Alumni: letzten) Hochschule in mindestens einer Lehrveranstaltung eine kritische Betrachtung der jeweiligen Forschungspraktik erfahren haben (N =</w:t>
      </w:r>
      <w:r>
        <w:t xml:space="preserve"> 1397).</w:t>
      </w:r>
    </w:p>
    <w:tbl>
      <w:tblPr>
        <w:tblW w:w="0" w:type="auto"/>
        <w:jc w:val="center"/>
        <w:tblLayout w:type="fixed"/>
        <w:tblLook w:val="04A0" w:firstRow="1" w:lastRow="0" w:firstColumn="1" w:lastColumn="0" w:noHBand="0" w:noVBand="1"/>
      </w:tblPr>
      <w:tblGrid>
        <w:gridCol w:w="3492"/>
        <w:gridCol w:w="900"/>
        <w:gridCol w:w="1364"/>
      </w:tblGrid>
      <w:tr w:rsidR="009852EB">
        <w:trPr>
          <w:cantSplit/>
          <w:trHeight w:val="457"/>
          <w:tblHeader/>
          <w:jc w:val="center"/>
        </w:trPr>
        <w:tc>
          <w:tcPr>
            <w:tcW w:w="34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Fragwürdige Forschungspraktik</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Anteil (%)</w:t>
            </w:r>
          </w:p>
        </w:tc>
      </w:tr>
      <w:tr w:rsidR="009852EB">
        <w:trPr>
          <w:cantSplit/>
          <w:trHeight w:val="454"/>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HARKing</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1033</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73,9</w:t>
            </w:r>
          </w:p>
        </w:tc>
      </w:tr>
      <w:tr w:rsidR="009852EB">
        <w:trPr>
          <w:cantSplit/>
          <w:trHeight w:val="457"/>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Keine Stichprobenplanung</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910</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65,1</w:t>
            </w:r>
          </w:p>
        </w:tc>
      </w:tr>
      <w:tr w:rsidR="009852EB">
        <w:trPr>
          <w:cantSplit/>
          <w:trHeight w:val="440"/>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S.B. von Variablen</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894</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64,0</w:t>
            </w:r>
          </w:p>
        </w:tc>
      </w:tr>
      <w:tr w:rsidR="009852EB">
        <w:trPr>
          <w:cantSplit/>
          <w:trHeight w:val="457"/>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S.B. von Hypothesen</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852</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61,0</w:t>
            </w:r>
          </w:p>
        </w:tc>
      </w:tr>
      <w:tr w:rsidR="009852EB">
        <w:trPr>
          <w:cantSplit/>
          <w:trHeight w:val="457"/>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Flexible Stichprobengröße</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840</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60,1</w:t>
            </w:r>
          </w:p>
        </w:tc>
      </w:tr>
      <w:tr w:rsidR="009852EB">
        <w:trPr>
          <w:cantSplit/>
          <w:trHeight w:val="440"/>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Flexibler Ausschluss von Beob.</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837</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59,9</w:t>
            </w:r>
          </w:p>
        </w:tc>
      </w:tr>
      <w:tr w:rsidR="009852EB">
        <w:trPr>
          <w:cantSplit/>
          <w:trHeight w:val="457"/>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S.B. von Bedingungen</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820</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58,7</w:t>
            </w:r>
          </w:p>
        </w:tc>
      </w:tr>
      <w:tr w:rsidR="009852EB">
        <w:trPr>
          <w:cantSplit/>
          <w:trHeight w:val="454"/>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Flexible Datenanalyse</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709</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50,8</w:t>
            </w:r>
          </w:p>
        </w:tc>
      </w:tr>
      <w:tr w:rsidR="009852EB">
        <w:trPr>
          <w:cantSplit/>
          <w:trHeight w:val="452"/>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Runden von p-Werten</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555</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39,7</w:t>
            </w:r>
          </w:p>
        </w:tc>
      </w:tr>
      <w:tr w:rsidR="009852EB">
        <w:trPr>
          <w:cantSplit/>
          <w:trHeight w:val="440"/>
          <w:jc w:val="center"/>
        </w:trPr>
        <w:tc>
          <w:tcPr>
            <w:tcW w:w="3492"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Nicht sicher</w:t>
            </w:r>
          </w:p>
        </w:tc>
        <w:tc>
          <w:tcPr>
            <w:tcW w:w="90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130</w:t>
            </w:r>
          </w:p>
        </w:tc>
        <w:tc>
          <w:tcPr>
            <w:tcW w:w="136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9,3</w:t>
            </w:r>
          </w:p>
        </w:tc>
      </w:tr>
      <w:tr w:rsidR="009852EB">
        <w:trPr>
          <w:cantSplit/>
          <w:trHeight w:val="440"/>
          <w:jc w:val="center"/>
        </w:trPr>
        <w:tc>
          <w:tcPr>
            <w:tcW w:w="3492"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Keine</w:t>
            </w:r>
          </w:p>
        </w:tc>
        <w:tc>
          <w:tcPr>
            <w:tcW w:w="90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57</w:t>
            </w:r>
          </w:p>
        </w:tc>
        <w:tc>
          <w:tcPr>
            <w:tcW w:w="1364"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4,1</w:t>
            </w:r>
          </w:p>
        </w:tc>
      </w:tr>
    </w:tbl>
    <w:p w:rsidR="00E538C8" w:rsidRDefault="00E538C8" w:rsidP="00E538C8">
      <w:pPr>
        <w:pStyle w:val="Textkrper"/>
        <w:rPr>
          <w:rFonts w:eastAsiaTheme="majorEastAsia" w:cstheme="majorBidi"/>
          <w:color w:val="000000" w:themeColor="text1"/>
          <w:szCs w:val="28"/>
        </w:rPr>
      </w:pPr>
      <w:bookmarkStart w:id="20" w:name="ergänzungen-zu-den-explorativen-regressi"/>
      <w:r>
        <w:br w:type="page"/>
      </w:r>
    </w:p>
    <w:p w:rsidR="009852EB" w:rsidRDefault="00B47322">
      <w:pPr>
        <w:pStyle w:val="berschrift2"/>
      </w:pPr>
      <w:bookmarkStart w:id="21" w:name="_Toc40718330"/>
      <w:r>
        <w:lastRenderedPageBreak/>
        <w:t>Ergänzungen zu den explorativen Regressionsanalysen</w:t>
      </w:r>
      <w:bookmarkEnd w:id="20"/>
      <w:bookmarkEnd w:id="21"/>
    </w:p>
    <w:p w:rsidR="009852EB" w:rsidRDefault="00B47322">
      <w:pPr>
        <w:pStyle w:val="berschrift3"/>
      </w:pPr>
      <w:bookmarkStart w:id="22" w:name="ausschluss-von-beobachtungen-im-glmm-zu-"/>
      <w:bookmarkStart w:id="23" w:name="_Toc40718331"/>
      <w:r>
        <w:t>Ausschluss von Beobachtungen im GLMM zu fragwürdigen Forschungspraktiken</w:t>
      </w:r>
      <w:bookmarkEnd w:id="22"/>
      <w:bookmarkEnd w:id="23"/>
    </w:p>
    <w:p w:rsidR="009852EB" w:rsidRDefault="00B47322">
      <w:pPr>
        <w:pStyle w:val="FirstParagraph"/>
      </w:pPr>
      <w:r>
        <w:t>Einzelne Beobachtungen wurden wegen inkonsistenter Antworten oder unklarer Zuordnung des jeweiligen Projektes zu einer Hochschule ausgeschlossen. Ersteres geschah in Fällen, in denen Teilnehmende bei der Frage nach der Anwendung einer spezifischen Forschun</w:t>
      </w:r>
      <w:r>
        <w:t xml:space="preserve">gspraktik sowohl die Antwortmöglichkeit “Keines” (Praktik wurde in keinem Projekt verwendet), als auch mindestens ein oder mehrere Projekte auswählten (bei QRPs </w:t>
      </w:r>
      <w:r>
        <w:rPr>
          <w:i/>
        </w:rPr>
        <w:t>n</w:t>
      </w:r>
      <w:r>
        <w:t xml:space="preserve"> = 91 Beobachtungen). Zweiteres geschah bei den Projekten “Projektarbeit” und “Anderes”, wenn </w:t>
      </w:r>
      <w:r>
        <w:t>die Teilnehmenden ihre Hochschule zwischen Bachelor und Master gewechselt hatten, oder bei Alumni/Alumnae, da deren Bachelor-Hochschule nicht erfasst wurde (</w:t>
      </w:r>
      <w:r>
        <w:rPr>
          <w:i/>
        </w:rPr>
        <w:t>n</w:t>
      </w:r>
      <w:r>
        <w:t xml:space="preserve"> = 495 Projekte). Zwischen beiden Kriterien gab es Überschneidungen. Insgesamt wurden so 4537 Date</w:t>
      </w:r>
      <w:r>
        <w:t>npunkte zu 495 Projekten von 83 Teilnehmenden in der Analyse nicht berücksichtigt.</w:t>
      </w:r>
    </w:p>
    <w:p w:rsidR="009852EB" w:rsidRDefault="00B47322">
      <w:pPr>
        <w:pStyle w:val="berschrift3"/>
      </w:pPr>
      <w:bookmarkStart w:id="24" w:name="glmm-zu-positiven-forschungspraktiken"/>
      <w:bookmarkStart w:id="25" w:name="_Toc40718332"/>
      <w:r>
        <w:t>GLMM zu positiven Forschungspraktiken</w:t>
      </w:r>
      <w:bookmarkEnd w:id="24"/>
      <w:bookmarkEnd w:id="25"/>
    </w:p>
    <w:p w:rsidR="009852EB" w:rsidRDefault="00B47322">
      <w:pPr>
        <w:pStyle w:val="FirstParagraph"/>
      </w:pPr>
      <w:r>
        <w:t>Welche Faktoren beeinflussen den Einsatz von ORPs?</w:t>
      </w:r>
    </w:p>
    <w:p w:rsidR="009852EB" w:rsidRDefault="00B47322">
      <w:pPr>
        <w:pStyle w:val="Textkrper"/>
      </w:pPr>
      <w:r>
        <w:t>Einzelne Beobachtungen wurden wegen inkonsistenter Antworten oder unklarer Zuordnung</w:t>
      </w:r>
      <w:r>
        <w:t xml:space="preserve"> des jeweiligen Projektes zu einer Hochschule ausgeschlossen. Ersteres geschah in Fällen, in denen Teilnehmende bei der Frage nach der Anwendung einer spezifischen Forschungspraktik sowohl die Antwortmöglichkeit “Keines” (Praktik in keinem Projekt verwende</w:t>
      </w:r>
      <w:r>
        <w:t>t), als auch ein oder mehrere Projekte auswählen (bei offenen Praktiken n = 33 Beobachtungen). Zweiteres geschah bei den Projekten “Projektarbeit” und “Anderes”, wenn die Teilnehmenden ihre Hochschule zwischen Bachelor und Master gewechselt hatten, oder be</w:t>
      </w:r>
      <w:r>
        <w:t>i Alumni/Alumnae, da deren Bachelor-Hochschule nicht erfasst wurde (n = 495). Zwischen beiden Kriterien gab es Überschneidungen. Insgesamt werden so 1022 Datenpunkte zu 495 Projekten von 83 Teilnehmenden in der Analyse nicht berichtet.</w:t>
      </w:r>
    </w:p>
    <w:p w:rsidR="009852EB" w:rsidRDefault="00B47322">
      <w:pPr>
        <w:pStyle w:val="TableCaption"/>
      </w:pPr>
      <w:r>
        <w:t>Tabelle 8. Schätzung</w:t>
      </w:r>
      <w:r>
        <w:t>en der fixen Effekte für positive Forschungspraktiken. Abhängige Variable: Forschungspraktik angewendet (0 – Nein, 1 – Ja). Zufällige Achsenabschnitte: Für Teilnehmende, die mit einem Projekt jeweils assoziierte Hochschule und die spezifische Forschungspra</w:t>
      </w:r>
      <w:r>
        <w:t>ktik.</w:t>
      </w:r>
    </w:p>
    <w:tbl>
      <w:tblPr>
        <w:tblW w:w="0" w:type="auto"/>
        <w:jc w:val="center"/>
        <w:tblLayout w:type="fixed"/>
        <w:tblLook w:val="04A0" w:firstRow="1" w:lastRow="0" w:firstColumn="1" w:lastColumn="0" w:noHBand="0" w:noVBand="1"/>
      </w:tblPr>
      <w:tblGrid>
        <w:gridCol w:w="3076"/>
        <w:gridCol w:w="912"/>
        <w:gridCol w:w="839"/>
        <w:gridCol w:w="839"/>
        <w:gridCol w:w="1633"/>
        <w:gridCol w:w="912"/>
        <w:gridCol w:w="1224"/>
      </w:tblGrid>
      <w:tr w:rsidR="009852EB">
        <w:trPr>
          <w:cantSplit/>
          <w:trHeight w:val="457"/>
          <w:tblHeader/>
          <w:jc w:val="center"/>
        </w:trPr>
        <w:tc>
          <w:tcPr>
            <w:tcW w:w="30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Prädiktor</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B</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SE</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OR</w:t>
            </w:r>
          </w:p>
        </w:tc>
        <w:tc>
          <w:tcPr>
            <w:tcW w:w="16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KI (95.00 %)</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z</w:t>
            </w:r>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w:t>
            </w:r>
          </w:p>
        </w:tc>
      </w:tr>
      <w:tr w:rsidR="009852EB">
        <w:trPr>
          <w:cantSplit/>
          <w:trHeight w:val="457"/>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(Intercept)</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-0,78</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0,20</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0,46</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[0,31; 0,68]</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-3,81</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&lt;.001** </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Alter</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0,95</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[0,85; 1,06]</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-0,89</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.375</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Männlich</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0,22</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0,11</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1,25</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[1,00; 1,55]</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1,99</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.047</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Divers</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-0,47</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1,27</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0,62</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[0,05; 7,58]</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-0,37</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.711</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Keine Antwort</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0,51</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0,45</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1,67</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[0,69; 4,04]</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1,13</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.259</w:t>
            </w:r>
          </w:p>
        </w:tc>
      </w:tr>
      <w:tr w:rsidR="009852EB">
        <w:trPr>
          <w:cantSplit/>
          <w:trHeight w:val="457"/>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Studiere nicht (mehr)</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-0,01</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0,30</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0,99</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[0,55; 1,79]</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-0,02</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.986</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Master</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-0,38</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0,68</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[0,53; 0,87]</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-3,01</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.003</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Andere</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0,51</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0,72</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1,66</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[0,40; 6,88]</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0,70</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.483</w:t>
            </w:r>
          </w:p>
        </w:tc>
      </w:tr>
      <w:tr w:rsidR="009852EB">
        <w:trPr>
          <w:cantSplit/>
          <w:trHeight w:val="454"/>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Anzahl emp. Projekte</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0,94</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[0,84; 1,05]</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-1,08</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.278</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Interesse</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0,05</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1,05</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[0,95; 1,17]</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0,97</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.333</w:t>
            </w:r>
          </w:p>
        </w:tc>
      </w:tr>
      <w:tr w:rsidR="009852EB">
        <w:trPr>
          <w:cantSplit/>
          <w:trHeight w:val="454"/>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Wichtigkeit</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0,94</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[0,84; 1,05]</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-1,04</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.299</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Eindruck von Informiertheit</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0,36</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1,43</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[1,29; 1,60]</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6,55</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an der Uni - Ja</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0,07</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0,19</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1,07</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[0,74; 1,55]</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0,37</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.708</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Unsicher</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0,33</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0,12</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1,39</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[1,09; 1,76]</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2,67</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.008</w:t>
            </w:r>
          </w:p>
        </w:tc>
      </w:tr>
      <w:tr w:rsidR="009852EB">
        <w:trPr>
          <w:cantSplit/>
          <w:trHeight w:val="453"/>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Ja</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0,33</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0,12</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1,39</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[1,10; 1,76]</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2,72</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.007</w:t>
            </w:r>
          </w:p>
        </w:tc>
      </w:tr>
      <w:tr w:rsidR="009852EB">
        <w:trPr>
          <w:cantSplit/>
          <w:trHeight w:val="454"/>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Unsicher</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-0,56</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0,32</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0,57</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[0,31; 1,07]</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-1,75</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.079</w:t>
            </w:r>
          </w:p>
        </w:tc>
      </w:tr>
      <w:tr w:rsidR="009852EB">
        <w:trPr>
          <w:cantSplit/>
          <w:trHeight w:val="454"/>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Ja</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-0,03</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0,14</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0,98</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[0,75; 1,27]</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-0,18</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.853</w:t>
            </w:r>
          </w:p>
        </w:tc>
      </w:tr>
      <w:tr w:rsidR="009852EB">
        <w:trPr>
          <w:cantSplit/>
          <w:trHeight w:val="454"/>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Anderes</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-0,87</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0,16</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0,42</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[0,31; 0,57]</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-5,59</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454"/>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Projektarbeit</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-0,71</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0,49</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[0,38; 0,63]</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-5,66</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454"/>
          <w:jc w:val="center"/>
        </w:trPr>
        <w:tc>
          <w:tcPr>
            <w:tcW w:w="3076"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Bachelorarbeit</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-0,23</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0,10</w:t>
            </w:r>
          </w:p>
        </w:tc>
        <w:tc>
          <w:tcPr>
            <w:tcW w:w="839"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0,79</w:t>
            </w:r>
          </w:p>
        </w:tc>
        <w:tc>
          <w:tcPr>
            <w:tcW w:w="1633"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[0,65; 0,96]</w:t>
            </w:r>
          </w:p>
        </w:tc>
        <w:tc>
          <w:tcPr>
            <w:tcW w:w="912"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-2,32</w:t>
            </w:r>
          </w:p>
        </w:tc>
        <w:tc>
          <w:tcPr>
            <w:tcW w:w="1224"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.020</w:t>
            </w:r>
          </w:p>
        </w:tc>
      </w:tr>
      <w:tr w:rsidR="009852EB">
        <w:trPr>
          <w:cantSplit/>
          <w:trHeight w:val="454"/>
          <w:jc w:val="center"/>
        </w:trPr>
        <w:tc>
          <w:tcPr>
            <w:tcW w:w="3076"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Masterarbeit</w:t>
            </w:r>
          </w:p>
        </w:tc>
        <w:tc>
          <w:tcPr>
            <w:tcW w:w="912"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0,21</w:t>
            </w:r>
          </w:p>
        </w:tc>
        <w:tc>
          <w:tcPr>
            <w:tcW w:w="839"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0,18</w:t>
            </w:r>
          </w:p>
        </w:tc>
        <w:tc>
          <w:tcPr>
            <w:tcW w:w="839"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1,24</w:t>
            </w:r>
          </w:p>
        </w:tc>
        <w:tc>
          <w:tcPr>
            <w:tcW w:w="1633"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[0,87; 1,76]</w:t>
            </w:r>
          </w:p>
        </w:tc>
        <w:tc>
          <w:tcPr>
            <w:tcW w:w="912"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1,19</w:t>
            </w:r>
          </w:p>
        </w:tc>
        <w:tc>
          <w:tcPr>
            <w:tcW w:w="1224"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.233</w:t>
            </w:r>
          </w:p>
        </w:tc>
      </w:tr>
      <w:tr w:rsidR="009852EB">
        <w:trPr>
          <w:cantSplit/>
          <w:trHeight w:val="360"/>
          <w:jc w:val="center"/>
        </w:trPr>
        <w:tc>
          <w:tcPr>
            <w:tcW w:w="9435" w:type="dxa"/>
            <w:gridSpan w:val="7"/>
            <w:shd w:val="clear" w:color="auto" w:fill="FFFFFF"/>
            <w:tcMar>
              <w:top w:w="0" w:type="dxa"/>
              <w:left w:w="0" w:type="dxa"/>
              <w:bottom w:w="0" w:type="dxa"/>
              <w:right w:w="0" w:type="dxa"/>
            </w:tcMar>
            <w:vAlign w:val="center"/>
          </w:tcPr>
          <w:p w:rsidR="009852EB" w:rsidRDefault="00B47322">
            <w:pPr>
              <w:spacing w:before="0" w:after="0"/>
              <w:jc w:val="left"/>
            </w:pPr>
            <w:r w:rsidRPr="00397397">
              <w:rPr>
                <w:rFonts w:eastAsia="Arial"/>
                <w:i/>
                <w:iCs/>
                <w:color w:val="000000"/>
                <w:sz w:val="20"/>
                <w:szCs w:val="20"/>
              </w:rPr>
              <w:t>Anmerkungen</w:t>
            </w:r>
            <w:r>
              <w:rPr>
                <w:rFonts w:eastAsia="Arial"/>
                <w:color w:val="000000"/>
                <w:sz w:val="20"/>
                <w:szCs w:val="20"/>
              </w:rPr>
              <w:t>. Datenpunkte insg. = 4 220, Projekte = 2 126, Teilnehmende = 1 063</w:t>
            </w:r>
          </w:p>
        </w:tc>
      </w:tr>
      <w:tr w:rsidR="009852EB">
        <w:trPr>
          <w:cantSplit/>
          <w:trHeight w:val="360"/>
          <w:jc w:val="center"/>
        </w:trPr>
        <w:tc>
          <w:tcPr>
            <w:tcW w:w="9435"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Referenzkategorien: Weiblich (Geschlecht), Bachelor (Studienfortschritt), Nein (OSI an der Uni), Nein (OSI bekannt), Nein (RK gelehrt), Expra (Projekt).</w:t>
            </w:r>
            <w:r>
              <w:rPr>
                <w:rFonts w:eastAsia="Arial"/>
                <w:color w:val="000000"/>
                <w:sz w:val="20"/>
                <w:szCs w:val="20"/>
              </w:rPr>
              <w:br/>
            </w:r>
          </w:p>
        </w:tc>
      </w:tr>
      <w:tr w:rsidR="009852EB">
        <w:trPr>
          <w:cantSplit/>
          <w:trHeight w:val="360"/>
          <w:jc w:val="center"/>
        </w:trPr>
        <w:tc>
          <w:tcPr>
            <w:tcW w:w="9435"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Abkürzungen: B – Beta-Gewicht, SE – Standard Error (Standardfehler), OR – Odds Ratio (Chancenverhältn</w:t>
            </w:r>
            <w:r>
              <w:rPr>
                <w:rFonts w:eastAsia="Arial"/>
                <w:color w:val="000000"/>
                <w:sz w:val="20"/>
                <w:szCs w:val="20"/>
              </w:rPr>
              <w:t>is), KI - Konfidenzintervall, RK - Replikationskrise, OSI - Open Science Initiative, QRP – questionable research practice (Fragwürdige Forschungspraktik), SB – Selektives Berichten, SF - Studienfortschritt</w:t>
            </w:r>
            <w:r>
              <w:rPr>
                <w:rFonts w:eastAsia="Arial"/>
                <w:color w:val="000000"/>
                <w:sz w:val="20"/>
                <w:szCs w:val="20"/>
              </w:rPr>
              <w:br/>
            </w:r>
          </w:p>
        </w:tc>
      </w:tr>
      <w:tr w:rsidR="009852EB">
        <w:trPr>
          <w:cantSplit/>
          <w:trHeight w:val="360"/>
          <w:jc w:val="center"/>
        </w:trPr>
        <w:tc>
          <w:tcPr>
            <w:tcW w:w="9435"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Markierungen: * p &lt; 0,00250, ** p &lt; 0,00050, ***</w:t>
            </w:r>
            <w:r>
              <w:rPr>
                <w:rFonts w:eastAsia="Arial"/>
                <w:color w:val="000000"/>
                <w:sz w:val="20"/>
                <w:szCs w:val="20"/>
              </w:rPr>
              <w:t xml:space="preserve"> p &lt; 0,00005 (adjustierte Alpha-Niveaus nach Bonferroni)</w:t>
            </w:r>
          </w:p>
        </w:tc>
      </w:tr>
    </w:tbl>
    <w:p w:rsidR="009852EB" w:rsidRDefault="00B47322">
      <w:pPr>
        <w:pStyle w:val="berschrift3"/>
      </w:pPr>
      <w:bookmarkStart w:id="26" w:name="glmm-zu-rezenten-projekten-qrps"/>
      <w:bookmarkStart w:id="27" w:name="_Toc40718333"/>
      <w:r>
        <w:lastRenderedPageBreak/>
        <w:t>GLMM zu rezenten Projekten, QRPs</w:t>
      </w:r>
      <w:bookmarkEnd w:id="26"/>
      <w:bookmarkEnd w:id="27"/>
    </w:p>
    <w:p w:rsidR="009852EB" w:rsidRDefault="00B47322">
      <w:pPr>
        <w:pStyle w:val="FirstParagraph"/>
      </w:pPr>
      <w:r>
        <w:t>Gibt es zwischen aktuellen Master- und aktuellen Bachelor-Studierenden Unterschiede in der Wahrscheinlichkeit, mit der QRPs angewendet wurden? Wenn ja, ist das ein H</w:t>
      </w:r>
      <w:r>
        <w:t>inweis darauf, dass es in der näheren Vergangenheit Veränderungen in der Lehre gab. Hier erfolgt nur eine Betrachtung von Expras und Bachelorarbeiten.</w:t>
      </w:r>
    </w:p>
    <w:p w:rsidR="009852EB" w:rsidRDefault="00B47322">
      <w:pPr>
        <w:pStyle w:val="Textkrper"/>
      </w:pPr>
      <w:r>
        <w:t>Einzelne Beobachtungen wurden wegen inkonsistenter Antworten oder unklarer Zuordnung des jeweiligen Proje</w:t>
      </w:r>
      <w:r>
        <w:t>ktes zu einer Hochschule ausgeschlossen. Ersteres geschah in Fällen, in denen Teilnehmende bei der Frage nach der Anwendung einer spezifischen Forschungspraktik sowohl die Antwortmöglichkeit “Keines” (Praktik in keinem Projekt verwendet), als auch ein oder</w:t>
      </w:r>
      <w:r>
        <w:t xml:space="preserve"> mehrere Projekte auswählen (bei offenen Praktiken n = 33 Beobachtungen). Zweiteres geschah bei den Projekten “Projektarbeit” und “Anderes”, wenn die Teilnehmenden ihre Hochschule zwischen Bachelor und Master gewechselt hatten, oder bei Alumni/Alumnae, da </w:t>
      </w:r>
      <w:r>
        <w:t>deren Bachelor-Hochschule nicht erfasst wurde (n = 495). Des Weiterern wurden nur Daten von Expras und Bachelorarbeiten berücksichtigt (n = 1729 Projekte). Insgesamt werden so 10517 Datenpunkte zu 1162 Projekten von 178 Teilnehmenden in der Analyse nicht b</w:t>
      </w:r>
      <w:r>
        <w:t>erichtet. Zwischen den Kriterien gab es Überschneidungen.</w:t>
      </w:r>
    </w:p>
    <w:p w:rsidR="009852EB" w:rsidRDefault="00B47322">
      <w:pPr>
        <w:pStyle w:val="TableCaption"/>
      </w:pPr>
      <w:r>
        <w:t>Tabelle 9. Schätzungen der fixen Effekte für fragwürdige Forschungspraktiken. Abhängige Variable: Forschungspraktik angewendet (0 – Nein, 1 – Ja). Zufällige Achsenabschnitte: Für Teilnehmende und di</w:t>
      </w:r>
      <w:r>
        <w:t>e mit einem Projekt jeweils assoziierte Hochschule.</w:t>
      </w:r>
    </w:p>
    <w:tbl>
      <w:tblPr>
        <w:tblW w:w="0" w:type="auto"/>
        <w:jc w:val="center"/>
        <w:tblLayout w:type="fixed"/>
        <w:tblLook w:val="04A0" w:firstRow="1" w:lastRow="0" w:firstColumn="1" w:lastColumn="0" w:noHBand="0" w:noVBand="1"/>
      </w:tblPr>
      <w:tblGrid>
        <w:gridCol w:w="2880"/>
        <w:gridCol w:w="1080"/>
        <w:gridCol w:w="1080"/>
        <w:gridCol w:w="1080"/>
        <w:gridCol w:w="1440"/>
        <w:gridCol w:w="1080"/>
        <w:gridCol w:w="1080"/>
      </w:tblGrid>
      <w:tr w:rsidR="009852EB">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SE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w:t>
            </w:r>
          </w:p>
        </w:tc>
      </w:tr>
      <w:tr w:rsidR="009852EB">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-2,12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[0,10; 0,15]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-21,00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[0,50; 2,83]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0,41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.685</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[0,87; 1,27]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0,50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.615</w:t>
            </w:r>
          </w:p>
        </w:tc>
      </w:tr>
      <w:tr w:rsidR="009852EB">
        <w:trPr>
          <w:cantSplit/>
          <w:trHeight w:val="454"/>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Bachelorarbeit</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0,67</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[0,59; 0,76]</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-6,35</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E538C8">
            <w:pPr>
              <w:spacing w:before="0" w:after="0"/>
              <w:jc w:val="left"/>
            </w:pPr>
            <w:r w:rsidRPr="00397397">
              <w:rPr>
                <w:rFonts w:eastAsia="Arial"/>
                <w:i/>
                <w:iCs/>
                <w:color w:val="000000"/>
                <w:sz w:val="20"/>
                <w:szCs w:val="20"/>
              </w:rPr>
              <w:t>A</w:t>
            </w:r>
            <w:r w:rsidR="00B47322" w:rsidRPr="00397397">
              <w:rPr>
                <w:rFonts w:eastAsia="Arial"/>
                <w:i/>
                <w:iCs/>
                <w:color w:val="000000"/>
                <w:sz w:val="20"/>
                <w:szCs w:val="20"/>
              </w:rPr>
              <w:t>nmerkungen</w:t>
            </w:r>
            <w:r w:rsidR="00B47322">
              <w:rPr>
                <w:rFonts w:eastAsia="Arial"/>
                <w:color w:val="000000"/>
                <w:sz w:val="20"/>
                <w:szCs w:val="20"/>
              </w:rPr>
              <w:t>. Datenpunkte insg. = 13 072, Projekte = 1 459, Teilnehmende = 968</w:t>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 xml:space="preserve">Referenzkategorien: Bachelor (Studienfortschritt), </w:t>
            </w:r>
            <w:proofErr w:type="spellStart"/>
            <w:r>
              <w:rPr>
                <w:rFonts w:eastAsia="Arial"/>
                <w:color w:val="000000"/>
                <w:sz w:val="20"/>
                <w:szCs w:val="20"/>
              </w:rPr>
              <w:t>Expra</w:t>
            </w:r>
            <w:proofErr w:type="spellEnd"/>
            <w:r>
              <w:rPr>
                <w:rFonts w:eastAsia="Arial"/>
                <w:color w:val="000000"/>
                <w:sz w:val="20"/>
                <w:szCs w:val="20"/>
              </w:rPr>
              <w:t xml:space="preserve"> (Projekt).</w:t>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Abkürzungen: B – Beta-Gewicht, SE – Standard Error (Standardfehler), OR – Odds Ratio (Chancenverhältnis), KI - Konfidenzintervall, SF - Studienfortschritt</w:t>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Markierungen: * p &lt; 0,0167, *</w:t>
            </w:r>
            <w:r>
              <w:rPr>
                <w:rFonts w:eastAsia="Arial"/>
                <w:color w:val="000000"/>
                <w:sz w:val="20"/>
                <w:szCs w:val="20"/>
              </w:rPr>
              <w:t>* p &lt; 0,0033, *** p &lt; 0,0003 (adjustierte Alpha-Niveaus nach Bonferroni)</w:t>
            </w:r>
          </w:p>
        </w:tc>
      </w:tr>
    </w:tbl>
    <w:p w:rsidR="009852EB" w:rsidRDefault="00B47322">
      <w:pPr>
        <w:pStyle w:val="berschrift3"/>
      </w:pPr>
      <w:bookmarkStart w:id="28" w:name="glmm-zu-rezenten-projekten-orps"/>
      <w:bookmarkStart w:id="29" w:name="_Toc40718334"/>
      <w:r>
        <w:lastRenderedPageBreak/>
        <w:t>GLMM zu rezenten Projekten, ORPs</w:t>
      </w:r>
      <w:bookmarkEnd w:id="28"/>
      <w:bookmarkEnd w:id="29"/>
    </w:p>
    <w:p w:rsidR="009852EB" w:rsidRDefault="00B47322">
      <w:pPr>
        <w:pStyle w:val="FirstParagraph"/>
      </w:pPr>
      <w:r>
        <w:t>Gibt es zwischen aktuellen Master- und aktuellen Bachelor-Studierenden Unterschiede in der Wahrscheinlichkeit, mit der positive Forschungspraktiken angewendet wurden? Wenn ja, ist das ein Hinweis darauf, dass es Veränderungen in der Lehre gab.</w:t>
      </w:r>
    </w:p>
    <w:p w:rsidR="009852EB" w:rsidRDefault="00B47322">
      <w:pPr>
        <w:pStyle w:val="Textkrper"/>
      </w:pPr>
      <w:r>
        <w:t>Einzelne Beo</w:t>
      </w:r>
      <w:r>
        <w:t>bachtungen wurden wegen inkonsistenter Antworten oder unklarer Zuordnung des jeweiligen Projektes zu einer Hochschule ausgeschlossen. Ersteres geschah in Fällen, in denen Teilnehmende bei der Frage nach der Anwendung einer spezifischen Forschungspraktik so</w:t>
      </w:r>
      <w:r>
        <w:t>wohl die Antwortmöglichkeit “Keines” (Praktik in keinem Projekt verwendet), als auch ein oder mehrere Projekte auswählen (bei offenen Praktiken n = 33 Beobachtungen). Zweiteres geschah bei den Projekten “Projektarbeit” und “Anderes”, wenn die Teilnehmenden</w:t>
      </w:r>
      <w:r>
        <w:t xml:space="preserve"> ihre Hochschule zwischen Bachelor und Master gewechselt hatten, oder bei Alumni/Alumnae, da deren Bachelor-Hochschule nicht erfasst wurde (n = 495). Des Weiterern wurden nur Daten von Expras und Bachelorarbeiten berücksichtigt (n = 1729 Projekte). Insgesa</w:t>
      </w:r>
      <w:r>
        <w:t>mt werden so 2347 Datenpunkte zu 1162 Projekten von 178 Teilnehmenden in der Analyse nicht berichtet. Zwischen den Kriterien gab es Überschneidungen.</w:t>
      </w:r>
    </w:p>
    <w:p w:rsidR="009852EB" w:rsidRDefault="00B47322">
      <w:pPr>
        <w:pStyle w:val="TableCaption"/>
      </w:pPr>
      <w:r>
        <w:t>Tabelle 10. Schätzungen der fixen Effekte für offene Forschungspraktiken. Abhängige Variable: Forschungspr</w:t>
      </w:r>
      <w:r>
        <w:t>aktik angewendet (0 – Nein, 1 – Ja). Zufällige Achsenabschnitte: Für Teilnehmende und die mit einem Projekt jeweils assoziierte Hochschule.</w:t>
      </w:r>
    </w:p>
    <w:tbl>
      <w:tblPr>
        <w:tblW w:w="0" w:type="auto"/>
        <w:jc w:val="center"/>
        <w:tblLayout w:type="fixed"/>
        <w:tblLook w:val="04A0" w:firstRow="1" w:lastRow="0" w:firstColumn="1" w:lastColumn="0" w:noHBand="0" w:noVBand="1"/>
      </w:tblPr>
      <w:tblGrid>
        <w:gridCol w:w="2880"/>
        <w:gridCol w:w="1080"/>
        <w:gridCol w:w="1080"/>
        <w:gridCol w:w="1080"/>
        <w:gridCol w:w="1440"/>
        <w:gridCol w:w="1080"/>
        <w:gridCol w:w="1080"/>
      </w:tblGrid>
      <w:tr w:rsidR="009852EB">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SE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w:t>
            </w:r>
          </w:p>
        </w:tc>
      </w:tr>
      <w:tr w:rsidR="009852EB">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[0,41; 0,76]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-3,70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[0,33; 2,22]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.748</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[0,46; 0,72]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-4,86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454"/>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Bachelorarbeit</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-0,24</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0,78</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[0,64; 0,96]</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-2,40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.016*  </w:t>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sidRPr="00397397">
              <w:rPr>
                <w:rFonts w:eastAsia="Arial"/>
                <w:i/>
                <w:iCs/>
                <w:color w:val="000000"/>
                <w:sz w:val="20"/>
                <w:szCs w:val="20"/>
              </w:rPr>
              <w:t>Anmerkungen</w:t>
            </w:r>
            <w:r>
              <w:rPr>
                <w:rFonts w:eastAsia="Arial"/>
                <w:color w:val="000000"/>
                <w:sz w:val="20"/>
                <w:szCs w:val="20"/>
              </w:rPr>
              <w:t>. Datenpunkte insg. = 2 895, Projekte = 1 459, Teilnehmende = 968</w:t>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Referenzkategorien: Bachelor (Studienfortschritt), Expra (Projekt).</w:t>
            </w:r>
            <w:r>
              <w:rPr>
                <w:rFonts w:eastAsia="Arial"/>
                <w:color w:val="000000"/>
                <w:sz w:val="20"/>
                <w:szCs w:val="20"/>
              </w:rPr>
              <w:br/>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Abkürzungen: B – Beta-Gewicht, SE – Standard Error (Standardfehler), OR – Odds Ratio (Chancenverhältnis), KI</w:t>
            </w:r>
            <w:r>
              <w:rPr>
                <w:rFonts w:eastAsia="Arial"/>
                <w:color w:val="000000"/>
                <w:sz w:val="20"/>
                <w:szCs w:val="20"/>
              </w:rPr>
              <w:t xml:space="preserve"> - Konfidenzintervall, SF - Studienfortschritt</w:t>
            </w:r>
            <w:r>
              <w:rPr>
                <w:rFonts w:eastAsia="Arial"/>
                <w:color w:val="000000"/>
                <w:sz w:val="20"/>
                <w:szCs w:val="20"/>
              </w:rPr>
              <w:br/>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Markierungen: * p &lt; 0,0167, ** p &lt; 0,0033, *** p &lt; 0,0003 (adjustierte Alpha-Niveaus nach Bonferroni)</w:t>
            </w:r>
          </w:p>
        </w:tc>
      </w:tr>
    </w:tbl>
    <w:p w:rsidR="009852EB" w:rsidRDefault="00B47322">
      <w:pPr>
        <w:pStyle w:val="berschrift3"/>
      </w:pPr>
      <w:bookmarkStart w:id="30" w:name="glmm-linearer-trend-der-projektart-qrps"/>
      <w:bookmarkStart w:id="31" w:name="_Toc40718335"/>
      <w:r>
        <w:lastRenderedPageBreak/>
        <w:t>GLMM linearer Trend der Projektart, QRPs</w:t>
      </w:r>
      <w:bookmarkEnd w:id="30"/>
      <w:bookmarkEnd w:id="31"/>
    </w:p>
    <w:p w:rsidR="009852EB" w:rsidRDefault="00B47322">
      <w:pPr>
        <w:pStyle w:val="FirstParagraph"/>
      </w:pPr>
      <w:r>
        <w:t>Gibt es einen Trend dahingehend, dass bei Projekten, die später im Studium durchgeführt werden, weniger oder mehr QRPs eingesetzt werden? Hier erfolgt nur eine Betrachtung von Expras, Bachelorarbeiten und Masterarbeiten, da für diese die Reihenfolge klar b</w:t>
      </w:r>
      <w:r>
        <w:t>estimmt werden kann.</w:t>
      </w:r>
    </w:p>
    <w:p w:rsidR="009852EB" w:rsidRDefault="00B47322">
      <w:pPr>
        <w:pStyle w:val="Textkrper"/>
      </w:pPr>
      <w:r>
        <w:t xml:space="preserve">Einzelne Beobachtungen wurden wegen inkonsistenter Antworten oder unklarer Zuordnung des jeweiligen Projektes zu einer Hochschule ausgeschlossen. Ersteres geschah in Fällen, in denen Teilnehmende bei der Frage nach der Anwendung einer </w:t>
      </w:r>
      <w:r>
        <w:t xml:space="preserve">spezifischen Forschungspraktik sowohl die Antwortmöglichkeit “Keines” (Praktik in keinem Projekt verwendet), als auch ein oder mehrere Projekte auswählen (bei offenen Praktiken n = 33 Beobachtungen). Zweiteres geschah bei den Projekten “Projektarbeit” und </w:t>
      </w:r>
      <w:r>
        <w:t>“Anderes”, wenn die Teilnehmenden ihre Hochschule zwischen Bachelor und Master gewechselt hatten, oder bei Alumni/Alumnae, da deren Bachelor-Hochschule nicht erfasst wurde (n = 495). Des Weiterern wurden nur Daten von Expras, Bachelorarbeiten und Masterarb</w:t>
      </w:r>
      <w:r>
        <w:t>eiten berücksichtigt (n = 1882 Projekte). Insgesamt werden so 9144 Datenpunkte zu 1009 Projekten von 118 Teilnehmenden in der Analyse nicht berichtet. Zwischen den Kriterien gab es Überschneidungen.</w:t>
      </w:r>
    </w:p>
    <w:p w:rsidR="009852EB" w:rsidRDefault="00B47322">
      <w:pPr>
        <w:pStyle w:val="TableCaption"/>
      </w:pPr>
      <w:r>
        <w:t>Tabelle 11. Modell zur Untersuchung des linearen Trends d</w:t>
      </w:r>
      <w:r>
        <w:t>er Projektart. Schätzungen der fixen Effekte für fragwürdige Forschungspraktiken. Abhängige Variable: Forschungspraktik angewendet (0 – Nein, 1 – Ja). Zufällige Achsenabschnitte: Für Teilnehmende und die mit einem Projekt jeweils assoziierte Hochschule und</w:t>
      </w:r>
      <w:r>
        <w:t xml:space="preserve"> die spezifische Forschungspraktik.</w:t>
      </w:r>
    </w:p>
    <w:tbl>
      <w:tblPr>
        <w:tblW w:w="9720" w:type="dxa"/>
        <w:jc w:val="center"/>
        <w:tblLayout w:type="fixed"/>
        <w:tblLook w:val="04A0" w:firstRow="1" w:lastRow="0" w:firstColumn="1" w:lastColumn="0" w:noHBand="0" w:noVBand="1"/>
      </w:tblPr>
      <w:tblGrid>
        <w:gridCol w:w="2880"/>
        <w:gridCol w:w="1080"/>
        <w:gridCol w:w="1080"/>
        <w:gridCol w:w="1080"/>
        <w:gridCol w:w="1440"/>
        <w:gridCol w:w="1080"/>
        <w:gridCol w:w="1080"/>
      </w:tblGrid>
      <w:tr w:rsidR="009852EB" w:rsidTr="00840276">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SE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w:t>
            </w:r>
          </w:p>
        </w:tc>
      </w:tr>
      <w:tr w:rsidR="009852EB" w:rsidTr="00840276">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-2,77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[0,03; 0,14]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-6,81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Alter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[0,94; 1,19]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0,88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.379</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Männlich</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[0,85; 1,36]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0,59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.557</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Divers</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[0,10; 6,55]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.831</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Keine Antwort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[0,17; 1,36]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.168</w:t>
            </w:r>
          </w:p>
        </w:tc>
      </w:tr>
      <w:tr w:rsidR="009852EB" w:rsidTr="00840276">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0,77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2,16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[1,15; 4,05]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2,39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.017</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0,22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[0,95; 1,63]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1,61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.108</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Andere</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[0,05; 4,26]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.482</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Anzahl emp. Projekte</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[0,81; 1,03]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.151</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Interesse</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[0,94; 1,17]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0,87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.382</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Wichtigkeit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[0,70; 0,88]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Eindruck von Informiertheit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[0,61; 0,77]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-6,20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an der Uni - Ja</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[0,80; 1,68]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0,79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.432</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Unsicher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[0,79; 1,32]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.852</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Ja</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[0,55; 0,93]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-2,47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.013</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Unsicher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0,48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1,61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[0,92; 2,82]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1,67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.095</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Ja</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[0,74; 1,28]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.857</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Praktik gelehrt - Ja</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[0,82; 1,07]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.343</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Linear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[0,32; 0,50]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-7,71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rsidTr="00840276">
        <w:trPr>
          <w:cantSplit/>
          <w:trHeight w:val="457"/>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Quadratisch</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-0,16</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0,08</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0,85</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[0,73; 1,00]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-1,98</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.048</w:t>
            </w:r>
          </w:p>
        </w:tc>
      </w:tr>
      <w:tr w:rsidR="009852EB" w:rsidTr="00840276">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sidRPr="00397397">
              <w:rPr>
                <w:rFonts w:eastAsia="Arial"/>
                <w:i/>
                <w:iCs/>
                <w:color w:val="000000"/>
                <w:sz w:val="20"/>
                <w:szCs w:val="20"/>
              </w:rPr>
              <w:t>Anmerkungen</w:t>
            </w:r>
            <w:r>
              <w:rPr>
                <w:rFonts w:eastAsia="Arial"/>
                <w:color w:val="000000"/>
                <w:sz w:val="20"/>
                <w:szCs w:val="20"/>
              </w:rPr>
              <w:t>. Datenpunkte insg. = 14 445, Projekte = 1 612, Teilnehmende = 1 028</w:t>
            </w:r>
          </w:p>
        </w:tc>
      </w:tr>
      <w:tr w:rsidR="009852EB" w:rsidTr="00840276">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Referenzkategorien: Bachelor (Studienfortschritt), Expra (Projekt).</w:t>
            </w:r>
            <w:r>
              <w:rPr>
                <w:rFonts w:eastAsia="Arial"/>
                <w:color w:val="000000"/>
                <w:sz w:val="20"/>
                <w:szCs w:val="20"/>
              </w:rPr>
              <w:br/>
            </w:r>
          </w:p>
        </w:tc>
      </w:tr>
      <w:tr w:rsidR="009852EB" w:rsidTr="00840276">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Abkürzungen: B – Beta-Gewicht, SE – Standard Error (Standardfehler), OR – Odds Ratio (Chancenverhältnis), KI - Konfidenzintervall, SF - Studienfortschritt</w:t>
            </w:r>
            <w:r>
              <w:rPr>
                <w:rFonts w:eastAsia="Arial"/>
                <w:color w:val="000000"/>
                <w:sz w:val="20"/>
                <w:szCs w:val="20"/>
              </w:rPr>
              <w:br/>
            </w:r>
          </w:p>
        </w:tc>
      </w:tr>
      <w:tr w:rsidR="009852EB" w:rsidTr="00840276">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 xml:space="preserve">Markierungen: * p &lt; 0,00263, </w:t>
            </w:r>
            <w:r>
              <w:rPr>
                <w:rFonts w:eastAsia="Arial"/>
                <w:color w:val="000000"/>
                <w:sz w:val="20"/>
                <w:szCs w:val="20"/>
              </w:rPr>
              <w:t>** p &lt; 0,00053, *** p &lt; 0,00005 (adjustierte Alpha-Niveaus nach Bonferroni)</w:t>
            </w:r>
          </w:p>
        </w:tc>
      </w:tr>
    </w:tbl>
    <w:p w:rsidR="00840276" w:rsidRDefault="00840276" w:rsidP="00840276">
      <w:pPr>
        <w:pStyle w:val="Textkrper"/>
        <w:rPr>
          <w:rFonts w:eastAsiaTheme="majorEastAsia" w:cstheme="majorBidi"/>
          <w:color w:val="000000" w:themeColor="text1"/>
          <w:szCs w:val="28"/>
        </w:rPr>
      </w:pPr>
      <w:bookmarkStart w:id="32" w:name="glmm-linearer-trend-der-projektart-orps"/>
      <w:r>
        <w:br w:type="page"/>
      </w:r>
    </w:p>
    <w:p w:rsidR="009852EB" w:rsidRDefault="00B47322">
      <w:pPr>
        <w:pStyle w:val="berschrift3"/>
      </w:pPr>
      <w:bookmarkStart w:id="33" w:name="_Toc40718336"/>
      <w:r>
        <w:lastRenderedPageBreak/>
        <w:t>GLMM linearer Trend der Projektart, ORPs</w:t>
      </w:r>
      <w:bookmarkEnd w:id="32"/>
      <w:bookmarkEnd w:id="33"/>
    </w:p>
    <w:p w:rsidR="009852EB" w:rsidRDefault="00B47322">
      <w:pPr>
        <w:pStyle w:val="FirstParagraph"/>
      </w:pPr>
      <w:r>
        <w:t>Gibt es einen Trend dahingehend, dass bei Projekten, die später im Studium durchgeführt werden, weniger oder mehr ORPs eingesetzt werden? Hier erfolgt nur eine Betrachtung von Expras, Bachelorarbeiten und Masterarbeiten, da für diese die Reihenfolge klar b</w:t>
      </w:r>
      <w:r>
        <w:t>estimmt werden kann.</w:t>
      </w:r>
    </w:p>
    <w:p w:rsidR="009852EB" w:rsidRDefault="00B47322">
      <w:pPr>
        <w:pStyle w:val="Textkrper"/>
      </w:pPr>
      <w:r>
        <w:t xml:space="preserve">Einzelne Beobachtungen wurden wegen inkonsistenter Antworten oder unklarer Zuordnung des jeweiligen Projektes zu einer Hochschule ausgeschlossen. Ersteres geschah in Fällen, in denen Teilnehmende bei der Frage nach der Anwendung einer </w:t>
      </w:r>
      <w:r>
        <w:t xml:space="preserve">spezifischen Forschungspraktik sowohl die Antwortmöglichkeit “Keines” (Praktik in keinem Projekt verwendet), als auch ein oder mehrere Projekte auswählen (bei offenen Praktiken n = 33 Beobachtungen). Zweiteres geschah bei den Projekten “Projektarbeit” und </w:t>
      </w:r>
      <w:r>
        <w:t>“Anderes”, wenn die Teilnehmenden ihre Hochschule zwischen Bachelor und Master gewechselt hatten, oder bei Alumni/Alumnae, da deren Bachelor-Hochschule nicht erfasst wurde (n = 495). Des Weiterern wurden nur Daten von Expras, Bachelorarbeiten und Masterarb</w:t>
      </w:r>
      <w:r>
        <w:t>eiten berücksichtigt (n = 1882 Projekte). Insgesamt werden so 2043 Datenpunkte zu 1009 Projekten von 118 Teilnehmenden in der Analyse nicht berichtet. Zwischen den Kriterien gab es Überschneidungen.</w:t>
      </w:r>
    </w:p>
    <w:p w:rsidR="009852EB" w:rsidRDefault="00B47322">
      <w:pPr>
        <w:pStyle w:val="TableCaption"/>
      </w:pPr>
      <w:r>
        <w:t>Tabelle 12. Modell zur Untersuchung des linearen Trends d</w:t>
      </w:r>
      <w:r>
        <w:t>er Projektart. Schätzungen der fixen Effekte für prositive Forschungspraktiken. Abhängige Variable: Forschungspraktik angewendet (0 – Nein, 1 – Ja). Zufällige Achsenabschnitte: Für Teilnehmende und die mit einem Projekt jeweils assoziierte Hochschule und d</w:t>
      </w:r>
      <w:r>
        <w:t>ie spezifische Forschungspraktik.</w:t>
      </w:r>
    </w:p>
    <w:tbl>
      <w:tblPr>
        <w:tblW w:w="9720" w:type="dxa"/>
        <w:jc w:val="center"/>
        <w:tblLayout w:type="fixed"/>
        <w:tblLook w:val="04A0" w:firstRow="1" w:lastRow="0" w:firstColumn="1" w:lastColumn="0" w:noHBand="0" w:noVBand="1"/>
      </w:tblPr>
      <w:tblGrid>
        <w:gridCol w:w="2880"/>
        <w:gridCol w:w="1080"/>
        <w:gridCol w:w="1080"/>
        <w:gridCol w:w="1080"/>
        <w:gridCol w:w="1440"/>
        <w:gridCol w:w="1080"/>
        <w:gridCol w:w="1080"/>
      </w:tblGrid>
      <w:tr w:rsidR="009852EB" w:rsidTr="00840276">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SE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w:t>
            </w:r>
          </w:p>
        </w:tc>
      </w:tr>
      <w:tr w:rsidR="009852EB" w:rsidTr="00840276">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[0,21; 0,92]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-2,19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.029</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Alter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[0,86; 1,11]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.690</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Männlich</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0,26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[1,01; 1,67]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2,07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.038</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Divers</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[0,04; 7,49]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.673</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Keine Antwort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[0,51; 4,04]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0,68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.499</w:t>
            </w:r>
          </w:p>
        </w:tc>
      </w:tr>
      <w:tr w:rsidR="009852EB" w:rsidTr="00840276">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[0,48; 1,77]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.803</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[0,48; 0,84]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-3,16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.002*  </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Andere</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[0,31; 6,51]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0,44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.657</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Anzahl emp. Projekte</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[0,81; 1,05]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.212</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Interesse</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[0,93; 1,18]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0,80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.425</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Wichtigkeit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[0,83; 1,08]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.395</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Eindruck von Informiertheit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[1,25; 1,61]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5,51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an der Uni - Ja</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0,49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1,63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[0,90; 2,92]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1,62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.105</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Unsicher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[0,92; 1,60]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1,37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.170</w:t>
            </w:r>
          </w:p>
        </w:tc>
      </w:tr>
      <w:tr w:rsidR="009852EB" w:rsidTr="00840276">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Ja</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0,29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[1,02; 1,76]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2,10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.036</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Unsicher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[0,31; 1,23]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.173</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Ja</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[0,74; 1,37]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.958</w:t>
            </w:r>
          </w:p>
        </w:tc>
      </w:tr>
      <w:tr w:rsidR="009852EB" w:rsidTr="00840276">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Linear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0,26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[0,99; 1,68]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1,91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.056</w:t>
            </w:r>
          </w:p>
        </w:tc>
      </w:tr>
      <w:tr w:rsidR="009852EB" w:rsidTr="00840276">
        <w:trPr>
          <w:cantSplit/>
          <w:trHeight w:val="457"/>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Projekt – Quadratisch</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0,34</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1,40</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[1,16; 1,70]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3,48</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.001** </w:t>
            </w:r>
          </w:p>
        </w:tc>
      </w:tr>
      <w:tr w:rsidR="009852EB" w:rsidTr="00840276">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sidRPr="00397397">
              <w:rPr>
                <w:rFonts w:eastAsia="Arial"/>
                <w:i/>
                <w:iCs/>
                <w:color w:val="000000"/>
                <w:sz w:val="20"/>
                <w:szCs w:val="20"/>
              </w:rPr>
              <w:t>Anmerkungen</w:t>
            </w:r>
            <w:r>
              <w:rPr>
                <w:rFonts w:eastAsia="Arial"/>
                <w:color w:val="000000"/>
                <w:sz w:val="20"/>
                <w:szCs w:val="20"/>
              </w:rPr>
              <w:t>. Datenpunkte insg. = 3 199, Projekte = 1 612, Teilnehmende = 1 028</w:t>
            </w:r>
          </w:p>
        </w:tc>
      </w:tr>
      <w:tr w:rsidR="009852EB" w:rsidTr="00840276">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Referenzkategorien: Bachelor (Studienfortschritt), Expra (Projekt).</w:t>
            </w:r>
            <w:r>
              <w:rPr>
                <w:rFonts w:eastAsia="Arial"/>
                <w:color w:val="000000"/>
                <w:sz w:val="20"/>
                <w:szCs w:val="20"/>
              </w:rPr>
              <w:br/>
            </w:r>
          </w:p>
        </w:tc>
      </w:tr>
      <w:tr w:rsidR="009852EB" w:rsidTr="00840276">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Abkürzungen: B – Beta-Gewicht, SE – Standard Error (Standardfehler), OR – Odds Ratio (Chancenverhältnis), KI - Konfidenzintervall, SF - Studienfortschritt</w:t>
            </w:r>
            <w:r>
              <w:rPr>
                <w:rFonts w:eastAsia="Arial"/>
                <w:color w:val="000000"/>
                <w:sz w:val="20"/>
                <w:szCs w:val="20"/>
              </w:rPr>
              <w:br/>
            </w:r>
          </w:p>
        </w:tc>
      </w:tr>
      <w:tr w:rsidR="009852EB" w:rsidTr="00840276">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Markierungen: * p &lt; 0,00278, ** p &lt; 0,00056, *** p &lt; 0,00006 (adjustierte Alpha-Niveaus nach Bonfer</w:t>
            </w:r>
            <w:r>
              <w:rPr>
                <w:rFonts w:eastAsia="Arial"/>
                <w:color w:val="000000"/>
                <w:sz w:val="20"/>
                <w:szCs w:val="20"/>
              </w:rPr>
              <w:t>roni)</w:t>
            </w:r>
          </w:p>
        </w:tc>
      </w:tr>
    </w:tbl>
    <w:p w:rsidR="00840276" w:rsidRDefault="00840276" w:rsidP="00840276">
      <w:pPr>
        <w:pStyle w:val="Textkrper"/>
        <w:rPr>
          <w:rFonts w:eastAsiaTheme="majorEastAsia" w:cstheme="majorBidi"/>
          <w:color w:val="000000" w:themeColor="text1"/>
          <w:szCs w:val="28"/>
        </w:rPr>
      </w:pPr>
      <w:bookmarkStart w:id="34" w:name="glmm-behandlung-der-rk-in-der-lehre"/>
      <w:r>
        <w:br w:type="page"/>
      </w:r>
    </w:p>
    <w:p w:rsidR="009852EB" w:rsidRDefault="00B47322">
      <w:pPr>
        <w:pStyle w:val="berschrift3"/>
      </w:pPr>
      <w:bookmarkStart w:id="35" w:name="_Toc40718337"/>
      <w:r>
        <w:lastRenderedPageBreak/>
        <w:t>GLMM Behandlung der RK in der Lehre</w:t>
      </w:r>
      <w:bookmarkEnd w:id="34"/>
      <w:bookmarkEnd w:id="35"/>
    </w:p>
    <w:p w:rsidR="009852EB" w:rsidRDefault="00B47322">
      <w:pPr>
        <w:pStyle w:val="FirstParagraph"/>
      </w:pPr>
      <w:r>
        <w:t>Welche Faktoren hängen mit der Behandlung der RK in der Lehre zusammen?</w:t>
      </w:r>
    </w:p>
    <w:p w:rsidR="009852EB" w:rsidRDefault="00B47322">
      <w:pPr>
        <w:pStyle w:val="TableCaption"/>
      </w:pPr>
      <w:r>
        <w:t>Tabelle 13. Modell zur Untersuchung von Zusammenhängen der Kovariaten mit dem Bericht über eine Behandlung der Replikationskrise in Lehrveran</w:t>
      </w:r>
      <w:r>
        <w:t>staltungen. Schätzungen der fixen Effekte. Abhängige Variable: (0 – Nein, 1 – Ja). Zufälliger Achsenabschnitt für Teilnehmende.</w:t>
      </w:r>
    </w:p>
    <w:tbl>
      <w:tblPr>
        <w:tblW w:w="0" w:type="auto"/>
        <w:jc w:val="center"/>
        <w:tblLayout w:type="fixed"/>
        <w:tblLook w:val="04A0" w:firstRow="1" w:lastRow="0" w:firstColumn="1" w:lastColumn="0" w:noHBand="0" w:noVBand="1"/>
      </w:tblPr>
      <w:tblGrid>
        <w:gridCol w:w="2880"/>
        <w:gridCol w:w="1080"/>
        <w:gridCol w:w="1080"/>
        <w:gridCol w:w="1080"/>
        <w:gridCol w:w="1440"/>
        <w:gridCol w:w="1080"/>
        <w:gridCol w:w="1080"/>
      </w:tblGrid>
      <w:tr w:rsidR="009852EB">
        <w:trPr>
          <w:cantSplit/>
          <w:trHeight w:val="457"/>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Prädiktor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SE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OR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KI (95.00 %)</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z</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w:t>
            </w:r>
          </w:p>
        </w:tc>
      </w:tr>
      <w:tr w:rsidR="009852EB">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(Intercept)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1,40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4,05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[2,58; 6,35]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6,08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Alter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[0,81; 1,12]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.574</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Männlich</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[0,41; 0,84]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-2,88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.004</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Divers</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-1,27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[0,02; 4,15]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.356</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Keine Antwort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[0,16; 1,94]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.352</w:t>
            </w:r>
          </w:p>
        </w:tc>
      </w:tr>
      <w:tr w:rsidR="009852EB">
        <w:trPr>
          <w:cantSplit/>
          <w:trHeight w:val="457"/>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Studiere nicht (mehr)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-1,34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[0,11; 0,64]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-2,95</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.003*  </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Master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0,51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[0,33; 0,79]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-3,04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.002*  </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Andere</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 2,14]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.258</w:t>
            </w:r>
          </w:p>
        </w:tc>
      </w:tr>
      <w:tr w:rsidR="009852EB">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Anzahl emp. Projekte</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[0,99; 1,33]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1,77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.077</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Interesse</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[0,70; 0,98]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-2,19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.029</w:t>
            </w:r>
          </w:p>
        </w:tc>
      </w:tr>
      <w:tr w:rsidR="009852EB">
        <w:trPr>
          <w:cantSplit/>
          <w:trHeight w:val="454"/>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Wichtigkeit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0,08</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[0,95; 1,33]</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1,40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.160</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Eindruck von Informiertheit</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0,94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2,55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[2,12; 3,06]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9,94</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an der Uni - Ja</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0,87</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2,38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[1,06; 5,36]</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2,10</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.036</w:t>
            </w:r>
          </w:p>
        </w:tc>
      </w:tr>
      <w:tr w:rsidR="009852EB">
        <w:trPr>
          <w:cantSplit/>
          <w:trHeight w:val="453"/>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Unsicher</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0,19</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[0,78; 1,62]</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0,61</w:t>
            </w:r>
          </w:p>
        </w:tc>
        <w:tc>
          <w:tcPr>
            <w:tcW w:w="10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.539</w:t>
            </w:r>
          </w:p>
        </w:tc>
      </w:tr>
      <w:tr w:rsidR="009852EB">
        <w:trPr>
          <w:cantSplit/>
          <w:trHeight w:val="453"/>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Ja</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0,56</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0,22</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1,75</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[1,15; 2,67]</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.009</w:t>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sidRPr="00397397">
              <w:rPr>
                <w:rFonts w:eastAsia="Arial"/>
                <w:i/>
                <w:iCs/>
                <w:color w:val="000000"/>
                <w:sz w:val="20"/>
                <w:szCs w:val="20"/>
              </w:rPr>
              <w:t>Anmerkungen</w:t>
            </w:r>
            <w:r>
              <w:rPr>
                <w:rFonts w:eastAsia="Arial"/>
                <w:color w:val="000000"/>
                <w:sz w:val="20"/>
                <w:szCs w:val="20"/>
              </w:rPr>
              <w:t>. N = 1 397</w:t>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Referenzkategorien: Weiblich (Geschlecht), Bachelor (Studienfortschritt), Nein (OSI an der Uni), Nein (OSI bekannt).</w:t>
            </w:r>
            <w:r>
              <w:rPr>
                <w:rFonts w:eastAsia="Arial"/>
                <w:color w:val="000000"/>
                <w:sz w:val="20"/>
                <w:szCs w:val="20"/>
              </w:rPr>
              <w:br/>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Abkürzungen: B – Beta-Gewicht, SE – Standard Error (Standardfehler), OR – Odds Ratio (Chancenverhältnis), KI - Konfidenzintervall, SF - S</w:t>
            </w:r>
            <w:r>
              <w:rPr>
                <w:rFonts w:eastAsia="Arial"/>
                <w:color w:val="000000"/>
                <w:sz w:val="20"/>
                <w:szCs w:val="20"/>
              </w:rPr>
              <w:t>tudienfortschritt, OSI - Open Science Initiative</w:t>
            </w:r>
            <w:r>
              <w:rPr>
                <w:rFonts w:eastAsia="Arial"/>
                <w:color w:val="000000"/>
                <w:sz w:val="20"/>
                <w:szCs w:val="20"/>
              </w:rPr>
              <w:br/>
            </w:r>
          </w:p>
        </w:tc>
      </w:tr>
      <w:tr w:rsidR="009852EB">
        <w:trPr>
          <w:cantSplit/>
          <w:trHeight w:val="360"/>
          <w:jc w:val="center"/>
        </w:trPr>
        <w:tc>
          <w:tcPr>
            <w:tcW w:w="9720" w:type="dxa"/>
            <w:gridSpan w:val="7"/>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Markierungen: * p &lt; 0,00357, ** p &lt; 0,00071, *** p &lt; 0,00007 (adjustierte Alpha-Niveaus nach Bonferroni)</w:t>
            </w:r>
          </w:p>
        </w:tc>
      </w:tr>
    </w:tbl>
    <w:p w:rsidR="009852EB" w:rsidRDefault="00B47322">
      <w:pPr>
        <w:pStyle w:val="berschrift3"/>
      </w:pPr>
      <w:bookmarkStart w:id="36" w:name="lmer-eindruck-von-informiertheit"/>
      <w:bookmarkStart w:id="37" w:name="_Toc40718338"/>
      <w:r>
        <w:lastRenderedPageBreak/>
        <w:t>LMER Eindruck von Informiertheit</w:t>
      </w:r>
      <w:bookmarkEnd w:id="36"/>
      <w:bookmarkEnd w:id="37"/>
    </w:p>
    <w:p w:rsidR="009852EB" w:rsidRDefault="00B47322">
      <w:pPr>
        <w:pStyle w:val="FirstParagraph"/>
      </w:pPr>
      <w:r>
        <w:t>Welche Faktoren hängen damit zusammen, ob Studierende sich über den Themenkomplex gut informiert fühlen?</w:t>
      </w:r>
    </w:p>
    <w:p w:rsidR="009852EB" w:rsidRDefault="00B47322">
      <w:pPr>
        <w:pStyle w:val="Textkrper"/>
      </w:pPr>
      <w:r>
        <w:t>Ob es eine im Netzwerk der Open Science-Initiativen gelistete Open Science-Initiative an der jeweiligen Hochschule gibt (Kodiert in der Variable “OSI a</w:t>
      </w:r>
      <w:r>
        <w:t>n der Uni”), scheint nicht mit der subjektiven Informiertheit der Teilnehmenden zusammenzuhängen, wohl aber das Wissen der Teilnehmenden um eine Open Science-Initiative an ihrer Hochschule (kodiert in der Variable “OSI bekannt”): Sowohl Teilnehmende, die s</w:t>
      </w:r>
      <w:r>
        <w:t>ich über diese Frage unsicher sind, als auch solche, die eine Initiative an ihrer Hochschule kennen (etwas größerer Zusammenhang als bei unsicheren Teilnehmenden), schätzen sich als besser informiert ein, als Teilnehmende, die keine Initiative an ihrer Hoc</w:t>
      </w:r>
      <w:r>
        <w:t>hschule kennen.</w:t>
      </w:r>
    </w:p>
    <w:p w:rsidR="009852EB" w:rsidRDefault="00B47322">
      <w:pPr>
        <w:pStyle w:val="TableCaption"/>
      </w:pPr>
      <w:r>
        <w:t>Tabelle 14. Modell zur Untersuchung von Zusammenhängen der Kovariaten mit dem Eindruck der Teilnehmenden, wie gut sie über den Themenkomplex ‘Replikationskrise und Open Science’ informiert sind. Schätzungen der fixen Effekte. Abhängige Vari</w:t>
      </w:r>
      <w:r>
        <w:t>able: Eindruck von Informiertheit (numerisch, min: 1 (gar nicht), max: 5 (sehr), z-standardisiert). Zufälliger Achsenabschnitt für die aktuelle/letzte Hochschule.</w:t>
      </w:r>
    </w:p>
    <w:tbl>
      <w:tblPr>
        <w:tblW w:w="0" w:type="auto"/>
        <w:jc w:val="center"/>
        <w:tblLayout w:type="fixed"/>
        <w:tblLook w:val="04A0" w:firstRow="1" w:lastRow="0" w:firstColumn="1" w:lastColumn="0" w:noHBand="0" w:noVBand="1"/>
      </w:tblPr>
      <w:tblGrid>
        <w:gridCol w:w="2880"/>
        <w:gridCol w:w="1440"/>
        <w:gridCol w:w="1440"/>
        <w:gridCol w:w="1440"/>
        <w:gridCol w:w="1440"/>
      </w:tblGrid>
      <w:tr w:rsidR="009852EB">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B</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SE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(Intercept)</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-0,87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-11,35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Alter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-0,82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.410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Männlich</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2,30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.022</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Divers</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-0,61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.540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Keine Antwort</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.697</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Studiere nicht (mehr)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-0,98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.326</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Master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.988</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Andere</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0,34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.736</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Anzahl emp. Projekte</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4,16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Interesse</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2,63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.009</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Wichtigkeit</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5,27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an der Uni - Ja</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0,25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2,34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.027</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OSI bekannt - Unsicher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0,26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4,58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Ja</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0,41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6,73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Unsicher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0,90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.367</w:t>
            </w:r>
          </w:p>
        </w:tc>
      </w:tr>
      <w:tr w:rsidR="009852EB">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Ja</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0,63</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10,47</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360"/>
          <w:jc w:val="center"/>
        </w:trPr>
        <w:tc>
          <w:tcPr>
            <w:tcW w:w="8640" w:type="dxa"/>
            <w:gridSpan w:val="5"/>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N = 1 397</w:t>
            </w:r>
          </w:p>
        </w:tc>
      </w:tr>
      <w:tr w:rsidR="009852EB">
        <w:trPr>
          <w:cantSplit/>
          <w:trHeight w:val="360"/>
          <w:jc w:val="center"/>
        </w:trPr>
        <w:tc>
          <w:tcPr>
            <w:tcW w:w="8640" w:type="dxa"/>
            <w:gridSpan w:val="5"/>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Referenzkategorien: Weiblich (Geschlecht), Bachelor (Studienfortschritt), Nein (OSI an der Uni), Nein (OSI bekannt), Nein (RK gelehrt).</w:t>
            </w:r>
            <w:r>
              <w:rPr>
                <w:rFonts w:eastAsia="Arial"/>
                <w:color w:val="000000"/>
                <w:sz w:val="20"/>
                <w:szCs w:val="20"/>
              </w:rPr>
              <w:br/>
            </w:r>
          </w:p>
        </w:tc>
      </w:tr>
      <w:tr w:rsidR="009852EB">
        <w:trPr>
          <w:cantSplit/>
          <w:trHeight w:val="360"/>
          <w:jc w:val="center"/>
        </w:trPr>
        <w:tc>
          <w:tcPr>
            <w:tcW w:w="8640" w:type="dxa"/>
            <w:gridSpan w:val="5"/>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Abkürzungen: B – Beta-Gewicht, SE – Standard Error (Standardfehler), OR – Odds Ratio (Chancenverhältnis), KI - Konfide</w:t>
            </w:r>
            <w:r>
              <w:rPr>
                <w:rFonts w:eastAsia="Arial"/>
                <w:color w:val="000000"/>
                <w:sz w:val="20"/>
                <w:szCs w:val="20"/>
              </w:rPr>
              <w:t>nzintervall, SF - Studienfortschritt, OSI - Open Science Initiative, RK - Replikationskrise</w:t>
            </w:r>
            <w:r>
              <w:rPr>
                <w:rFonts w:eastAsia="Arial"/>
                <w:color w:val="000000"/>
                <w:sz w:val="20"/>
                <w:szCs w:val="20"/>
              </w:rPr>
              <w:br/>
            </w:r>
          </w:p>
        </w:tc>
      </w:tr>
      <w:tr w:rsidR="009852EB">
        <w:trPr>
          <w:cantSplit/>
          <w:trHeight w:val="360"/>
          <w:jc w:val="center"/>
        </w:trPr>
        <w:tc>
          <w:tcPr>
            <w:tcW w:w="8640" w:type="dxa"/>
            <w:gridSpan w:val="5"/>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Markierungen: * p &lt; 0,00333, ** p &lt; 0,00067, *** p &lt; 0,00007 (adjustierte Alpha-Niveaus nach Bonferroni)</w:t>
            </w:r>
          </w:p>
        </w:tc>
      </w:tr>
    </w:tbl>
    <w:p w:rsidR="009852EB" w:rsidRDefault="00B47322">
      <w:pPr>
        <w:pStyle w:val="berschrift3"/>
      </w:pPr>
      <w:bookmarkStart w:id="38" w:name="lmer-wichtigkeit"/>
      <w:bookmarkStart w:id="39" w:name="_Toc40718339"/>
      <w:r>
        <w:t>LMER Wichtigkeit</w:t>
      </w:r>
      <w:bookmarkEnd w:id="38"/>
      <w:bookmarkEnd w:id="39"/>
    </w:p>
    <w:p w:rsidR="009852EB" w:rsidRDefault="00B47322">
      <w:pPr>
        <w:pStyle w:val="FirstParagraph"/>
      </w:pPr>
      <w:r>
        <w:t>Welche Faktoren hängen damit zusammen, ob Studierende den Themenkomplex wichtig finden?</w:t>
      </w:r>
    </w:p>
    <w:p w:rsidR="009852EB" w:rsidRDefault="00B47322">
      <w:pPr>
        <w:pStyle w:val="TableCaption"/>
      </w:pPr>
      <w:r>
        <w:t>Tabelle 15. Modell zur Untersuchung von Zusammenhängen der Kovariaten mit der Angabe der Teilnehmenden, als wie wichtig sie den Themenkomplex ‘Replikationskrise und Ope</w:t>
      </w:r>
      <w:r>
        <w:t>n Science’ einschätzen. Schätzungen der fixen Effekte. Abhängige Variable: Eindruck von Informiertheit (numerisch, min: 1 (gar nicht), max: 5 (sehr), z-standardisiert). Zufälliger Achsenabschnitt für die aktuelle/letzte Hochschule.</w:t>
      </w:r>
    </w:p>
    <w:tbl>
      <w:tblPr>
        <w:tblW w:w="0" w:type="auto"/>
        <w:jc w:val="center"/>
        <w:tblLayout w:type="fixed"/>
        <w:tblLook w:val="04A0" w:firstRow="1" w:lastRow="0" w:firstColumn="1" w:lastColumn="0" w:noHBand="0" w:noVBand="1"/>
      </w:tblPr>
      <w:tblGrid>
        <w:gridCol w:w="2880"/>
        <w:gridCol w:w="1440"/>
        <w:gridCol w:w="1440"/>
        <w:gridCol w:w="1440"/>
        <w:gridCol w:w="1440"/>
      </w:tblGrid>
      <w:tr w:rsidR="009852EB">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 xml:space="preserve"> </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B</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SE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p</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(Intercept)</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-1,51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.131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Alter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0,52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.606</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Männlich</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-0,09</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-1,53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.126</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Divers</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0,48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-0,33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.739</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Geschlecht - Keine Antwort</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.862</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Studiere nicht (mehr)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0,67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.505</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lastRenderedPageBreak/>
              <w:t>SF - Master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0,85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.393</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SF - Andere</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0,28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0,18</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.856</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Anzahl emp. Projekte</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0,61</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.540</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Interesse</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0,45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19,30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Wichtigkeit</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5,57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&lt;.001***</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an der Uni - Ja</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-0,60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.553</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Unsicher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0,05</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0,94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.347</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OSI bekannt - Ja</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0,03</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0,57</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.567</w:t>
            </w:r>
          </w:p>
        </w:tc>
      </w:tr>
      <w:tr w:rsidR="009852EB">
        <w:trPr>
          <w:cantSplit/>
          <w:trHeight w:val="360"/>
          <w:jc w:val="center"/>
        </w:trPr>
        <w:tc>
          <w:tcPr>
            <w:tcW w:w="288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Unsicher</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0,00</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0,12</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0,04</w:t>
            </w:r>
          </w:p>
        </w:tc>
        <w:tc>
          <w:tcPr>
            <w:tcW w:w="1440" w:type="dxa"/>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.970</w:t>
            </w:r>
          </w:p>
        </w:tc>
      </w:tr>
      <w:tr w:rsidR="009852EB">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RK gelehrt - Ja</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0,11</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0,06</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right"/>
            </w:pPr>
            <w:r>
              <w:rPr>
                <w:rFonts w:eastAsia="Arial"/>
                <w:color w:val="111111"/>
              </w:rPr>
              <w:t xml:space="preserve"> 1,84</w:t>
            </w:r>
          </w:p>
        </w:tc>
        <w:tc>
          <w:tcPr>
            <w:tcW w:w="1440" w:type="dxa"/>
            <w:tcBorders>
              <w:bottom w:val="single" w:sz="16" w:space="0" w:color="000000"/>
            </w:tcBorders>
            <w:shd w:val="clear" w:color="auto" w:fill="FFFFFF"/>
            <w:tcMar>
              <w:top w:w="0" w:type="dxa"/>
              <w:left w:w="0" w:type="dxa"/>
              <w:bottom w:w="0" w:type="dxa"/>
              <w:right w:w="0" w:type="dxa"/>
            </w:tcMar>
            <w:vAlign w:val="center"/>
          </w:tcPr>
          <w:p w:rsidR="009852EB" w:rsidRDefault="00B47322">
            <w:pPr>
              <w:spacing w:before="40" w:after="40"/>
              <w:ind w:left="100" w:right="100"/>
              <w:jc w:val="left"/>
            </w:pPr>
            <w:r>
              <w:rPr>
                <w:rFonts w:eastAsia="Arial"/>
                <w:color w:val="111111"/>
              </w:rPr>
              <w:t>.065</w:t>
            </w:r>
          </w:p>
        </w:tc>
      </w:tr>
      <w:tr w:rsidR="009852EB">
        <w:trPr>
          <w:cantSplit/>
          <w:trHeight w:val="360"/>
          <w:jc w:val="center"/>
        </w:trPr>
        <w:tc>
          <w:tcPr>
            <w:tcW w:w="8640" w:type="dxa"/>
            <w:gridSpan w:val="5"/>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N = 1 397</w:t>
            </w:r>
          </w:p>
        </w:tc>
      </w:tr>
      <w:tr w:rsidR="009852EB">
        <w:trPr>
          <w:cantSplit/>
          <w:trHeight w:val="360"/>
          <w:jc w:val="center"/>
        </w:trPr>
        <w:tc>
          <w:tcPr>
            <w:tcW w:w="8640" w:type="dxa"/>
            <w:gridSpan w:val="5"/>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Referenzkategorien: Weiblich (Geschlecht), Bachelor (Studienfortschritt), Nein (OSI an der Uni), Nein (OSI bekannt), Nein (RK gelehrt).</w:t>
            </w:r>
            <w:r>
              <w:rPr>
                <w:rFonts w:eastAsia="Arial"/>
                <w:color w:val="000000"/>
                <w:sz w:val="20"/>
                <w:szCs w:val="20"/>
              </w:rPr>
              <w:br/>
            </w:r>
          </w:p>
        </w:tc>
      </w:tr>
      <w:tr w:rsidR="009852EB">
        <w:trPr>
          <w:cantSplit/>
          <w:trHeight w:val="360"/>
          <w:jc w:val="center"/>
        </w:trPr>
        <w:tc>
          <w:tcPr>
            <w:tcW w:w="8640" w:type="dxa"/>
            <w:gridSpan w:val="5"/>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Abkürzungen: B – Beta-Gewicht, SE – Standard Error (Standardfehler), OR – Odds Ratio (Chancenverhältnis), KI - Konfide</w:t>
            </w:r>
            <w:r>
              <w:rPr>
                <w:rFonts w:eastAsia="Arial"/>
                <w:color w:val="000000"/>
                <w:sz w:val="20"/>
                <w:szCs w:val="20"/>
              </w:rPr>
              <w:t>nzintervall, SF - Studienfortschritt, OSI - Open Science Initiative, RK - Replikationskrise</w:t>
            </w:r>
            <w:r>
              <w:rPr>
                <w:rFonts w:eastAsia="Arial"/>
                <w:color w:val="000000"/>
                <w:sz w:val="20"/>
                <w:szCs w:val="20"/>
              </w:rPr>
              <w:br/>
            </w:r>
          </w:p>
        </w:tc>
      </w:tr>
      <w:tr w:rsidR="009852EB">
        <w:trPr>
          <w:cantSplit/>
          <w:trHeight w:val="360"/>
          <w:jc w:val="center"/>
        </w:trPr>
        <w:tc>
          <w:tcPr>
            <w:tcW w:w="8640" w:type="dxa"/>
            <w:gridSpan w:val="5"/>
            <w:shd w:val="clear" w:color="auto" w:fill="FFFFFF"/>
            <w:tcMar>
              <w:top w:w="0" w:type="dxa"/>
              <w:left w:w="0" w:type="dxa"/>
              <w:bottom w:w="0" w:type="dxa"/>
              <w:right w:w="0" w:type="dxa"/>
            </w:tcMar>
            <w:vAlign w:val="center"/>
          </w:tcPr>
          <w:p w:rsidR="009852EB" w:rsidRDefault="00B47322">
            <w:pPr>
              <w:spacing w:before="0" w:after="0"/>
              <w:jc w:val="left"/>
            </w:pPr>
            <w:r>
              <w:rPr>
                <w:rFonts w:eastAsia="Arial"/>
                <w:color w:val="000000"/>
                <w:sz w:val="20"/>
                <w:szCs w:val="20"/>
              </w:rPr>
              <w:t>Markierungen: * p &lt; 0,00333, ** p &lt; 0,00067, *** p &lt; 0,00007 (adjustierte Alpha-Niveaus nach Bonferroni)</w:t>
            </w:r>
          </w:p>
        </w:tc>
      </w:tr>
    </w:tbl>
    <w:p w:rsidR="00B47322" w:rsidRDefault="00B47322"/>
    <w:sectPr w:rsidR="00B47322" w:rsidSect="00F901C4">
      <w:headerReference w:type="even" r:id="rId7"/>
      <w:headerReference w:type="default" r:id="rId8"/>
      <w:footerReference w:type="even" r:id="rId9"/>
      <w:footerReference w:type="default" r:id="rId10"/>
      <w:headerReference w:type="first" r:id="rId11"/>
      <w:footerReference w:type="first" r:id="rId12"/>
      <w:pgSz w:w="11900" w:h="16840"/>
      <w:pgMar w:top="1417" w:right="1417" w:bottom="1134" w:left="1417" w:header="720" w:footer="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7322" w:rsidRDefault="00B47322">
      <w:pPr>
        <w:spacing w:before="0" w:after="0" w:line="240" w:lineRule="auto"/>
      </w:pPr>
      <w:r>
        <w:separator/>
      </w:r>
    </w:p>
  </w:endnote>
  <w:endnote w:type="continuationSeparator" w:id="0">
    <w:p w:rsidR="00B47322" w:rsidRDefault="00B473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13023543"/>
      <w:docPartObj>
        <w:docPartGallery w:val="Page Numbers (Bottom of Page)"/>
        <w:docPartUnique/>
      </w:docPartObj>
    </w:sdtPr>
    <w:sdtEndPr>
      <w:rPr>
        <w:rStyle w:val="Seitenzahl"/>
      </w:rPr>
    </w:sdtEndPr>
    <w:sdtContent>
      <w:p w:rsidR="009B3B43" w:rsidRDefault="00B47322" w:rsidP="00304A6E">
        <w:pPr>
          <w:pStyle w:val="Fuzeile"/>
          <w:rPr>
            <w:rStyle w:val="Seitenzahl"/>
          </w:rPr>
        </w:pPr>
        <w:r>
          <w:rPr>
            <w:rStyle w:val="Seitenzahl"/>
          </w:rPr>
          <w:fldChar w:fldCharType="begin"/>
        </w:r>
        <w:r>
          <w:rPr>
            <w:rStyle w:val="Seitenzahl"/>
          </w:rPr>
          <w:instrText xml:space="preserve"> PAGE </w:instrText>
        </w:r>
        <w:r w:rsidR="00BC71BB">
          <w:rPr>
            <w:rStyle w:val="Seitenzahl"/>
          </w:rPr>
          <w:fldChar w:fldCharType="separate"/>
        </w:r>
        <w:r w:rsidR="00BC71BB">
          <w:rPr>
            <w:rStyle w:val="Seitenzahl"/>
            <w:noProof/>
          </w:rPr>
          <w:t>22</w:t>
        </w:r>
        <w:r>
          <w:rPr>
            <w:rStyle w:val="Seitenzahl"/>
          </w:rPr>
          <w:fldChar w:fldCharType="end"/>
        </w:r>
      </w:p>
    </w:sdtContent>
  </w:sdt>
  <w:p w:rsidR="009B3B43" w:rsidRDefault="00B47322" w:rsidP="00304A6E">
    <w:pPr>
      <w:pStyle w:val="Fuzeile"/>
    </w:pPr>
  </w:p>
  <w:p w:rsidR="009852EB" w:rsidRDefault="009852EB" w:rsidP="00304A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47322" w:rsidP="00304A6E">
        <w:pPr>
          <w:pStyle w:val="Fuzeile"/>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B47322" w:rsidP="00304A6E">
    <w:pPr>
      <w:pStyle w:val="Fuzeile"/>
    </w:pPr>
  </w:p>
  <w:p w:rsidR="009852EB" w:rsidRDefault="009852EB" w:rsidP="00304A6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3B24" w:rsidRDefault="00B473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7322" w:rsidRDefault="00B47322">
      <w:r>
        <w:separator/>
      </w:r>
    </w:p>
  </w:footnote>
  <w:footnote w:type="continuationSeparator" w:id="0">
    <w:p w:rsidR="00B47322" w:rsidRDefault="00B47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3B24" w:rsidRDefault="00B473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70AD" w:rsidRDefault="00B47322" w:rsidP="00304A6E">
    <w:pPr>
      <w:pStyle w:val="Kopfzeile"/>
    </w:pPr>
    <w:r>
      <w:t>Replikationskrise</w:t>
    </w:r>
    <w:r>
      <w:t>,</w:t>
    </w:r>
    <w:r>
      <w:t xml:space="preserve"> Open Science</w:t>
    </w:r>
    <w:r>
      <w:t xml:space="preserve"> </w:t>
    </w:r>
    <w:r>
      <w:t>und</w:t>
    </w:r>
    <w:r>
      <w:t xml:space="preserve"> </w:t>
    </w:r>
    <w:r w:rsidRPr="0015773F">
      <w:rPr>
        <w:i/>
        <w:iCs/>
      </w:rPr>
      <w:t>p</w:t>
    </w:r>
    <w:r>
      <w:t>-</w:t>
    </w:r>
    <w:proofErr w:type="spellStart"/>
    <w:r>
      <w:t>hacking</w:t>
    </w:r>
    <w:proofErr w:type="spellEnd"/>
    <w:r>
      <w:t xml:space="preserve">: Die </w:t>
    </w:r>
    <w:r>
      <w:t xml:space="preserve">Sicht der </w:t>
    </w:r>
    <w:r>
      <w:t>Studierenden</w:t>
    </w:r>
  </w:p>
  <w:p w:rsidR="009852EB" w:rsidRDefault="009852EB" w:rsidP="00304A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3B24" w:rsidRDefault="00B473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0BC83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9B76ACE"/>
    <w:multiLevelType w:val="multilevel"/>
    <w:tmpl w:val="7F683B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7397"/>
    <w:rsid w:val="004E29B3"/>
    <w:rsid w:val="00590D07"/>
    <w:rsid w:val="00784D58"/>
    <w:rsid w:val="00840276"/>
    <w:rsid w:val="008D6863"/>
    <w:rsid w:val="009852EB"/>
    <w:rsid w:val="00B47322"/>
    <w:rsid w:val="00B86B75"/>
    <w:rsid w:val="00BC48D5"/>
    <w:rsid w:val="00BC71BB"/>
    <w:rsid w:val="00C36279"/>
    <w:rsid w:val="00D6245B"/>
    <w:rsid w:val="00DE084B"/>
    <w:rsid w:val="00E315A3"/>
    <w:rsid w:val="00E538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4290E"/>
  <w15:docId w15:val="{F99596CA-500D-8A41-AEDA-8E6D344E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04A6E"/>
    <w:pPr>
      <w:spacing w:before="180" w:after="180" w:line="360" w:lineRule="auto"/>
      <w:jc w:val="both"/>
    </w:pPr>
    <w:rPr>
      <w:rFonts w:ascii="Arial" w:hAnsi="Arial" w:cs="Arial"/>
      <w:sz w:val="22"/>
      <w:szCs w:val="22"/>
      <w:lang w:val="de-DE"/>
    </w:rPr>
  </w:style>
  <w:style w:type="paragraph" w:styleId="berschrift1">
    <w:name w:val="heading 1"/>
    <w:basedOn w:val="Standard2"/>
    <w:next w:val="Textkrper"/>
    <w:uiPriority w:val="9"/>
    <w:qFormat/>
    <w:rsid w:val="00E44438"/>
    <w:pPr>
      <w:keepNext/>
      <w:keepLines/>
      <w:spacing w:before="480" w:after="0"/>
      <w:jc w:val="center"/>
      <w:outlineLvl w:val="0"/>
    </w:pPr>
    <w:rPr>
      <w:rFonts w:eastAsiaTheme="majorEastAsia"/>
      <w:b/>
      <w:bCs/>
      <w:color w:val="000000" w:themeColor="text1"/>
      <w:sz w:val="32"/>
      <w:szCs w:val="32"/>
    </w:rPr>
  </w:style>
  <w:style w:type="paragraph" w:styleId="berschrift2">
    <w:name w:val="heading 2"/>
    <w:basedOn w:val="Standard2"/>
    <w:next w:val="Textkrper"/>
    <w:uiPriority w:val="9"/>
    <w:unhideWhenUsed/>
    <w:qFormat/>
    <w:rsid w:val="003D19B5"/>
    <w:pPr>
      <w:keepNext/>
      <w:keepLines/>
      <w:spacing w:before="200" w:after="0"/>
      <w:jc w:val="left"/>
      <w:outlineLvl w:val="1"/>
    </w:pPr>
    <w:rPr>
      <w:rFonts w:eastAsiaTheme="majorEastAsia"/>
      <w:b/>
      <w:bCs/>
      <w:color w:val="000000" w:themeColor="text1"/>
      <w:sz w:val="28"/>
      <w:szCs w:val="28"/>
    </w:rPr>
  </w:style>
  <w:style w:type="paragraph" w:styleId="berschrift3">
    <w:name w:val="heading 3"/>
    <w:basedOn w:val="Standard2"/>
    <w:next w:val="Textkrper"/>
    <w:uiPriority w:val="9"/>
    <w:unhideWhenUsed/>
    <w:qFormat/>
    <w:rsid w:val="003D19B5"/>
    <w:pPr>
      <w:keepNext/>
      <w:keepLines/>
      <w:spacing w:before="200" w:after="0"/>
      <w:jc w:val="left"/>
      <w:outlineLvl w:val="2"/>
    </w:pPr>
    <w:rPr>
      <w:rFonts w:eastAsiaTheme="majorEastAsia" w:cstheme="majorBidi"/>
      <w:b/>
      <w:bCs/>
      <w:i/>
      <w:iCs/>
      <w:color w:val="000000" w:themeColor="text1"/>
      <w:szCs w:val="28"/>
    </w:rPr>
  </w:style>
  <w:style w:type="paragraph" w:styleId="berschrift4">
    <w:name w:val="heading 4"/>
    <w:basedOn w:val="Standard"/>
    <w:next w:val="Textkrper"/>
    <w:link w:val="berschrift4Zchn"/>
    <w:uiPriority w:val="9"/>
    <w:unhideWhenUsed/>
    <w:qFormat/>
    <w:rsid w:val="00E44438"/>
    <w:pPr>
      <w:keepNext/>
      <w:keepLines/>
      <w:spacing w:before="200" w:after="0"/>
      <w:ind w:left="720"/>
      <w:outlineLvl w:val="3"/>
    </w:pPr>
    <w:rPr>
      <w:rFonts w:eastAsiaTheme="majorEastAsia"/>
      <w:b/>
      <w:b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2"/>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CE1123"/>
    <w:pPr>
      <w:spacing w:before="120" w:after="120" w:line="240" w:lineRule="auto"/>
      <w:jc w:val="left"/>
    </w:pPr>
    <w:rPr>
      <w:sz w:val="20"/>
      <w:szCs w:val="20"/>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 w:type="character" w:customStyle="1" w:styleId="berschrift4Zchn">
    <w:name w:val="Überschrift 4 Zchn"/>
    <w:basedOn w:val="Absatz-Standardschriftart"/>
    <w:link w:val="berschrift4"/>
    <w:uiPriority w:val="9"/>
    <w:rsid w:val="00E44438"/>
    <w:rPr>
      <w:rFonts w:ascii="Arial" w:eastAsiaTheme="majorEastAsia" w:hAnsi="Arial" w:cs="Arial"/>
      <w:b/>
      <w:bCs/>
      <w:color w:val="000000" w:themeColor="text1"/>
      <w:sz w:val="22"/>
      <w:szCs w:val="22"/>
      <w:lang w:val="de-DE"/>
    </w:rPr>
  </w:style>
  <w:style w:type="paragraph" w:customStyle="1" w:styleId="Standard2">
    <w:name w:val="Standard2"/>
    <w:basedOn w:val="Standard"/>
    <w:qFormat/>
    <w:rsid w:val="00AD7AC2"/>
  </w:style>
  <w:style w:type="paragraph" w:styleId="Verzeichnis1">
    <w:name w:val="toc 1"/>
    <w:basedOn w:val="Standard"/>
    <w:next w:val="Standard"/>
    <w:autoRedefine/>
    <w:uiPriority w:val="39"/>
    <w:unhideWhenUsed/>
    <w:rsid w:val="00BC71BB"/>
    <w:pPr>
      <w:spacing w:after="100"/>
    </w:pPr>
  </w:style>
  <w:style w:type="paragraph" w:styleId="Verzeichnis2">
    <w:name w:val="toc 2"/>
    <w:basedOn w:val="Standard"/>
    <w:next w:val="Standard"/>
    <w:autoRedefine/>
    <w:uiPriority w:val="39"/>
    <w:unhideWhenUsed/>
    <w:rsid w:val="00BC71BB"/>
    <w:pPr>
      <w:spacing w:after="100"/>
      <w:ind w:left="220"/>
    </w:pPr>
  </w:style>
  <w:style w:type="paragraph" w:styleId="Verzeichnis3">
    <w:name w:val="toc 3"/>
    <w:basedOn w:val="Standard"/>
    <w:next w:val="Standard"/>
    <w:autoRedefine/>
    <w:uiPriority w:val="39"/>
    <w:unhideWhenUsed/>
    <w:rsid w:val="00BC71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4588</Words>
  <Characters>28905</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Fragwürdige Forschungspraktiken in empirischen Projekten im Rahmen des Psychologie-Studiums</vt:lpstr>
    </vt:vector>
  </TitlesOfParts>
  <Company/>
  <LinksUpToDate>false</LinksUpToDate>
  <CharactersWithSpaces>33427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Replikationskrise, Open Science und p-hacking: Die Sicht der Studierenden</dc:title>
  <dc:creator>PsyFaKo Open Science AG</dc:creator>
  <cp:keywords/>
  <cp:lastModifiedBy>Johannes Brachem</cp:lastModifiedBy>
  <cp:revision>7</cp:revision>
  <dcterms:created xsi:type="dcterms:W3CDTF">2020-05-18T16:15:00Z</dcterms:created>
  <dcterms:modified xsi:type="dcterms:W3CDTF">2020-05-18T16:19:00Z</dcterms:modified>
</cp:coreProperties>
</file>