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lang w:val="fr-CA" w:eastAsia="zh-CN"/>
        </w:rPr>
        <w:id w:val="-1379240135"/>
        <w:docPartObj>
          <w:docPartGallery w:val="Cover Pages"/>
          <w:docPartUnique/>
        </w:docPartObj>
      </w:sdtPr>
      <w:sdtEndPr>
        <w:rPr>
          <w:rFonts w:asciiTheme="minorHAnsi" w:eastAsiaTheme="minorEastAsia" w:hAnsiTheme="minorHAnsi" w:cstheme="minorBidi"/>
          <w:caps w:val="0"/>
          <w:lang w:val="en-CA"/>
        </w:rPr>
      </w:sdtEndPr>
      <w:sdtContent>
        <w:tbl>
          <w:tblPr>
            <w:tblW w:w="5000" w:type="pct"/>
            <w:jc w:val="center"/>
            <w:tblLook w:val="04A0" w:firstRow="1" w:lastRow="0" w:firstColumn="1" w:lastColumn="0" w:noHBand="0" w:noVBand="1"/>
          </w:tblPr>
          <w:tblGrid>
            <w:gridCol w:w="10422"/>
          </w:tblGrid>
          <w:tr w:rsidR="00F168FE">
            <w:trPr>
              <w:trHeight w:val="2880"/>
              <w:jc w:val="center"/>
            </w:trPr>
            <w:sdt>
              <w:sdtPr>
                <w:rPr>
                  <w:rFonts w:asciiTheme="majorHAnsi" w:eastAsiaTheme="majorEastAsia" w:hAnsiTheme="majorHAnsi" w:cstheme="majorBidi"/>
                  <w:caps/>
                  <w:kern w:val="2"/>
                  <w:sz w:val="21"/>
                  <w:lang w:val="fr-CA" w:eastAsia="zh-CN"/>
                </w:rPr>
                <w:alias w:val="Company"/>
                <w:id w:val="15524243"/>
                <w:showingPlcHdr/>
                <w:dataBinding w:prefixMappings="xmlns:ns0='http://schemas.openxmlformats.org/officeDocument/2006/extended-properties'" w:xpath="/ns0:Properties[1]/ns0:Company[1]" w:storeItemID="{6668398D-A668-4E3E-A5EB-62B293D839F1}"/>
                <w:text/>
              </w:sdtPr>
              <w:sdtEndPr>
                <w:rPr>
                  <w:kern w:val="0"/>
                  <w:sz w:val="22"/>
                  <w:lang w:val="en-US" w:eastAsia="ja-JP"/>
                </w:rPr>
              </w:sdtEndPr>
              <w:sdtContent>
                <w:tc>
                  <w:tcPr>
                    <w:tcW w:w="5000" w:type="pct"/>
                  </w:tcPr>
                  <w:p w:rsidR="00F168FE" w:rsidRDefault="002B02BD" w:rsidP="002B02BD">
                    <w:pPr>
                      <w:pStyle w:val="NoSpacing"/>
                      <w:jc w:val="center"/>
                      <w:rPr>
                        <w:rFonts w:asciiTheme="majorHAnsi" w:eastAsiaTheme="majorEastAsia" w:hAnsiTheme="majorHAnsi" w:cstheme="majorBidi"/>
                        <w:caps/>
                      </w:rPr>
                    </w:pPr>
                    <w:r>
                      <w:rPr>
                        <w:rFonts w:asciiTheme="majorHAnsi" w:eastAsiaTheme="majorEastAsia" w:hAnsiTheme="majorHAnsi" w:cstheme="majorBidi"/>
                        <w:caps/>
                        <w:kern w:val="2"/>
                        <w:sz w:val="21"/>
                        <w:lang w:val="fr-CA" w:eastAsia="zh-CN"/>
                      </w:rPr>
                      <w:t xml:space="preserve">     </w:t>
                    </w:r>
                  </w:p>
                </w:tc>
              </w:sdtContent>
            </w:sdt>
          </w:tr>
          <w:tr w:rsidR="00F168F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168FE" w:rsidRDefault="00195A45" w:rsidP="005C26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STAT 445  Assignment </w:t>
                    </w:r>
                    <w:r w:rsidR="002B02BD">
                      <w:rPr>
                        <w:rFonts w:asciiTheme="majorHAnsi" w:eastAsiaTheme="majorEastAsia" w:hAnsiTheme="majorHAnsi" w:cstheme="majorBidi" w:hint="eastAsia"/>
                        <w:sz w:val="80"/>
                        <w:szCs w:val="80"/>
                        <w:lang w:eastAsia="zh-CN"/>
                      </w:rPr>
                      <w:t>9</w:t>
                    </w:r>
                  </w:p>
                </w:tc>
              </w:sdtContent>
            </w:sdt>
          </w:tr>
          <w:tr w:rsidR="00F168F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168FE" w:rsidRDefault="00F168FE" w:rsidP="00F168F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Kun Yang  301178299</w:t>
                    </w:r>
                  </w:p>
                </w:tc>
              </w:sdtContent>
            </w:sdt>
          </w:tr>
          <w:tr w:rsidR="00F168FE">
            <w:trPr>
              <w:trHeight w:val="360"/>
              <w:jc w:val="center"/>
            </w:trPr>
            <w:tc>
              <w:tcPr>
                <w:tcW w:w="5000" w:type="pct"/>
                <w:vAlign w:val="center"/>
              </w:tcPr>
              <w:p w:rsidR="00F168FE" w:rsidRDefault="00F168FE">
                <w:pPr>
                  <w:pStyle w:val="NoSpacing"/>
                  <w:jc w:val="center"/>
                </w:pPr>
              </w:p>
            </w:tc>
          </w:tr>
          <w:tr w:rsidR="00F168FE">
            <w:trPr>
              <w:trHeight w:val="360"/>
              <w:jc w:val="center"/>
            </w:trPr>
            <w:tc>
              <w:tcPr>
                <w:tcW w:w="5000" w:type="pct"/>
                <w:vAlign w:val="center"/>
              </w:tcPr>
              <w:p w:rsidR="00F168FE" w:rsidRDefault="00F168FE">
                <w:pPr>
                  <w:pStyle w:val="NoSpacing"/>
                  <w:jc w:val="center"/>
                  <w:rPr>
                    <w:b/>
                    <w:bCs/>
                  </w:rPr>
                </w:pPr>
              </w:p>
            </w:tc>
          </w:tr>
          <w:tr w:rsidR="00F168FE">
            <w:trPr>
              <w:trHeight w:val="360"/>
              <w:jc w:val="center"/>
            </w:trPr>
            <w:tc>
              <w:tcPr>
                <w:tcW w:w="5000" w:type="pct"/>
                <w:vAlign w:val="center"/>
              </w:tcPr>
              <w:p w:rsidR="00F168FE" w:rsidRDefault="00F168FE">
                <w:pPr>
                  <w:pStyle w:val="NoSpacing"/>
                  <w:jc w:val="center"/>
                  <w:rPr>
                    <w:b/>
                    <w:bCs/>
                  </w:rPr>
                </w:pPr>
              </w:p>
            </w:tc>
          </w:tr>
        </w:tbl>
        <w:p w:rsidR="00F168FE" w:rsidRDefault="00F168FE"/>
        <w:p w:rsidR="00F168FE" w:rsidRDefault="00F168FE"/>
        <w:tbl>
          <w:tblPr>
            <w:tblpPr w:leftFromText="187" w:rightFromText="187" w:horzAnchor="margin" w:tblpXSpec="center" w:tblpYSpec="bottom"/>
            <w:tblW w:w="5000" w:type="pct"/>
            <w:tblLook w:val="04A0" w:firstRow="1" w:lastRow="0" w:firstColumn="1" w:lastColumn="0" w:noHBand="0" w:noVBand="1"/>
          </w:tblPr>
          <w:tblGrid>
            <w:gridCol w:w="10422"/>
          </w:tblGrid>
          <w:tr w:rsidR="00F168FE" w:rsidRPr="00F168FE">
            <w:tc>
              <w:tcPr>
                <w:tcW w:w="5000" w:type="pct"/>
              </w:tcPr>
              <w:p w:rsidR="00F168FE" w:rsidRDefault="00F168FE">
                <w:pPr>
                  <w:pStyle w:val="NoSpacing"/>
                </w:pPr>
              </w:p>
            </w:tc>
          </w:tr>
        </w:tbl>
        <w:p w:rsidR="00F168FE" w:rsidRPr="00F168FE" w:rsidRDefault="00F168FE"/>
        <w:p w:rsidR="002B02BD" w:rsidRPr="002B02BD" w:rsidRDefault="00F168FE" w:rsidP="00AC18DC">
          <w:pPr>
            <w:widowControl/>
            <w:jc w:val="left"/>
          </w:pPr>
          <w:r>
            <w:br w:type="page"/>
          </w:r>
        </w:p>
      </w:sdtContent>
    </w:sdt>
    <w:p w:rsidR="002B02BD" w:rsidRPr="00AC18DC" w:rsidRDefault="002B02BD" w:rsidP="002B02BD">
      <w:pPr>
        <w:autoSpaceDE w:val="0"/>
        <w:autoSpaceDN w:val="0"/>
        <w:adjustRightInd w:val="0"/>
        <w:jc w:val="left"/>
        <w:rPr>
          <w:rFonts w:ascii="Calibri" w:hAnsi="Calibri" w:cs="Calibri"/>
          <w:b/>
          <w:color w:val="000000"/>
          <w:kern w:val="0"/>
          <w:sz w:val="24"/>
          <w:szCs w:val="24"/>
        </w:rPr>
      </w:pPr>
      <w:r w:rsidRPr="002B02BD">
        <w:rPr>
          <w:rFonts w:ascii="Calibri" w:hAnsi="Calibri" w:cs="Calibri"/>
          <w:b/>
          <w:color w:val="000000"/>
          <w:kern w:val="0"/>
          <w:sz w:val="24"/>
          <w:szCs w:val="24"/>
          <w:lang w:val="en-US"/>
        </w:rPr>
        <w:lastRenderedPageBreak/>
        <w:t xml:space="preserve">1. Consider the data in Table 12.15 on page 753 of the text. </w:t>
      </w:r>
    </w:p>
    <w:p w:rsidR="002B02BD" w:rsidRPr="004628E1" w:rsidRDefault="002B02BD" w:rsidP="004628E1">
      <w:pPr>
        <w:pStyle w:val="ListParagraph"/>
        <w:numPr>
          <w:ilvl w:val="0"/>
          <w:numId w:val="5"/>
        </w:numPr>
        <w:autoSpaceDE w:val="0"/>
        <w:autoSpaceDN w:val="0"/>
        <w:adjustRightInd w:val="0"/>
        <w:spacing w:before="240"/>
        <w:ind w:firstLineChars="0"/>
        <w:jc w:val="left"/>
        <w:rPr>
          <w:rFonts w:ascii="Calibri" w:hAnsi="Calibri" w:cs="Calibri"/>
          <w:b/>
          <w:i/>
          <w:color w:val="000000"/>
          <w:kern w:val="0"/>
          <w:sz w:val="22"/>
          <w:lang w:val="en-US"/>
        </w:rPr>
      </w:pPr>
      <w:r w:rsidRPr="00B442BB">
        <w:rPr>
          <w:rFonts w:ascii="Calibri" w:hAnsi="Calibri" w:cs="Calibri"/>
          <w:b/>
          <w:i/>
          <w:color w:val="000000"/>
          <w:kern w:val="0"/>
          <w:sz w:val="22"/>
          <w:lang w:val="en-US"/>
        </w:rPr>
        <w:t xml:space="preserve">Construct a reformatted table of these data in Excel in a format suitable for exporting into a JMP spreadsheet for doing a correspondence analysis. </w:t>
      </w:r>
    </w:p>
    <w:p w:rsidR="00B442BB" w:rsidRPr="004628E1" w:rsidRDefault="004628E1" w:rsidP="004628E1">
      <w:pPr>
        <w:pStyle w:val="ListParagraph"/>
        <w:autoSpaceDE w:val="0"/>
        <w:autoSpaceDN w:val="0"/>
        <w:adjustRightInd w:val="0"/>
        <w:ind w:left="360" w:firstLineChars="0" w:firstLine="0"/>
        <w:jc w:val="center"/>
        <w:rPr>
          <w:rFonts w:ascii="Calibri" w:hAnsi="Calibri" w:cs="Calibri"/>
          <w:i/>
          <w:iCs/>
          <w:color w:val="000000"/>
          <w:kern w:val="0"/>
          <w:sz w:val="23"/>
          <w:szCs w:val="23"/>
          <w:lang w:val="en-US"/>
        </w:rPr>
      </w:pPr>
      <w:r>
        <w:rPr>
          <w:rFonts w:ascii="Calibri" w:hAnsi="Calibri" w:cs="Calibri"/>
          <w:i/>
          <w:iCs/>
          <w:noProof/>
          <w:color w:val="000000"/>
          <w:kern w:val="0"/>
          <w:sz w:val="23"/>
          <w:szCs w:val="23"/>
          <w:lang w:val="en-US"/>
        </w:rPr>
        <w:drawing>
          <wp:inline distT="0" distB="0" distL="0" distR="0" wp14:anchorId="2917E15A" wp14:editId="142CF8DD">
            <wp:extent cx="2202511" cy="190354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5962" cy="1906529"/>
                    </a:xfrm>
                    <a:prstGeom prst="rect">
                      <a:avLst/>
                    </a:prstGeom>
                    <a:noFill/>
                    <a:ln>
                      <a:noFill/>
                    </a:ln>
                  </pic:spPr>
                </pic:pic>
              </a:graphicData>
            </a:graphic>
          </wp:inline>
        </w:drawing>
      </w:r>
    </w:p>
    <w:p w:rsidR="002B02BD" w:rsidRPr="003C4690" w:rsidRDefault="002B02BD" w:rsidP="002B02BD">
      <w:pPr>
        <w:pStyle w:val="ListParagraph"/>
        <w:numPr>
          <w:ilvl w:val="0"/>
          <w:numId w:val="5"/>
        </w:numPr>
        <w:autoSpaceDE w:val="0"/>
        <w:autoSpaceDN w:val="0"/>
        <w:adjustRightInd w:val="0"/>
        <w:ind w:firstLineChars="0"/>
        <w:jc w:val="left"/>
        <w:rPr>
          <w:rFonts w:ascii="Calibri" w:hAnsi="Calibri" w:cs="Calibri"/>
          <w:b/>
          <w:i/>
          <w:color w:val="000000"/>
          <w:kern w:val="0"/>
          <w:sz w:val="22"/>
          <w:lang w:val="en-US"/>
        </w:rPr>
      </w:pPr>
      <w:r w:rsidRPr="003C4690">
        <w:rPr>
          <w:rFonts w:ascii="Calibri" w:hAnsi="Calibri" w:cs="Calibri"/>
          <w:b/>
          <w:i/>
          <w:color w:val="000000"/>
          <w:kern w:val="0"/>
          <w:sz w:val="22"/>
          <w:lang w:val="en-US"/>
        </w:rPr>
        <w:t xml:space="preserve">The following mosaic plots were constructed by JMP. They contain evidence of a data entry error. Describe in as much detail as you can what this error appears to have been. </w:t>
      </w:r>
    </w:p>
    <w:p w:rsidR="006665ED" w:rsidRPr="002B02BD" w:rsidRDefault="002B02BD" w:rsidP="006665ED">
      <w:pPr>
        <w:widowControl/>
        <w:spacing w:line="276" w:lineRule="auto"/>
        <w:contextualSpacing/>
        <w:jc w:val="center"/>
        <w:rPr>
          <w:sz w:val="28"/>
          <w:szCs w:val="28"/>
          <w:lang w:val="en-US"/>
        </w:rPr>
      </w:pPr>
      <w:r>
        <w:rPr>
          <w:rFonts w:hint="eastAsia"/>
          <w:noProof/>
          <w:sz w:val="28"/>
          <w:szCs w:val="28"/>
          <w:lang w:val="en-US"/>
        </w:rPr>
        <w:drawing>
          <wp:inline distT="0" distB="0" distL="0" distR="0" wp14:anchorId="308074EF" wp14:editId="4B12CDD7">
            <wp:extent cx="1097280" cy="105291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2970" cy="1058376"/>
                    </a:xfrm>
                    <a:prstGeom prst="rect">
                      <a:avLst/>
                    </a:prstGeom>
                    <a:noFill/>
                    <a:ln>
                      <a:noFill/>
                    </a:ln>
                  </pic:spPr>
                </pic:pic>
              </a:graphicData>
            </a:graphic>
          </wp:inline>
        </w:drawing>
      </w:r>
      <w:r>
        <w:rPr>
          <w:rFonts w:hint="eastAsia"/>
          <w:noProof/>
          <w:sz w:val="28"/>
          <w:szCs w:val="28"/>
          <w:lang w:val="en-US"/>
        </w:rPr>
        <w:drawing>
          <wp:inline distT="0" distB="0" distL="0" distR="0" wp14:anchorId="2B6F82DB" wp14:editId="6FFBC58D">
            <wp:extent cx="597589" cy="103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724" cy="1040822"/>
                    </a:xfrm>
                    <a:prstGeom prst="rect">
                      <a:avLst/>
                    </a:prstGeom>
                    <a:noFill/>
                    <a:ln>
                      <a:noFill/>
                    </a:ln>
                  </pic:spPr>
                </pic:pic>
              </a:graphicData>
            </a:graphic>
          </wp:inline>
        </w:drawing>
      </w:r>
    </w:p>
    <w:p w:rsidR="003C4690" w:rsidRPr="003E4585" w:rsidRDefault="00210C24" w:rsidP="006665ED">
      <w:pPr>
        <w:widowControl/>
        <w:spacing w:before="240" w:line="276" w:lineRule="auto"/>
        <w:ind w:leftChars="202" w:left="424"/>
        <w:contextualSpacing/>
        <w:rPr>
          <w:sz w:val="24"/>
          <w:szCs w:val="24"/>
        </w:rPr>
      </w:pPr>
      <w:r w:rsidRPr="00B442BB">
        <w:rPr>
          <w:sz w:val="24"/>
          <w:szCs w:val="24"/>
        </w:rPr>
        <w:t>The error data is the group of high income with moderate level of job satisfaction. From the left plot</w:t>
      </w:r>
      <w:r w:rsidR="003C4690" w:rsidRPr="00B442BB">
        <w:rPr>
          <w:sz w:val="24"/>
          <w:szCs w:val="24"/>
        </w:rPr>
        <w:t>,</w:t>
      </w:r>
      <w:r w:rsidRPr="00B442BB">
        <w:rPr>
          <w:sz w:val="24"/>
          <w:szCs w:val="24"/>
        </w:rPr>
        <w:t xml:space="preserve"> we can see that the </w:t>
      </w:r>
      <w:r w:rsidR="003C4690" w:rsidRPr="00B442BB">
        <w:rPr>
          <w:sz w:val="24"/>
          <w:szCs w:val="24"/>
        </w:rPr>
        <w:t xml:space="preserve">color of </w:t>
      </w:r>
      <w:r w:rsidRPr="00B442BB">
        <w:rPr>
          <w:sz w:val="24"/>
          <w:szCs w:val="24"/>
        </w:rPr>
        <w:t xml:space="preserve">this group is </w:t>
      </w:r>
      <w:r w:rsidR="003C4690" w:rsidRPr="00B442BB">
        <w:rPr>
          <w:sz w:val="24"/>
          <w:szCs w:val="24"/>
        </w:rPr>
        <w:t>brown but it should be blue. And from the right plot, it make this group as a separate row itself but it should be in the row of high income.</w:t>
      </w:r>
    </w:p>
    <w:p w:rsidR="002B02BD" w:rsidRPr="00887964" w:rsidRDefault="002B02BD" w:rsidP="003E4585">
      <w:pPr>
        <w:pStyle w:val="ListParagraph"/>
        <w:numPr>
          <w:ilvl w:val="0"/>
          <w:numId w:val="5"/>
        </w:numPr>
        <w:autoSpaceDE w:val="0"/>
        <w:autoSpaceDN w:val="0"/>
        <w:adjustRightInd w:val="0"/>
        <w:spacing w:before="240"/>
        <w:ind w:firstLineChars="0"/>
        <w:rPr>
          <w:rFonts w:ascii="Calibri" w:hAnsi="Calibri" w:cs="Calibri"/>
          <w:b/>
          <w:i/>
          <w:color w:val="000000"/>
          <w:kern w:val="0"/>
          <w:sz w:val="22"/>
          <w:lang w:val="en-US"/>
        </w:rPr>
      </w:pPr>
      <w:r w:rsidRPr="003C4690">
        <w:rPr>
          <w:rFonts w:ascii="Calibri" w:hAnsi="Calibri" w:cs="Calibri"/>
          <w:b/>
          <w:i/>
          <w:color w:val="000000"/>
          <w:kern w:val="0"/>
          <w:sz w:val="22"/>
          <w:lang w:val="en-US"/>
        </w:rPr>
        <w:t>The following mosaic plots were constructed after the error was fixed. Can you detect any pattern of interest in these?</w:t>
      </w:r>
      <w:r w:rsidR="00887964">
        <w:rPr>
          <w:rFonts w:ascii="Calibri" w:hAnsi="Calibri" w:cs="Calibri"/>
          <w:b/>
          <w:i/>
          <w:color w:val="000000"/>
          <w:kern w:val="0"/>
          <w:sz w:val="22"/>
          <w:lang w:val="en-US"/>
        </w:rPr>
        <w:t xml:space="preserve"> </w:t>
      </w:r>
      <w:r w:rsidRPr="00887964">
        <w:rPr>
          <w:rFonts w:ascii="Calibri" w:hAnsi="Calibri" w:cs="Calibri"/>
          <w:b/>
          <w:i/>
          <w:color w:val="000000"/>
          <w:kern w:val="0"/>
          <w:sz w:val="22"/>
          <w:lang w:val="en-US"/>
        </w:rPr>
        <w:t>If so, describe it, and comment on what insight this might provide on the relationship between income and job satisfaction.</w:t>
      </w:r>
      <w:r w:rsidRPr="00887964">
        <w:rPr>
          <w:rFonts w:ascii="Calibri" w:hAnsi="Calibri" w:cs="Calibri"/>
          <w:b/>
          <w:i/>
          <w:color w:val="000000"/>
          <w:kern w:val="0"/>
          <w:sz w:val="24"/>
          <w:szCs w:val="24"/>
          <w:lang w:val="en-US"/>
        </w:rPr>
        <w:t xml:space="preserve"> </w:t>
      </w:r>
    </w:p>
    <w:p w:rsidR="002B02BD" w:rsidRPr="002B02BD" w:rsidRDefault="002B02BD" w:rsidP="003C4690">
      <w:pPr>
        <w:widowControl/>
        <w:spacing w:line="276" w:lineRule="auto"/>
        <w:contextualSpacing/>
        <w:jc w:val="center"/>
        <w:rPr>
          <w:b/>
          <w:sz w:val="28"/>
          <w:szCs w:val="28"/>
          <w:lang w:val="en-US"/>
        </w:rPr>
      </w:pPr>
      <w:r>
        <w:rPr>
          <w:rFonts w:hint="eastAsia"/>
          <w:b/>
          <w:noProof/>
          <w:sz w:val="28"/>
          <w:szCs w:val="28"/>
          <w:lang w:val="en-US"/>
        </w:rPr>
        <w:drawing>
          <wp:inline distT="0" distB="0" distL="0" distR="0">
            <wp:extent cx="1403384" cy="1346644"/>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1280" cy="1354221"/>
                    </a:xfrm>
                    <a:prstGeom prst="rect">
                      <a:avLst/>
                    </a:prstGeom>
                    <a:noFill/>
                    <a:ln>
                      <a:noFill/>
                    </a:ln>
                  </pic:spPr>
                </pic:pic>
              </a:graphicData>
            </a:graphic>
          </wp:inline>
        </w:drawing>
      </w:r>
      <w:r>
        <w:rPr>
          <w:rFonts w:hint="eastAsia"/>
          <w:b/>
          <w:noProof/>
          <w:sz w:val="28"/>
          <w:szCs w:val="28"/>
          <w:lang w:val="en-US"/>
        </w:rPr>
        <w:drawing>
          <wp:inline distT="0" distB="0" distL="0" distR="0">
            <wp:extent cx="870391" cy="150554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319" cy="1515796"/>
                    </a:xfrm>
                    <a:prstGeom prst="rect">
                      <a:avLst/>
                    </a:prstGeom>
                    <a:noFill/>
                    <a:ln>
                      <a:noFill/>
                    </a:ln>
                  </pic:spPr>
                </pic:pic>
              </a:graphicData>
            </a:graphic>
          </wp:inline>
        </w:drawing>
      </w:r>
    </w:p>
    <w:p w:rsidR="00936E75" w:rsidRDefault="00936E75" w:rsidP="00DF3A48">
      <w:pPr>
        <w:autoSpaceDE w:val="0"/>
        <w:autoSpaceDN w:val="0"/>
        <w:adjustRightInd w:val="0"/>
        <w:spacing w:line="276" w:lineRule="auto"/>
        <w:ind w:leftChars="135" w:left="283"/>
        <w:rPr>
          <w:sz w:val="24"/>
          <w:szCs w:val="24"/>
        </w:rPr>
      </w:pPr>
      <w:r>
        <w:rPr>
          <w:sz w:val="24"/>
          <w:szCs w:val="24"/>
        </w:rPr>
        <w:t>In</w:t>
      </w:r>
      <w:r w:rsidR="008B1923" w:rsidRPr="008B1923">
        <w:rPr>
          <w:sz w:val="24"/>
          <w:szCs w:val="24"/>
        </w:rPr>
        <w:t xml:space="preserve"> the left plot, the low income is relatively most abundant in very dissatisfied level</w:t>
      </w:r>
      <w:r>
        <w:rPr>
          <w:sz w:val="24"/>
          <w:szCs w:val="24"/>
        </w:rPr>
        <w:t xml:space="preserve"> then it decreases</w:t>
      </w:r>
      <w:r w:rsidR="008B1923" w:rsidRPr="008B1923">
        <w:rPr>
          <w:sz w:val="24"/>
          <w:szCs w:val="24"/>
        </w:rPr>
        <w:t xml:space="preserve"> </w:t>
      </w:r>
      <w:r>
        <w:rPr>
          <w:sz w:val="24"/>
          <w:szCs w:val="24"/>
        </w:rPr>
        <w:t>from</w:t>
      </w:r>
      <w:r w:rsidR="008B1923" w:rsidRPr="008B1923">
        <w:rPr>
          <w:sz w:val="24"/>
          <w:szCs w:val="24"/>
        </w:rPr>
        <w:t xml:space="preserve"> somewhat </w:t>
      </w:r>
      <w:r w:rsidR="008B1923" w:rsidRPr="008B1923">
        <w:rPr>
          <w:sz w:val="24"/>
          <w:szCs w:val="24"/>
        </w:rPr>
        <w:t>dissatisfied</w:t>
      </w:r>
      <w:r w:rsidR="008B1923" w:rsidRPr="008B1923">
        <w:rPr>
          <w:sz w:val="24"/>
          <w:szCs w:val="24"/>
        </w:rPr>
        <w:t xml:space="preserve"> </w:t>
      </w:r>
      <w:r>
        <w:rPr>
          <w:sz w:val="24"/>
          <w:szCs w:val="24"/>
        </w:rPr>
        <w:t>to very</w:t>
      </w:r>
      <w:r w:rsidR="008B1923" w:rsidRPr="008B1923">
        <w:rPr>
          <w:sz w:val="24"/>
          <w:szCs w:val="24"/>
        </w:rPr>
        <w:t xml:space="preserve"> </w:t>
      </w:r>
      <w:r w:rsidR="008B1923" w:rsidRPr="008B1923">
        <w:rPr>
          <w:sz w:val="24"/>
          <w:szCs w:val="24"/>
        </w:rPr>
        <w:t>satisfied</w:t>
      </w:r>
      <w:r w:rsidR="008B1923" w:rsidRPr="008B1923">
        <w:rPr>
          <w:sz w:val="24"/>
          <w:szCs w:val="24"/>
        </w:rPr>
        <w:t xml:space="preserve"> levels. And </w:t>
      </w:r>
      <w:r w:rsidRPr="008B1923">
        <w:rPr>
          <w:sz w:val="24"/>
          <w:szCs w:val="24"/>
        </w:rPr>
        <w:t xml:space="preserve">the </w:t>
      </w:r>
      <w:r>
        <w:rPr>
          <w:sz w:val="24"/>
          <w:szCs w:val="24"/>
        </w:rPr>
        <w:t>high</w:t>
      </w:r>
      <w:r w:rsidRPr="008B1923">
        <w:rPr>
          <w:sz w:val="24"/>
          <w:szCs w:val="24"/>
        </w:rPr>
        <w:t xml:space="preserve"> income is relatively most abundant in very satisfied level</w:t>
      </w:r>
      <w:r w:rsidR="008B1923" w:rsidRPr="008B1923">
        <w:rPr>
          <w:sz w:val="24"/>
          <w:szCs w:val="24"/>
        </w:rPr>
        <w:t xml:space="preserve"> </w:t>
      </w:r>
      <w:r>
        <w:rPr>
          <w:sz w:val="24"/>
          <w:szCs w:val="24"/>
        </w:rPr>
        <w:t>then it decrease</w:t>
      </w:r>
      <w:r>
        <w:rPr>
          <w:sz w:val="24"/>
          <w:szCs w:val="24"/>
        </w:rPr>
        <w:t>s</w:t>
      </w:r>
      <w:r w:rsidRPr="008B1923">
        <w:rPr>
          <w:sz w:val="24"/>
          <w:szCs w:val="24"/>
        </w:rPr>
        <w:t xml:space="preserve"> </w:t>
      </w:r>
      <w:r>
        <w:rPr>
          <w:sz w:val="24"/>
          <w:szCs w:val="24"/>
        </w:rPr>
        <w:t>from</w:t>
      </w:r>
      <w:r w:rsidRPr="008B1923">
        <w:rPr>
          <w:sz w:val="24"/>
          <w:szCs w:val="24"/>
        </w:rPr>
        <w:t xml:space="preserve"> </w:t>
      </w:r>
      <w:r>
        <w:rPr>
          <w:sz w:val="24"/>
          <w:szCs w:val="24"/>
        </w:rPr>
        <w:t xml:space="preserve">moderately </w:t>
      </w:r>
      <w:r w:rsidRPr="008B1923">
        <w:rPr>
          <w:sz w:val="24"/>
          <w:szCs w:val="24"/>
        </w:rPr>
        <w:t xml:space="preserve">satisfied </w:t>
      </w:r>
      <w:r>
        <w:rPr>
          <w:sz w:val="24"/>
          <w:szCs w:val="24"/>
        </w:rPr>
        <w:t>to very</w:t>
      </w:r>
      <w:r>
        <w:rPr>
          <w:sz w:val="24"/>
          <w:szCs w:val="24"/>
        </w:rPr>
        <w:t xml:space="preserve"> dis</w:t>
      </w:r>
      <w:r w:rsidRPr="008B1923">
        <w:rPr>
          <w:sz w:val="24"/>
          <w:szCs w:val="24"/>
        </w:rPr>
        <w:t>satisfied levels.</w:t>
      </w:r>
    </w:p>
    <w:p w:rsidR="008B1923" w:rsidRPr="008B1923" w:rsidRDefault="00936E75" w:rsidP="00DF3A48">
      <w:pPr>
        <w:autoSpaceDE w:val="0"/>
        <w:autoSpaceDN w:val="0"/>
        <w:adjustRightInd w:val="0"/>
        <w:spacing w:line="276" w:lineRule="auto"/>
        <w:ind w:leftChars="135" w:left="283"/>
        <w:rPr>
          <w:sz w:val="24"/>
          <w:szCs w:val="24"/>
        </w:rPr>
      </w:pPr>
      <w:r>
        <w:rPr>
          <w:sz w:val="24"/>
          <w:szCs w:val="24"/>
        </w:rPr>
        <w:t>In</w:t>
      </w:r>
      <w:r w:rsidR="008B1923" w:rsidRPr="008B1923">
        <w:rPr>
          <w:sz w:val="24"/>
          <w:szCs w:val="24"/>
        </w:rPr>
        <w:t xml:space="preserve"> the right plot,</w:t>
      </w:r>
      <w:r w:rsidR="00DF3A48">
        <w:rPr>
          <w:sz w:val="24"/>
          <w:szCs w:val="24"/>
        </w:rPr>
        <w:t xml:space="preserve"> the very satisfied </w:t>
      </w:r>
      <w:r w:rsidRPr="00936E75">
        <w:rPr>
          <w:sz w:val="24"/>
          <w:szCs w:val="24"/>
        </w:rPr>
        <w:t>is relatively most abundant in</w:t>
      </w:r>
      <w:r w:rsidRPr="00936E75">
        <w:t xml:space="preserve"> </w:t>
      </w:r>
      <w:r w:rsidRPr="00936E75">
        <w:rPr>
          <w:sz w:val="24"/>
          <w:szCs w:val="24"/>
        </w:rPr>
        <w:t>the high income level</w:t>
      </w:r>
      <w:r w:rsidR="00DF3A48">
        <w:rPr>
          <w:sz w:val="24"/>
          <w:szCs w:val="24"/>
        </w:rPr>
        <w:t xml:space="preserve"> then </w:t>
      </w:r>
      <w:r>
        <w:rPr>
          <w:sz w:val="24"/>
          <w:szCs w:val="24"/>
        </w:rPr>
        <w:t>it decreases from</w:t>
      </w:r>
      <w:r w:rsidR="00DF3A48">
        <w:rPr>
          <w:sz w:val="24"/>
          <w:szCs w:val="24"/>
        </w:rPr>
        <w:t xml:space="preserve"> middle </w:t>
      </w:r>
      <w:r>
        <w:rPr>
          <w:sz w:val="24"/>
          <w:szCs w:val="24"/>
        </w:rPr>
        <w:t>to</w:t>
      </w:r>
      <w:r w:rsidR="00DF3A48">
        <w:rPr>
          <w:sz w:val="24"/>
          <w:szCs w:val="24"/>
        </w:rPr>
        <w:t xml:space="preserve"> low income levels. In addition, </w:t>
      </w:r>
      <w:r>
        <w:rPr>
          <w:sz w:val="24"/>
          <w:szCs w:val="24"/>
        </w:rPr>
        <w:t>very dissatisfied</w:t>
      </w:r>
      <w:r>
        <w:rPr>
          <w:sz w:val="24"/>
          <w:szCs w:val="24"/>
        </w:rPr>
        <w:t xml:space="preserve"> is</w:t>
      </w:r>
      <w:r w:rsidR="00DF3A48">
        <w:rPr>
          <w:sz w:val="24"/>
          <w:szCs w:val="24"/>
        </w:rPr>
        <w:t xml:space="preserve"> the most abundant</w:t>
      </w:r>
      <w:r>
        <w:rPr>
          <w:sz w:val="24"/>
          <w:szCs w:val="24"/>
        </w:rPr>
        <w:t xml:space="preserve"> in </w:t>
      </w:r>
      <w:r>
        <w:rPr>
          <w:sz w:val="24"/>
          <w:szCs w:val="24"/>
        </w:rPr>
        <w:t>the low level income</w:t>
      </w:r>
      <w:r w:rsidR="00DF3A48">
        <w:rPr>
          <w:sz w:val="24"/>
          <w:szCs w:val="24"/>
        </w:rPr>
        <w:t xml:space="preserve"> </w:t>
      </w:r>
      <w:r>
        <w:rPr>
          <w:sz w:val="24"/>
          <w:szCs w:val="24"/>
        </w:rPr>
        <w:t>then</w:t>
      </w:r>
      <w:r w:rsidR="00DF3A48">
        <w:rPr>
          <w:sz w:val="24"/>
          <w:szCs w:val="24"/>
        </w:rPr>
        <w:t xml:space="preserve"> </w:t>
      </w:r>
      <w:r>
        <w:rPr>
          <w:sz w:val="24"/>
          <w:szCs w:val="24"/>
        </w:rPr>
        <w:t xml:space="preserve">it decrease from </w:t>
      </w:r>
      <w:r w:rsidR="00DF3A48">
        <w:rPr>
          <w:sz w:val="24"/>
          <w:szCs w:val="24"/>
        </w:rPr>
        <w:t xml:space="preserve">the </w:t>
      </w:r>
      <w:r>
        <w:rPr>
          <w:sz w:val="24"/>
          <w:szCs w:val="24"/>
        </w:rPr>
        <w:t xml:space="preserve">middle to </w:t>
      </w:r>
      <w:r>
        <w:rPr>
          <w:sz w:val="24"/>
          <w:szCs w:val="24"/>
        </w:rPr>
        <w:t>high</w:t>
      </w:r>
      <w:r>
        <w:rPr>
          <w:sz w:val="24"/>
          <w:szCs w:val="24"/>
        </w:rPr>
        <w:t xml:space="preserve"> income</w:t>
      </w:r>
      <w:r>
        <w:rPr>
          <w:sz w:val="24"/>
          <w:szCs w:val="24"/>
        </w:rPr>
        <w:t xml:space="preserve"> levels</w:t>
      </w:r>
      <w:r w:rsidR="00DF3A48">
        <w:rPr>
          <w:sz w:val="24"/>
          <w:szCs w:val="24"/>
        </w:rPr>
        <w:t>.</w:t>
      </w:r>
    </w:p>
    <w:p w:rsidR="003C4690" w:rsidRDefault="00DF3A48" w:rsidP="00DF3A48">
      <w:pPr>
        <w:autoSpaceDE w:val="0"/>
        <w:autoSpaceDN w:val="0"/>
        <w:adjustRightInd w:val="0"/>
        <w:spacing w:line="276" w:lineRule="auto"/>
        <w:ind w:leftChars="135" w:left="283"/>
        <w:rPr>
          <w:sz w:val="24"/>
          <w:szCs w:val="24"/>
        </w:rPr>
      </w:pPr>
      <w:r>
        <w:rPr>
          <w:sz w:val="24"/>
          <w:szCs w:val="24"/>
        </w:rPr>
        <w:t xml:space="preserve">Therefore, it might provide a relationship that </w:t>
      </w:r>
      <w:r w:rsidR="00936E75">
        <w:rPr>
          <w:sz w:val="24"/>
          <w:szCs w:val="24"/>
        </w:rPr>
        <w:t>the</w:t>
      </w:r>
      <w:r>
        <w:rPr>
          <w:sz w:val="24"/>
          <w:szCs w:val="24"/>
        </w:rPr>
        <w:t xml:space="preserve"> job satisfaction will increase as the income level increase.</w:t>
      </w:r>
    </w:p>
    <w:p w:rsidR="00936E75" w:rsidRPr="002B02BD" w:rsidRDefault="00936E75" w:rsidP="00DF3A48">
      <w:pPr>
        <w:autoSpaceDE w:val="0"/>
        <w:autoSpaceDN w:val="0"/>
        <w:adjustRightInd w:val="0"/>
        <w:spacing w:line="276" w:lineRule="auto"/>
        <w:ind w:leftChars="135" w:left="283"/>
        <w:rPr>
          <w:rFonts w:ascii="Calibri" w:hAnsi="Calibri" w:cs="Calibri"/>
          <w:color w:val="000000"/>
          <w:kern w:val="0"/>
          <w:sz w:val="24"/>
          <w:szCs w:val="24"/>
          <w:lang w:val="en-US"/>
        </w:rPr>
      </w:pPr>
    </w:p>
    <w:p w:rsidR="003C4690" w:rsidRPr="00B442BB" w:rsidRDefault="002B02BD" w:rsidP="002B02BD">
      <w:pPr>
        <w:pStyle w:val="ListParagraph"/>
        <w:numPr>
          <w:ilvl w:val="0"/>
          <w:numId w:val="5"/>
        </w:numPr>
        <w:autoSpaceDE w:val="0"/>
        <w:autoSpaceDN w:val="0"/>
        <w:adjustRightInd w:val="0"/>
        <w:ind w:firstLineChars="0"/>
        <w:jc w:val="left"/>
        <w:rPr>
          <w:rFonts w:ascii="Calibri" w:hAnsi="Calibri" w:cs="Calibri"/>
          <w:b/>
          <w:i/>
          <w:color w:val="000000"/>
          <w:kern w:val="0"/>
          <w:sz w:val="22"/>
          <w:lang w:val="en-US"/>
        </w:rPr>
      </w:pPr>
      <w:r w:rsidRPr="00B442BB">
        <w:rPr>
          <w:rFonts w:ascii="Calibri" w:hAnsi="Calibri" w:cs="Calibri"/>
          <w:b/>
          <w:i/>
          <w:color w:val="000000"/>
          <w:kern w:val="0"/>
          <w:sz w:val="22"/>
          <w:lang w:val="en-US"/>
        </w:rPr>
        <w:lastRenderedPageBreak/>
        <w:t>Provide two distinct reasons why the evidence in these plots does not prove that higher income levels create more job satisfaction.</w:t>
      </w:r>
    </w:p>
    <w:p w:rsidR="003C4690" w:rsidRPr="00B442BB" w:rsidRDefault="00B442BB" w:rsidP="00A82F14">
      <w:pPr>
        <w:autoSpaceDE w:val="0"/>
        <w:autoSpaceDN w:val="0"/>
        <w:adjustRightInd w:val="0"/>
        <w:spacing w:before="240" w:line="276" w:lineRule="auto"/>
        <w:ind w:leftChars="135" w:left="283"/>
        <w:rPr>
          <w:rFonts w:ascii="Calibri" w:hAnsi="Calibri" w:cs="Calibri"/>
          <w:color w:val="000000"/>
          <w:kern w:val="0"/>
          <w:sz w:val="24"/>
          <w:szCs w:val="24"/>
        </w:rPr>
      </w:pPr>
      <w:r w:rsidRPr="00B442BB">
        <w:rPr>
          <w:rFonts w:ascii="Calibri" w:hAnsi="Calibri" w:cs="Calibri"/>
          <w:color w:val="000000"/>
          <w:kern w:val="0"/>
          <w:sz w:val="24"/>
          <w:szCs w:val="24"/>
          <w:lang w:val="en-US"/>
        </w:rPr>
        <w:t>We</w:t>
      </w:r>
      <w:r w:rsidRPr="00B442BB">
        <w:rPr>
          <w:rFonts w:ascii="Calibri" w:hAnsi="Calibri" w:cs="Calibri"/>
          <w:color w:val="000000"/>
          <w:kern w:val="0"/>
          <w:sz w:val="24"/>
          <w:szCs w:val="24"/>
        </w:rPr>
        <w:t xml:space="preserve"> can notice that the highest income group has the smallest sample size and the lowest income group has the largest sample size. The distribution of the highest income group may </w:t>
      </w:r>
      <w:r w:rsidR="00545C8B">
        <w:rPr>
          <w:rFonts w:ascii="Calibri" w:hAnsi="Calibri" w:cs="Calibri"/>
          <w:color w:val="000000"/>
          <w:kern w:val="0"/>
          <w:sz w:val="24"/>
          <w:szCs w:val="24"/>
        </w:rPr>
        <w:t xml:space="preserve">be </w:t>
      </w:r>
      <w:r w:rsidR="00545C8B" w:rsidRPr="00B442BB">
        <w:rPr>
          <w:rFonts w:ascii="Calibri" w:hAnsi="Calibri" w:cs="Calibri"/>
          <w:color w:val="000000"/>
          <w:kern w:val="0"/>
          <w:sz w:val="24"/>
          <w:szCs w:val="24"/>
        </w:rPr>
        <w:t>skew</w:t>
      </w:r>
      <w:r w:rsidR="00545C8B">
        <w:rPr>
          <w:rFonts w:ascii="Calibri" w:hAnsi="Calibri" w:cs="Calibri"/>
          <w:color w:val="000000"/>
          <w:kern w:val="0"/>
          <w:sz w:val="24"/>
          <w:szCs w:val="24"/>
        </w:rPr>
        <w:t>ed</w:t>
      </w:r>
      <w:r w:rsidRPr="00B442BB">
        <w:rPr>
          <w:rFonts w:ascii="Calibri" w:hAnsi="Calibri" w:cs="Calibri"/>
          <w:color w:val="000000"/>
          <w:kern w:val="0"/>
          <w:sz w:val="24"/>
          <w:szCs w:val="24"/>
        </w:rPr>
        <w:t xml:space="preserve"> because of the small sample size.</w:t>
      </w:r>
    </w:p>
    <w:p w:rsidR="002B02BD" w:rsidRDefault="00B442BB" w:rsidP="002A5F26">
      <w:pPr>
        <w:autoSpaceDE w:val="0"/>
        <w:autoSpaceDN w:val="0"/>
        <w:adjustRightInd w:val="0"/>
        <w:spacing w:before="240" w:line="276" w:lineRule="auto"/>
        <w:ind w:leftChars="135" w:left="283"/>
        <w:rPr>
          <w:rFonts w:ascii="Calibri" w:hAnsi="Calibri" w:cs="Calibri"/>
          <w:color w:val="000000"/>
          <w:kern w:val="0"/>
          <w:sz w:val="24"/>
          <w:szCs w:val="24"/>
          <w:lang w:val="en-US"/>
        </w:rPr>
      </w:pPr>
      <w:r w:rsidRPr="00545C8B">
        <w:rPr>
          <w:rFonts w:ascii="Calibri" w:hAnsi="Calibri" w:cs="Calibri"/>
          <w:color w:val="000000"/>
          <w:kern w:val="0"/>
          <w:sz w:val="24"/>
          <w:szCs w:val="24"/>
          <w:lang w:val="en-US"/>
        </w:rPr>
        <w:t xml:space="preserve">Moreover, we cannot identify whether the job satisfaction of each level income are affected by </w:t>
      </w:r>
      <w:r w:rsidR="00545C8B" w:rsidRPr="00545C8B">
        <w:rPr>
          <w:rFonts w:ascii="Calibri" w:hAnsi="Calibri" w:cs="Calibri"/>
          <w:color w:val="000000"/>
          <w:kern w:val="0"/>
          <w:sz w:val="24"/>
          <w:szCs w:val="24"/>
          <w:lang w:val="en-US"/>
        </w:rPr>
        <w:t>other possible factors.</w:t>
      </w:r>
      <w:r w:rsidR="00545C8B">
        <w:rPr>
          <w:rFonts w:ascii="Calibri" w:hAnsi="Calibri" w:cs="Calibri"/>
          <w:color w:val="000000"/>
          <w:kern w:val="0"/>
          <w:sz w:val="24"/>
          <w:szCs w:val="24"/>
          <w:lang w:val="en-US"/>
        </w:rPr>
        <w:t xml:space="preserve"> For example, maybe the health condition affects the job satisfaction level. But in the mosaic plot we cannot figure it out.</w:t>
      </w:r>
    </w:p>
    <w:p w:rsidR="00936E75" w:rsidRPr="002A5F26" w:rsidRDefault="00936E75" w:rsidP="00936E75">
      <w:pPr>
        <w:autoSpaceDE w:val="0"/>
        <w:autoSpaceDN w:val="0"/>
        <w:adjustRightInd w:val="0"/>
        <w:spacing w:line="276" w:lineRule="auto"/>
        <w:ind w:leftChars="135" w:left="283"/>
        <w:rPr>
          <w:rFonts w:ascii="Calibri" w:hAnsi="Calibri" w:cs="Calibri"/>
          <w:color w:val="000000"/>
          <w:kern w:val="0"/>
          <w:sz w:val="24"/>
          <w:szCs w:val="24"/>
          <w:lang w:val="en-US"/>
        </w:rPr>
      </w:pPr>
    </w:p>
    <w:p w:rsidR="002B02BD" w:rsidRPr="00545C8B" w:rsidRDefault="002B02BD" w:rsidP="002A5F26">
      <w:pPr>
        <w:pStyle w:val="ListParagraph"/>
        <w:numPr>
          <w:ilvl w:val="0"/>
          <w:numId w:val="5"/>
        </w:numPr>
        <w:autoSpaceDE w:val="0"/>
        <w:autoSpaceDN w:val="0"/>
        <w:adjustRightInd w:val="0"/>
        <w:spacing w:before="240"/>
        <w:ind w:firstLineChars="0"/>
        <w:jc w:val="left"/>
        <w:rPr>
          <w:rFonts w:ascii="Calibri" w:hAnsi="Calibri" w:cs="Calibri"/>
          <w:b/>
          <w:i/>
          <w:color w:val="000000"/>
          <w:kern w:val="0"/>
          <w:sz w:val="22"/>
          <w:lang w:val="en-US"/>
        </w:rPr>
      </w:pPr>
      <w:r w:rsidRPr="00545C8B">
        <w:rPr>
          <w:rFonts w:ascii="Calibri" w:hAnsi="Calibri" w:cs="Calibri"/>
          <w:b/>
          <w:i/>
          <w:color w:val="000000"/>
          <w:kern w:val="0"/>
          <w:sz w:val="22"/>
          <w:lang w:val="en-US"/>
        </w:rPr>
        <w:t xml:space="preserve">Following is a summary of the test results that JMP provides for these data. What null hypothesis is being tested here? Is it rejected? What relationship, if any, does this test result have to your answer to part (d) above? </w:t>
      </w:r>
    </w:p>
    <w:p w:rsidR="002B02BD" w:rsidRPr="004628E1" w:rsidRDefault="002B02BD" w:rsidP="002B02BD">
      <w:pPr>
        <w:autoSpaceDE w:val="0"/>
        <w:autoSpaceDN w:val="0"/>
        <w:adjustRightInd w:val="0"/>
        <w:jc w:val="center"/>
        <w:rPr>
          <w:rFonts w:ascii="Calibri" w:hAnsi="Calibri" w:cs="Calibri"/>
          <w:noProof/>
          <w:color w:val="000000"/>
          <w:kern w:val="0"/>
          <w:sz w:val="23"/>
          <w:szCs w:val="23"/>
        </w:rPr>
      </w:pPr>
      <w:r>
        <w:rPr>
          <w:rFonts w:ascii="Calibri" w:hAnsi="Calibri" w:cs="Calibri"/>
          <w:noProof/>
          <w:color w:val="000000"/>
          <w:kern w:val="0"/>
          <w:sz w:val="23"/>
          <w:szCs w:val="23"/>
          <w:lang w:val="en-US"/>
        </w:rPr>
        <w:drawing>
          <wp:inline distT="0" distB="0" distL="0" distR="0">
            <wp:extent cx="2838450" cy="1244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376" cy="1244876"/>
                    </a:xfrm>
                    <a:prstGeom prst="rect">
                      <a:avLst/>
                    </a:prstGeom>
                    <a:noFill/>
                    <a:ln>
                      <a:noFill/>
                    </a:ln>
                  </pic:spPr>
                </pic:pic>
              </a:graphicData>
            </a:graphic>
          </wp:inline>
        </w:drawing>
      </w:r>
    </w:p>
    <w:p w:rsidR="00024260" w:rsidRDefault="00AE73C5" w:rsidP="003E4585">
      <w:pPr>
        <w:autoSpaceDE w:val="0"/>
        <w:autoSpaceDN w:val="0"/>
        <w:adjustRightInd w:val="0"/>
        <w:spacing w:before="240" w:line="276" w:lineRule="auto"/>
        <w:ind w:leftChars="135" w:left="283"/>
        <w:rPr>
          <w:rFonts w:ascii="Calibri" w:hAnsi="Calibri" w:cs="Calibri"/>
          <w:color w:val="000000"/>
          <w:kern w:val="0"/>
          <w:sz w:val="24"/>
          <w:szCs w:val="24"/>
          <w:lang w:val="en-US"/>
        </w:rPr>
      </w:pPr>
      <w:r w:rsidRPr="00024260">
        <w:rPr>
          <w:rFonts w:ascii="Calibri" w:hAnsi="Calibri" w:cs="Calibri"/>
          <w:color w:val="000000"/>
          <w:kern w:val="0"/>
          <w:sz w:val="24"/>
          <w:szCs w:val="24"/>
          <w:lang w:val="en-US"/>
        </w:rPr>
        <w:t>In this case,</w:t>
      </w:r>
      <w:r w:rsidR="00024260" w:rsidRPr="00024260">
        <w:rPr>
          <w:rFonts w:ascii="Calibri" w:hAnsi="Calibri" w:cs="Calibri"/>
          <w:color w:val="000000"/>
          <w:kern w:val="0"/>
          <w:sz w:val="24"/>
          <w:szCs w:val="24"/>
          <w:lang w:val="en-US"/>
        </w:rPr>
        <w:t xml:space="preserve"> the null hypothesis is </w:t>
      </w:r>
      <w:r w:rsidRPr="00024260">
        <w:rPr>
          <w:rFonts w:ascii="Calibri" w:hAnsi="Calibri" w:cs="Calibri"/>
          <w:color w:val="000000"/>
          <w:kern w:val="0"/>
          <w:sz w:val="24"/>
          <w:szCs w:val="24"/>
          <w:lang w:val="en-US"/>
        </w:rPr>
        <w:t>that th</w:t>
      </w:r>
      <w:r w:rsidR="00024260" w:rsidRPr="00024260">
        <w:rPr>
          <w:rFonts w:ascii="Calibri" w:hAnsi="Calibri" w:cs="Calibri"/>
          <w:color w:val="000000"/>
          <w:kern w:val="0"/>
          <w:sz w:val="24"/>
          <w:szCs w:val="24"/>
          <w:lang w:val="en-US"/>
        </w:rPr>
        <w:t>e distribution of the job satisfaction</w:t>
      </w:r>
      <w:r w:rsidRPr="00024260">
        <w:rPr>
          <w:rFonts w:ascii="Calibri" w:hAnsi="Calibri" w:cs="Calibri"/>
          <w:color w:val="000000"/>
          <w:kern w:val="0"/>
          <w:sz w:val="24"/>
          <w:szCs w:val="24"/>
          <w:lang w:val="en-US"/>
        </w:rPr>
        <w:t xml:space="preserve"> is the same across each </w:t>
      </w:r>
      <w:r w:rsidR="00024260" w:rsidRPr="00024260">
        <w:rPr>
          <w:rFonts w:ascii="Calibri" w:hAnsi="Calibri" w:cs="Calibri"/>
          <w:color w:val="000000"/>
          <w:kern w:val="0"/>
          <w:sz w:val="24"/>
          <w:szCs w:val="24"/>
          <w:lang w:val="en-US"/>
        </w:rPr>
        <w:t>income</w:t>
      </w:r>
      <w:r w:rsidRPr="00024260">
        <w:rPr>
          <w:rFonts w:ascii="Calibri" w:hAnsi="Calibri" w:cs="Calibri"/>
          <w:color w:val="000000"/>
          <w:kern w:val="0"/>
          <w:sz w:val="24"/>
          <w:szCs w:val="24"/>
          <w:lang w:val="en-US"/>
        </w:rPr>
        <w:t> </w:t>
      </w:r>
      <w:r w:rsidRPr="00024260">
        <w:rPr>
          <w:rFonts w:ascii="Calibri" w:hAnsi="Calibri" w:cs="Calibri"/>
          <w:color w:val="000000"/>
          <w:kern w:val="0"/>
          <w:sz w:val="24"/>
          <w:szCs w:val="24"/>
          <w:lang w:val="en-US"/>
        </w:rPr>
        <w:t>level.</w:t>
      </w:r>
      <w:r w:rsidR="00024260">
        <w:rPr>
          <w:rFonts w:ascii="Calibri" w:hAnsi="Calibri" w:cs="Calibri"/>
          <w:color w:val="000000"/>
          <w:kern w:val="0"/>
          <w:sz w:val="24"/>
          <w:szCs w:val="24"/>
          <w:lang w:val="en-US"/>
        </w:rPr>
        <w:t xml:space="preserve"> The statistic of the Chi-square test shows that it </w:t>
      </w:r>
      <w:r w:rsidR="00024260" w:rsidRPr="00024260">
        <w:rPr>
          <w:rFonts w:ascii="Calibri" w:hAnsi="Calibri" w:cs="Calibri"/>
          <w:b/>
          <w:color w:val="000000"/>
          <w:kern w:val="0"/>
          <w:sz w:val="24"/>
          <w:szCs w:val="24"/>
          <w:lang w:val="en-US"/>
        </w:rPr>
        <w:t>CANNOT be reject</w:t>
      </w:r>
      <w:r w:rsidR="00024260">
        <w:rPr>
          <w:rFonts w:ascii="Calibri" w:hAnsi="Calibri" w:cs="Calibri"/>
          <w:color w:val="000000"/>
          <w:kern w:val="0"/>
          <w:sz w:val="24"/>
          <w:szCs w:val="24"/>
          <w:lang w:val="en-US"/>
        </w:rPr>
        <w:t xml:space="preserve">. Therefore, we have enough evidence that the </w:t>
      </w:r>
      <w:r w:rsidR="00024260" w:rsidRPr="00024260">
        <w:rPr>
          <w:rFonts w:ascii="Calibri" w:hAnsi="Calibri" w:cs="Calibri"/>
          <w:color w:val="000000"/>
          <w:kern w:val="0"/>
          <w:sz w:val="24"/>
          <w:szCs w:val="24"/>
          <w:lang w:val="en-US"/>
        </w:rPr>
        <w:t>job satisfaction is the same across each income level</w:t>
      </w:r>
      <w:r w:rsidR="00024260">
        <w:rPr>
          <w:rFonts w:ascii="Calibri" w:hAnsi="Calibri" w:cs="Calibri"/>
          <w:color w:val="000000"/>
          <w:kern w:val="0"/>
          <w:sz w:val="24"/>
          <w:szCs w:val="24"/>
          <w:lang w:val="en-US"/>
        </w:rPr>
        <w:t xml:space="preserve">. </w:t>
      </w:r>
    </w:p>
    <w:p w:rsidR="002B02BD" w:rsidRDefault="00024260" w:rsidP="003E4585">
      <w:pPr>
        <w:autoSpaceDE w:val="0"/>
        <w:autoSpaceDN w:val="0"/>
        <w:adjustRightInd w:val="0"/>
        <w:spacing w:line="276" w:lineRule="auto"/>
        <w:ind w:leftChars="135" w:left="283"/>
        <w:rPr>
          <w:rFonts w:ascii="Calibri" w:hAnsi="Calibri" w:cs="Calibri"/>
          <w:color w:val="000000"/>
          <w:kern w:val="0"/>
          <w:sz w:val="24"/>
          <w:szCs w:val="24"/>
          <w:lang w:val="en-US"/>
        </w:rPr>
      </w:pPr>
      <w:r w:rsidRPr="00024260">
        <w:rPr>
          <w:rFonts w:ascii="Calibri" w:hAnsi="Calibri" w:cs="Calibri"/>
          <w:color w:val="000000"/>
          <w:kern w:val="0"/>
          <w:sz w:val="24"/>
          <w:szCs w:val="24"/>
          <w:lang w:val="en-US"/>
        </w:rPr>
        <w:t xml:space="preserve">And these dataset do </w:t>
      </w:r>
      <w:r w:rsidRPr="00024260">
        <w:rPr>
          <w:rFonts w:ascii="Calibri" w:hAnsi="Calibri" w:cs="Calibri"/>
          <w:b/>
          <w:color w:val="000000"/>
          <w:kern w:val="0"/>
          <w:sz w:val="24"/>
          <w:szCs w:val="24"/>
          <w:lang w:val="en-US"/>
        </w:rPr>
        <w:t>NOT</w:t>
      </w:r>
      <w:r w:rsidRPr="00024260">
        <w:rPr>
          <w:rFonts w:ascii="Calibri" w:hAnsi="Calibri" w:cs="Calibri"/>
          <w:color w:val="000000"/>
          <w:kern w:val="0"/>
          <w:sz w:val="24"/>
          <w:szCs w:val="24"/>
          <w:lang w:val="en-US"/>
        </w:rPr>
        <w:t xml:space="preserve"> provide enough evidence that the higher income levels create more job satisfaction.</w:t>
      </w:r>
    </w:p>
    <w:p w:rsidR="00936E75" w:rsidRPr="00936E75" w:rsidRDefault="00936E75" w:rsidP="00936E75">
      <w:pPr>
        <w:autoSpaceDE w:val="0"/>
        <w:autoSpaceDN w:val="0"/>
        <w:adjustRightInd w:val="0"/>
        <w:spacing w:line="276" w:lineRule="auto"/>
        <w:rPr>
          <w:rFonts w:ascii="Calibri" w:hAnsi="Calibri" w:cs="Calibri"/>
          <w:color w:val="000000"/>
          <w:kern w:val="0"/>
          <w:sz w:val="24"/>
          <w:szCs w:val="24"/>
          <w:lang w:val="en-US"/>
        </w:rPr>
      </w:pPr>
    </w:p>
    <w:p w:rsidR="002B02BD" w:rsidRPr="00024260" w:rsidRDefault="002B02BD" w:rsidP="001C11F1">
      <w:pPr>
        <w:autoSpaceDE w:val="0"/>
        <w:autoSpaceDN w:val="0"/>
        <w:adjustRightInd w:val="0"/>
        <w:spacing w:before="240"/>
        <w:jc w:val="left"/>
        <w:rPr>
          <w:rFonts w:ascii="Calibri" w:hAnsi="Calibri" w:cs="Calibri"/>
          <w:b/>
          <w:i/>
          <w:color w:val="000000"/>
          <w:kern w:val="0"/>
          <w:sz w:val="22"/>
          <w:lang w:val="en-US"/>
        </w:rPr>
      </w:pPr>
      <w:r w:rsidRPr="00024260">
        <w:rPr>
          <w:rFonts w:ascii="Calibri" w:hAnsi="Calibri" w:cs="Calibri"/>
          <w:b/>
          <w:i/>
          <w:color w:val="000000"/>
          <w:kern w:val="0"/>
          <w:sz w:val="22"/>
          <w:lang w:val="en-US"/>
        </w:rPr>
        <w:t xml:space="preserve">2. The following output is from the same JMP analysis, but this time, for the related, correspondence analysis. </w:t>
      </w:r>
    </w:p>
    <w:p w:rsidR="002B02BD" w:rsidRPr="007D7B08" w:rsidRDefault="002B02BD" w:rsidP="001C11F1">
      <w:pPr>
        <w:pStyle w:val="ListParagraph"/>
        <w:numPr>
          <w:ilvl w:val="0"/>
          <w:numId w:val="8"/>
        </w:numPr>
        <w:autoSpaceDE w:val="0"/>
        <w:autoSpaceDN w:val="0"/>
        <w:adjustRightInd w:val="0"/>
        <w:ind w:left="426" w:firstLineChars="0"/>
        <w:jc w:val="left"/>
        <w:rPr>
          <w:rFonts w:ascii="Calibri" w:hAnsi="Calibri" w:cs="Calibri"/>
          <w:b/>
          <w:i/>
          <w:color w:val="000000"/>
          <w:kern w:val="0"/>
          <w:sz w:val="22"/>
          <w:lang w:val="en-US"/>
        </w:rPr>
      </w:pPr>
      <w:r w:rsidRPr="00024260">
        <w:rPr>
          <w:rFonts w:ascii="Calibri" w:hAnsi="Calibri" w:cs="Calibri"/>
          <w:b/>
          <w:i/>
          <w:color w:val="000000"/>
          <w:kern w:val="0"/>
          <w:sz w:val="22"/>
          <w:lang w:val="en-US"/>
        </w:rPr>
        <w:t xml:space="preserve">How are the Inertia Values related to the Singular Values? </w:t>
      </w:r>
    </w:p>
    <w:p w:rsidR="00A82F14" w:rsidRPr="00A82F14" w:rsidRDefault="00A82F14" w:rsidP="001C11F1">
      <w:pPr>
        <w:autoSpaceDE w:val="0"/>
        <w:autoSpaceDN w:val="0"/>
        <w:adjustRightInd w:val="0"/>
        <w:spacing w:before="240" w:line="276" w:lineRule="auto"/>
        <w:ind w:leftChars="135" w:left="283"/>
        <w:rPr>
          <w:rFonts w:ascii="Calibri" w:hAnsi="Calibri" w:cs="Calibri"/>
          <w:color w:val="000000"/>
          <w:kern w:val="0"/>
          <w:sz w:val="24"/>
          <w:szCs w:val="24"/>
          <w:lang w:val="en-US"/>
        </w:rPr>
      </w:pPr>
      <w:bookmarkStart w:id="0" w:name="436821"/>
      <w:r>
        <w:rPr>
          <w:rFonts w:ascii="Calibri" w:hAnsi="Calibri" w:cs="Calibri"/>
          <w:color w:val="000000"/>
          <w:kern w:val="0"/>
          <w:sz w:val="24"/>
          <w:szCs w:val="24"/>
          <w:lang w:val="en-US"/>
        </w:rPr>
        <w:t>The i</w:t>
      </w:r>
      <w:r w:rsidRPr="00A82F14">
        <w:rPr>
          <w:rFonts w:ascii="Calibri" w:hAnsi="Calibri" w:cs="Calibri"/>
          <w:color w:val="000000"/>
          <w:kern w:val="0"/>
          <w:sz w:val="24"/>
          <w:szCs w:val="24"/>
          <w:lang w:val="en-US"/>
        </w:rPr>
        <w:t>nertia </w:t>
      </w:r>
      <w:r>
        <w:rPr>
          <w:rFonts w:ascii="Calibri" w:hAnsi="Calibri" w:cs="Calibri"/>
          <w:color w:val="000000"/>
          <w:kern w:val="0"/>
          <w:sz w:val="24"/>
          <w:szCs w:val="24"/>
          <w:lang w:val="en-US"/>
        </w:rPr>
        <w:t>value reflects</w:t>
      </w:r>
      <w:r w:rsidRPr="00A82F14">
        <w:rPr>
          <w:rFonts w:ascii="Calibri" w:hAnsi="Calibri" w:cs="Calibri"/>
          <w:color w:val="000000"/>
          <w:kern w:val="0"/>
          <w:sz w:val="24"/>
          <w:szCs w:val="24"/>
          <w:lang w:val="en-US"/>
        </w:rPr>
        <w:t xml:space="preserve"> the relative variation which is accounted for by each dimension.</w:t>
      </w:r>
    </w:p>
    <w:p w:rsidR="00A82F14" w:rsidRPr="00A82F14" w:rsidRDefault="00A82F14" w:rsidP="003E4585">
      <w:pPr>
        <w:autoSpaceDE w:val="0"/>
        <w:autoSpaceDN w:val="0"/>
        <w:adjustRightInd w:val="0"/>
        <w:spacing w:line="276" w:lineRule="auto"/>
        <w:ind w:leftChars="135" w:left="283"/>
        <w:rPr>
          <w:rFonts w:ascii="Calibri" w:hAnsi="Calibri" w:cs="Calibri"/>
          <w:color w:val="000000"/>
          <w:kern w:val="0"/>
          <w:sz w:val="24"/>
          <w:szCs w:val="24"/>
          <w:lang w:val="en-US"/>
        </w:rPr>
      </w:pPr>
      <w:r>
        <w:rPr>
          <w:rFonts w:ascii="Calibri" w:hAnsi="Calibri" w:cs="Calibri"/>
          <w:color w:val="000000"/>
          <w:kern w:val="0"/>
          <w:sz w:val="24"/>
          <w:szCs w:val="24"/>
          <w:lang w:val="en-US"/>
        </w:rPr>
        <w:t>The s</w:t>
      </w:r>
      <w:r w:rsidRPr="00A82F14">
        <w:rPr>
          <w:rFonts w:ascii="Calibri" w:hAnsi="Calibri" w:cs="Calibri"/>
          <w:color w:val="000000"/>
          <w:kern w:val="0"/>
          <w:sz w:val="24"/>
          <w:szCs w:val="24"/>
          <w:lang w:val="en-US"/>
        </w:rPr>
        <w:t xml:space="preserve">ingular Value displays the canonical correlation between the two variables for each dimension. </w:t>
      </w:r>
    </w:p>
    <w:bookmarkEnd w:id="0"/>
    <w:p w:rsidR="002B02BD" w:rsidRDefault="00A82F14" w:rsidP="005F2F9D">
      <w:pPr>
        <w:autoSpaceDE w:val="0"/>
        <w:autoSpaceDN w:val="0"/>
        <w:adjustRightInd w:val="0"/>
        <w:spacing w:after="240" w:line="276" w:lineRule="auto"/>
        <w:ind w:leftChars="135" w:left="283"/>
        <w:rPr>
          <w:rFonts w:ascii="Calibri" w:hAnsi="Calibri" w:cs="Calibri"/>
          <w:b/>
          <w:i/>
          <w:color w:val="000000"/>
          <w:kern w:val="0"/>
          <w:sz w:val="24"/>
          <w:szCs w:val="24"/>
          <w:lang w:val="en-US"/>
        </w:rPr>
      </w:pPr>
      <w:r w:rsidRPr="005F2F9D">
        <w:rPr>
          <w:rFonts w:ascii="Calibri" w:hAnsi="Calibri" w:cs="Calibri"/>
          <w:b/>
          <w:i/>
          <w:color w:val="000000"/>
          <w:kern w:val="0"/>
          <w:sz w:val="24"/>
          <w:szCs w:val="24"/>
          <w:lang w:val="en-US"/>
        </w:rPr>
        <w:t>The inertia is the square of the singular values</w:t>
      </w:r>
    </w:p>
    <w:p w:rsidR="00936E75" w:rsidRPr="005F2F9D" w:rsidRDefault="00936E75" w:rsidP="005F2F9D">
      <w:pPr>
        <w:autoSpaceDE w:val="0"/>
        <w:autoSpaceDN w:val="0"/>
        <w:adjustRightInd w:val="0"/>
        <w:spacing w:after="240" w:line="276" w:lineRule="auto"/>
        <w:ind w:leftChars="135" w:left="283"/>
        <w:rPr>
          <w:rFonts w:ascii="Calibri" w:hAnsi="Calibri" w:cs="Calibri"/>
          <w:b/>
          <w:i/>
          <w:color w:val="000000"/>
          <w:kern w:val="0"/>
          <w:sz w:val="24"/>
          <w:szCs w:val="24"/>
          <w:lang w:val="en-US"/>
        </w:rPr>
      </w:pPr>
    </w:p>
    <w:p w:rsidR="002004D0" w:rsidRPr="00693765" w:rsidRDefault="002B02BD" w:rsidP="00024260">
      <w:pPr>
        <w:pStyle w:val="ListParagraph"/>
        <w:numPr>
          <w:ilvl w:val="0"/>
          <w:numId w:val="8"/>
        </w:numPr>
        <w:autoSpaceDE w:val="0"/>
        <w:autoSpaceDN w:val="0"/>
        <w:adjustRightInd w:val="0"/>
        <w:ind w:left="426" w:firstLineChars="0"/>
        <w:jc w:val="left"/>
        <w:rPr>
          <w:rFonts w:ascii="Calibri" w:hAnsi="Calibri" w:cs="Calibri"/>
          <w:b/>
          <w:i/>
          <w:color w:val="000000"/>
          <w:kern w:val="0"/>
          <w:sz w:val="22"/>
          <w:lang w:val="en-US"/>
        </w:rPr>
      </w:pPr>
      <w:r w:rsidRPr="00693765">
        <w:rPr>
          <w:rFonts w:ascii="Calibri" w:hAnsi="Calibri" w:cs="Calibri"/>
          <w:b/>
          <w:i/>
          <w:color w:val="000000"/>
          <w:kern w:val="0"/>
          <w:sz w:val="22"/>
          <w:lang w:val="en-US"/>
        </w:rPr>
        <w:t>How many dimensions are needed to capture almost all of the variation in this contingency table?</w:t>
      </w:r>
    </w:p>
    <w:p w:rsidR="002B02BD" w:rsidRPr="001C11F1" w:rsidRDefault="002B02BD" w:rsidP="005F2F9D">
      <w:pPr>
        <w:pStyle w:val="ListParagraph"/>
        <w:autoSpaceDE w:val="0"/>
        <w:autoSpaceDN w:val="0"/>
        <w:adjustRightInd w:val="0"/>
        <w:spacing w:after="240"/>
        <w:ind w:left="426" w:firstLineChars="0" w:firstLine="0"/>
        <w:jc w:val="left"/>
        <w:rPr>
          <w:rFonts w:ascii="Calibri" w:hAnsi="Calibri" w:cs="Calibri"/>
          <w:b/>
          <w:i/>
          <w:color w:val="000000"/>
          <w:kern w:val="0"/>
          <w:sz w:val="22"/>
          <w:lang w:val="en-US"/>
        </w:rPr>
      </w:pPr>
      <w:r w:rsidRPr="00693765">
        <w:rPr>
          <w:rFonts w:ascii="Calibri" w:hAnsi="Calibri" w:cs="Calibri"/>
          <w:b/>
          <w:i/>
          <w:color w:val="000000"/>
          <w:kern w:val="0"/>
          <w:sz w:val="22"/>
          <w:lang w:val="en-US"/>
        </w:rPr>
        <w:t xml:space="preserve">Justify your answer by reference to the appropriate portion of the output. </w:t>
      </w:r>
    </w:p>
    <w:p w:rsidR="00936E75" w:rsidRPr="005F2F9D" w:rsidRDefault="001C11F1" w:rsidP="00C33494">
      <w:pPr>
        <w:autoSpaceDE w:val="0"/>
        <w:autoSpaceDN w:val="0"/>
        <w:adjustRightInd w:val="0"/>
        <w:spacing w:line="276" w:lineRule="auto"/>
        <w:ind w:leftChars="135" w:left="283"/>
        <w:rPr>
          <w:rFonts w:ascii="Calibri" w:hAnsi="Calibri" w:cs="Calibri"/>
          <w:color w:val="000000"/>
          <w:kern w:val="0"/>
          <w:sz w:val="24"/>
          <w:szCs w:val="24"/>
          <w:lang w:val="en-US"/>
        </w:rPr>
      </w:pPr>
      <w:r w:rsidRPr="001C11F1">
        <w:rPr>
          <w:rFonts w:ascii="Calibri" w:hAnsi="Calibri" w:cs="Calibri"/>
          <w:color w:val="000000"/>
          <w:kern w:val="0"/>
          <w:sz w:val="24"/>
          <w:szCs w:val="24"/>
          <w:lang w:val="en-US"/>
        </w:rPr>
        <w:t>We need one dimension to capture almost all of the variation in this contingency table. From the column of cumulative, we know that the first dimension has already capture 99.02% of the variation. (</w:t>
      </w:r>
      <w:r>
        <w:rPr>
          <w:rFonts w:ascii="Calibri" w:hAnsi="Calibri" w:cs="Calibri"/>
          <w:color w:val="000000"/>
          <w:kern w:val="0"/>
          <w:sz w:val="24"/>
          <w:szCs w:val="24"/>
          <w:lang w:val="en-US"/>
        </w:rPr>
        <w:t>We also can calculate the result from the column of inertia. The 1</w:t>
      </w:r>
      <w:r w:rsidRPr="001C11F1">
        <w:rPr>
          <w:rFonts w:ascii="Calibri" w:hAnsi="Calibri" w:cs="Calibri"/>
          <w:color w:val="000000"/>
          <w:kern w:val="0"/>
          <w:sz w:val="24"/>
          <w:szCs w:val="24"/>
          <w:vertAlign w:val="superscript"/>
          <w:lang w:val="en-US"/>
        </w:rPr>
        <w:t>st</w:t>
      </w:r>
      <w:r>
        <w:rPr>
          <w:rFonts w:ascii="Calibri" w:hAnsi="Calibri" w:cs="Calibri"/>
          <w:color w:val="000000"/>
          <w:kern w:val="0"/>
          <w:sz w:val="24"/>
          <w:szCs w:val="24"/>
          <w:lang w:val="en-US"/>
        </w:rPr>
        <w:t>-dimenion inertia value divided by the sum of the inertia value in each of the rows= 0.01144</w:t>
      </w:r>
      <w:proofErr w:type="gramStart"/>
      <w:r>
        <w:rPr>
          <w:rFonts w:ascii="Calibri" w:hAnsi="Calibri" w:cs="Calibri"/>
          <w:color w:val="000000"/>
          <w:kern w:val="0"/>
          <w:sz w:val="24"/>
          <w:szCs w:val="24"/>
          <w:lang w:val="en-US"/>
        </w:rPr>
        <w:t>/(</w:t>
      </w:r>
      <w:proofErr w:type="gramEnd"/>
      <w:r>
        <w:rPr>
          <w:rFonts w:ascii="Calibri" w:hAnsi="Calibri" w:cs="Calibri"/>
          <w:color w:val="000000"/>
          <w:kern w:val="0"/>
          <w:sz w:val="24"/>
          <w:szCs w:val="24"/>
          <w:lang w:val="en-US"/>
        </w:rPr>
        <w:t>0.01144+0.00011)</w:t>
      </w:r>
      <w:r w:rsidR="005F2F9D">
        <w:rPr>
          <w:rFonts w:ascii="Calibri" w:hAnsi="Calibri" w:cs="Calibri"/>
          <w:color w:val="000000"/>
          <w:kern w:val="0"/>
          <w:sz w:val="24"/>
          <w:szCs w:val="24"/>
          <w:lang w:val="en-US"/>
        </w:rPr>
        <w:t>=0.99, same result.</w:t>
      </w:r>
      <w:r>
        <w:rPr>
          <w:rFonts w:ascii="Calibri" w:hAnsi="Calibri" w:cs="Calibri"/>
          <w:color w:val="000000"/>
          <w:kern w:val="0"/>
          <w:sz w:val="24"/>
          <w:szCs w:val="24"/>
          <w:lang w:val="en-US"/>
        </w:rPr>
        <w:t xml:space="preserve"> </w:t>
      </w:r>
      <w:r w:rsidRPr="001C11F1">
        <w:rPr>
          <w:rFonts w:ascii="Calibri" w:hAnsi="Calibri" w:cs="Calibri"/>
          <w:color w:val="000000"/>
          <w:kern w:val="0"/>
          <w:sz w:val="24"/>
          <w:szCs w:val="24"/>
          <w:lang w:val="en-US"/>
        </w:rPr>
        <w:t>)</w:t>
      </w:r>
    </w:p>
    <w:p w:rsidR="002004D0" w:rsidRPr="00693765" w:rsidRDefault="002B02BD" w:rsidP="00693765">
      <w:pPr>
        <w:pStyle w:val="ListParagraph"/>
        <w:numPr>
          <w:ilvl w:val="0"/>
          <w:numId w:val="8"/>
        </w:numPr>
        <w:autoSpaceDE w:val="0"/>
        <w:autoSpaceDN w:val="0"/>
        <w:adjustRightInd w:val="0"/>
        <w:ind w:left="426" w:firstLineChars="0"/>
        <w:jc w:val="left"/>
        <w:rPr>
          <w:rFonts w:ascii="Calibri" w:hAnsi="Calibri" w:cs="Calibri"/>
          <w:b/>
          <w:i/>
          <w:color w:val="000000"/>
          <w:kern w:val="0"/>
          <w:sz w:val="22"/>
          <w:lang w:val="en-US"/>
        </w:rPr>
      </w:pPr>
      <w:r w:rsidRPr="00693765">
        <w:rPr>
          <w:rFonts w:ascii="Calibri" w:hAnsi="Calibri" w:cs="Calibri"/>
          <w:b/>
          <w:i/>
          <w:color w:val="000000"/>
          <w:kern w:val="0"/>
          <w:sz w:val="22"/>
          <w:lang w:val="en-US"/>
        </w:rPr>
        <w:lastRenderedPageBreak/>
        <w:t xml:space="preserve">Use the output below to construct a standard, two-dimensional correspondence analysis graph. Make it as neat and professional as you reasonably can. Marks will be deducted for sloppy graphs. </w:t>
      </w:r>
    </w:p>
    <w:p w:rsidR="002B02BD" w:rsidRPr="002004D0" w:rsidRDefault="002B02BD" w:rsidP="002004D0">
      <w:pPr>
        <w:pStyle w:val="ListParagraph"/>
        <w:autoSpaceDE w:val="0"/>
        <w:autoSpaceDN w:val="0"/>
        <w:adjustRightInd w:val="0"/>
        <w:ind w:left="360" w:firstLineChars="0" w:firstLine="0"/>
        <w:jc w:val="left"/>
        <w:rPr>
          <w:rFonts w:ascii="Calibri" w:hAnsi="Calibri" w:cs="Calibri"/>
          <w:color w:val="000000"/>
          <w:kern w:val="0"/>
          <w:sz w:val="23"/>
          <w:szCs w:val="23"/>
          <w:lang w:val="en-US"/>
        </w:rPr>
      </w:pPr>
      <w:r w:rsidRPr="002004D0">
        <w:rPr>
          <w:rFonts w:ascii="Calibri" w:hAnsi="Calibri" w:cs="Calibri"/>
          <w:i/>
          <w:iCs/>
          <w:color w:val="000000"/>
          <w:kern w:val="0"/>
          <w:sz w:val="23"/>
          <w:szCs w:val="23"/>
          <w:lang w:val="en-US"/>
        </w:rPr>
        <w:t xml:space="preserve">(The graph generated by </w:t>
      </w:r>
      <w:r w:rsidRPr="002004D0">
        <w:rPr>
          <w:rFonts w:ascii="Calibri" w:hAnsi="Calibri" w:cs="Calibri"/>
          <w:color w:val="000000"/>
          <w:kern w:val="0"/>
          <w:sz w:val="23"/>
          <w:szCs w:val="23"/>
          <w:lang w:val="en-US"/>
        </w:rPr>
        <w:t xml:space="preserve">JMP </w:t>
      </w:r>
      <w:r w:rsidRPr="002004D0">
        <w:rPr>
          <w:rFonts w:ascii="Calibri" w:hAnsi="Calibri" w:cs="Calibri"/>
          <w:i/>
          <w:iCs/>
          <w:color w:val="000000"/>
          <w:kern w:val="0"/>
          <w:sz w:val="23"/>
          <w:szCs w:val="23"/>
          <w:lang w:val="en-US"/>
        </w:rPr>
        <w:t xml:space="preserve">is almost impossible to read. It is important to be able to draw better ones yourself.) </w:t>
      </w:r>
    </w:p>
    <w:p w:rsidR="002B02BD" w:rsidRDefault="002004D0" w:rsidP="00C11CC6">
      <w:pPr>
        <w:autoSpaceDE w:val="0"/>
        <w:autoSpaceDN w:val="0"/>
        <w:adjustRightInd w:val="0"/>
        <w:jc w:val="center"/>
        <w:rPr>
          <w:rFonts w:ascii="Calibri" w:hAnsi="Calibri" w:cs="Calibri"/>
          <w:color w:val="000000"/>
          <w:kern w:val="0"/>
          <w:sz w:val="23"/>
          <w:szCs w:val="23"/>
          <w:lang w:val="en-US"/>
        </w:rPr>
      </w:pPr>
      <w:r>
        <w:rPr>
          <w:rFonts w:ascii="Arial" w:hAnsi="Arial" w:cs="Arial"/>
          <w:b/>
          <w:bCs/>
          <w:noProof/>
          <w:color w:val="000000"/>
          <w:kern w:val="0"/>
          <w:sz w:val="22"/>
          <w:lang w:val="en-US"/>
        </w:rPr>
        <w:drawing>
          <wp:inline distT="0" distB="0" distL="0" distR="0" wp14:anchorId="3730103E" wp14:editId="49EBE274">
            <wp:extent cx="2775006" cy="206536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9095" cy="2068411"/>
                    </a:xfrm>
                    <a:prstGeom prst="rect">
                      <a:avLst/>
                    </a:prstGeom>
                    <a:noFill/>
                    <a:ln>
                      <a:noFill/>
                    </a:ln>
                  </pic:spPr>
                </pic:pic>
              </a:graphicData>
            </a:graphic>
          </wp:inline>
        </w:drawing>
      </w:r>
    </w:p>
    <w:p w:rsidR="002B02BD" w:rsidRDefault="002B02BD" w:rsidP="002B02BD">
      <w:pPr>
        <w:autoSpaceDE w:val="0"/>
        <w:autoSpaceDN w:val="0"/>
        <w:adjustRightInd w:val="0"/>
        <w:jc w:val="left"/>
        <w:rPr>
          <w:rFonts w:ascii="Calibri" w:hAnsi="Calibri" w:cs="Calibri"/>
          <w:color w:val="000000"/>
          <w:kern w:val="0"/>
          <w:sz w:val="23"/>
          <w:szCs w:val="23"/>
          <w:lang w:val="en-US"/>
        </w:rPr>
      </w:pPr>
    </w:p>
    <w:p w:rsidR="002B02BD" w:rsidRDefault="002B02BD" w:rsidP="002B02BD">
      <w:pPr>
        <w:autoSpaceDE w:val="0"/>
        <w:autoSpaceDN w:val="0"/>
        <w:adjustRightInd w:val="0"/>
        <w:jc w:val="left"/>
        <w:rPr>
          <w:rFonts w:ascii="Calibri" w:hAnsi="Calibri" w:cs="Calibri"/>
          <w:color w:val="000000"/>
          <w:kern w:val="0"/>
          <w:sz w:val="23"/>
          <w:szCs w:val="23"/>
          <w:lang w:val="en-US"/>
        </w:rPr>
      </w:pPr>
    </w:p>
    <w:p w:rsidR="002B02BD" w:rsidRDefault="002B02BD" w:rsidP="002B02BD">
      <w:pPr>
        <w:autoSpaceDE w:val="0"/>
        <w:autoSpaceDN w:val="0"/>
        <w:adjustRightInd w:val="0"/>
        <w:jc w:val="left"/>
        <w:rPr>
          <w:rFonts w:ascii="Calibri" w:hAnsi="Calibri" w:cs="Calibri"/>
          <w:color w:val="000000"/>
          <w:kern w:val="0"/>
          <w:sz w:val="23"/>
          <w:szCs w:val="23"/>
          <w:lang w:val="en-US"/>
        </w:rPr>
      </w:pPr>
    </w:p>
    <w:p w:rsidR="002B02BD" w:rsidRDefault="002B02BD" w:rsidP="002B02BD">
      <w:pPr>
        <w:autoSpaceDE w:val="0"/>
        <w:autoSpaceDN w:val="0"/>
        <w:adjustRightInd w:val="0"/>
        <w:jc w:val="left"/>
        <w:rPr>
          <w:rFonts w:ascii="Calibri" w:hAnsi="Calibri" w:cs="Calibri"/>
          <w:color w:val="000000"/>
          <w:kern w:val="0"/>
          <w:sz w:val="23"/>
          <w:szCs w:val="23"/>
          <w:lang w:val="en-US"/>
        </w:rPr>
      </w:pPr>
    </w:p>
    <w:p w:rsidR="002B02BD" w:rsidRDefault="002B02BD" w:rsidP="002B02BD">
      <w:pPr>
        <w:autoSpaceDE w:val="0"/>
        <w:autoSpaceDN w:val="0"/>
        <w:adjustRightInd w:val="0"/>
        <w:jc w:val="left"/>
        <w:rPr>
          <w:rFonts w:ascii="Calibri" w:hAnsi="Calibri" w:cs="Calibri"/>
          <w:color w:val="000000"/>
          <w:kern w:val="0"/>
          <w:sz w:val="23"/>
          <w:szCs w:val="23"/>
          <w:lang w:val="en-US"/>
        </w:rPr>
      </w:pPr>
    </w:p>
    <w:p w:rsidR="002B02BD" w:rsidRDefault="002B02BD" w:rsidP="002B02BD">
      <w:pPr>
        <w:autoSpaceDE w:val="0"/>
        <w:autoSpaceDN w:val="0"/>
        <w:adjustRightInd w:val="0"/>
        <w:jc w:val="left"/>
        <w:rPr>
          <w:rFonts w:ascii="Calibri" w:hAnsi="Calibri" w:cs="Calibri"/>
          <w:color w:val="000000"/>
          <w:kern w:val="0"/>
          <w:sz w:val="23"/>
          <w:szCs w:val="23"/>
          <w:lang w:val="en-US"/>
        </w:rPr>
      </w:pPr>
    </w:p>
    <w:p w:rsidR="002004D0" w:rsidRDefault="002004D0" w:rsidP="002B02BD">
      <w:pPr>
        <w:autoSpaceDE w:val="0"/>
        <w:autoSpaceDN w:val="0"/>
        <w:adjustRightInd w:val="0"/>
        <w:jc w:val="left"/>
        <w:rPr>
          <w:rFonts w:ascii="Calibri" w:hAnsi="Calibri" w:cs="Calibri"/>
          <w:color w:val="000000"/>
          <w:kern w:val="0"/>
          <w:sz w:val="23"/>
          <w:szCs w:val="23"/>
          <w:lang w:val="en-US"/>
        </w:rPr>
      </w:pPr>
    </w:p>
    <w:p w:rsidR="002B02BD" w:rsidRDefault="002B02BD" w:rsidP="002B02BD">
      <w:pPr>
        <w:autoSpaceDE w:val="0"/>
        <w:autoSpaceDN w:val="0"/>
        <w:adjustRightInd w:val="0"/>
        <w:jc w:val="left"/>
        <w:rPr>
          <w:rFonts w:ascii="Calibri" w:hAnsi="Calibri" w:cs="Calibri"/>
          <w:color w:val="000000"/>
          <w:kern w:val="0"/>
          <w:sz w:val="23"/>
          <w:szCs w:val="23"/>
          <w:lang w:val="en-US"/>
        </w:rPr>
      </w:pPr>
    </w:p>
    <w:p w:rsidR="005F2F9D" w:rsidRDefault="005F2F9D" w:rsidP="002B02BD">
      <w:pPr>
        <w:autoSpaceDE w:val="0"/>
        <w:autoSpaceDN w:val="0"/>
        <w:adjustRightInd w:val="0"/>
        <w:jc w:val="left"/>
        <w:rPr>
          <w:rFonts w:ascii="Calibri" w:hAnsi="Calibri" w:cs="Calibri"/>
          <w:color w:val="000000"/>
          <w:kern w:val="0"/>
          <w:sz w:val="23"/>
          <w:szCs w:val="23"/>
          <w:lang w:val="en-US"/>
        </w:rPr>
      </w:pPr>
    </w:p>
    <w:p w:rsidR="00C33494" w:rsidRDefault="00C33494" w:rsidP="002B02BD">
      <w:pPr>
        <w:autoSpaceDE w:val="0"/>
        <w:autoSpaceDN w:val="0"/>
        <w:adjustRightInd w:val="0"/>
        <w:jc w:val="left"/>
        <w:rPr>
          <w:rFonts w:ascii="Calibri" w:hAnsi="Calibri" w:cs="Calibri"/>
          <w:color w:val="000000"/>
          <w:kern w:val="0"/>
          <w:sz w:val="23"/>
          <w:szCs w:val="23"/>
          <w:lang w:val="en-US"/>
        </w:rPr>
      </w:pPr>
    </w:p>
    <w:p w:rsidR="00C33494" w:rsidRDefault="00C33494" w:rsidP="002B02BD">
      <w:pPr>
        <w:autoSpaceDE w:val="0"/>
        <w:autoSpaceDN w:val="0"/>
        <w:adjustRightInd w:val="0"/>
        <w:jc w:val="left"/>
        <w:rPr>
          <w:rFonts w:ascii="Calibri" w:hAnsi="Calibri" w:cs="Calibri"/>
          <w:color w:val="000000"/>
          <w:kern w:val="0"/>
          <w:sz w:val="23"/>
          <w:szCs w:val="23"/>
          <w:lang w:val="en-US"/>
        </w:rPr>
      </w:pPr>
    </w:p>
    <w:p w:rsidR="00C33494" w:rsidRDefault="00C33494" w:rsidP="002B02BD">
      <w:pPr>
        <w:autoSpaceDE w:val="0"/>
        <w:autoSpaceDN w:val="0"/>
        <w:adjustRightInd w:val="0"/>
        <w:jc w:val="left"/>
        <w:rPr>
          <w:rFonts w:ascii="Calibri" w:hAnsi="Calibri" w:cs="Calibri"/>
          <w:color w:val="000000"/>
          <w:kern w:val="0"/>
          <w:sz w:val="23"/>
          <w:szCs w:val="23"/>
          <w:lang w:val="en-US"/>
        </w:rPr>
      </w:pPr>
    </w:p>
    <w:p w:rsidR="00C33494" w:rsidRDefault="00C33494" w:rsidP="002B02BD">
      <w:pPr>
        <w:autoSpaceDE w:val="0"/>
        <w:autoSpaceDN w:val="0"/>
        <w:adjustRightInd w:val="0"/>
        <w:jc w:val="left"/>
        <w:rPr>
          <w:rFonts w:ascii="Calibri" w:hAnsi="Calibri" w:cs="Calibri"/>
          <w:color w:val="000000"/>
          <w:kern w:val="0"/>
          <w:sz w:val="23"/>
          <w:szCs w:val="23"/>
          <w:lang w:val="en-US"/>
        </w:rPr>
      </w:pPr>
    </w:p>
    <w:p w:rsidR="00C33494" w:rsidRDefault="00C33494" w:rsidP="002B02BD">
      <w:pPr>
        <w:autoSpaceDE w:val="0"/>
        <w:autoSpaceDN w:val="0"/>
        <w:adjustRightInd w:val="0"/>
        <w:jc w:val="left"/>
        <w:rPr>
          <w:rFonts w:ascii="Calibri" w:hAnsi="Calibri" w:cs="Calibri"/>
          <w:color w:val="000000"/>
          <w:kern w:val="0"/>
          <w:sz w:val="23"/>
          <w:szCs w:val="23"/>
          <w:lang w:val="en-US"/>
        </w:rPr>
      </w:pPr>
    </w:p>
    <w:p w:rsidR="00C33494" w:rsidRDefault="00C33494" w:rsidP="002B02BD">
      <w:pPr>
        <w:autoSpaceDE w:val="0"/>
        <w:autoSpaceDN w:val="0"/>
        <w:adjustRightInd w:val="0"/>
        <w:jc w:val="left"/>
        <w:rPr>
          <w:rFonts w:ascii="Calibri" w:hAnsi="Calibri" w:cs="Calibri"/>
          <w:color w:val="000000"/>
          <w:kern w:val="0"/>
          <w:sz w:val="23"/>
          <w:szCs w:val="23"/>
          <w:lang w:val="en-US"/>
        </w:rPr>
      </w:pPr>
      <w:bookmarkStart w:id="1" w:name="_GoBack"/>
      <w:bookmarkEnd w:id="1"/>
    </w:p>
    <w:p w:rsidR="00C33494" w:rsidRDefault="00C33494" w:rsidP="002B02BD">
      <w:pPr>
        <w:autoSpaceDE w:val="0"/>
        <w:autoSpaceDN w:val="0"/>
        <w:adjustRightInd w:val="0"/>
        <w:jc w:val="left"/>
        <w:rPr>
          <w:rFonts w:ascii="Calibri" w:hAnsi="Calibri" w:cs="Calibri"/>
          <w:color w:val="000000"/>
          <w:kern w:val="0"/>
          <w:sz w:val="23"/>
          <w:szCs w:val="23"/>
          <w:lang w:val="en-US"/>
        </w:rPr>
      </w:pPr>
    </w:p>
    <w:p w:rsidR="005F2F9D" w:rsidRDefault="005F2F9D" w:rsidP="002B02BD">
      <w:pPr>
        <w:autoSpaceDE w:val="0"/>
        <w:autoSpaceDN w:val="0"/>
        <w:adjustRightInd w:val="0"/>
        <w:jc w:val="left"/>
        <w:rPr>
          <w:rFonts w:ascii="Calibri" w:hAnsi="Calibri" w:cs="Calibri"/>
          <w:color w:val="000000"/>
          <w:kern w:val="0"/>
          <w:sz w:val="23"/>
          <w:szCs w:val="23"/>
          <w:lang w:val="en-US"/>
        </w:rPr>
      </w:pPr>
    </w:p>
    <w:p w:rsidR="005F2F9D" w:rsidRPr="002B02BD" w:rsidRDefault="005F2F9D" w:rsidP="002B02BD">
      <w:pPr>
        <w:autoSpaceDE w:val="0"/>
        <w:autoSpaceDN w:val="0"/>
        <w:adjustRightInd w:val="0"/>
        <w:jc w:val="left"/>
        <w:rPr>
          <w:rFonts w:ascii="Calibri" w:hAnsi="Calibri" w:cs="Calibri"/>
          <w:color w:val="000000"/>
          <w:kern w:val="0"/>
          <w:sz w:val="23"/>
          <w:szCs w:val="23"/>
          <w:lang w:val="en-US"/>
        </w:rPr>
      </w:pPr>
    </w:p>
    <w:p w:rsidR="002B02BD" w:rsidRPr="00693765" w:rsidRDefault="002B02BD" w:rsidP="00693765">
      <w:pPr>
        <w:pStyle w:val="ListParagraph"/>
        <w:numPr>
          <w:ilvl w:val="0"/>
          <w:numId w:val="8"/>
        </w:numPr>
        <w:autoSpaceDE w:val="0"/>
        <w:autoSpaceDN w:val="0"/>
        <w:adjustRightInd w:val="0"/>
        <w:ind w:left="426" w:firstLineChars="0"/>
        <w:jc w:val="left"/>
        <w:rPr>
          <w:rFonts w:ascii="Calibri" w:hAnsi="Calibri" w:cs="Calibri"/>
          <w:b/>
          <w:i/>
          <w:color w:val="000000"/>
          <w:kern w:val="0"/>
          <w:sz w:val="22"/>
          <w:lang w:val="en-US"/>
        </w:rPr>
      </w:pPr>
      <w:r w:rsidRPr="00693765">
        <w:rPr>
          <w:rFonts w:ascii="Calibri" w:hAnsi="Calibri" w:cs="Calibri"/>
          <w:b/>
          <w:i/>
          <w:color w:val="000000"/>
          <w:kern w:val="0"/>
          <w:sz w:val="22"/>
          <w:lang w:val="en-US"/>
        </w:rPr>
        <w:t xml:space="preserve">Does your graph confirm your answer to part (b)? Explain in at most one sentence. </w:t>
      </w:r>
    </w:p>
    <w:p w:rsidR="00C11CC6" w:rsidRDefault="005F2F9D" w:rsidP="005F2F9D">
      <w:pPr>
        <w:autoSpaceDE w:val="0"/>
        <w:autoSpaceDN w:val="0"/>
        <w:adjustRightInd w:val="0"/>
        <w:spacing w:before="240"/>
        <w:ind w:leftChars="202" w:left="424"/>
        <w:jc w:val="left"/>
        <w:rPr>
          <w:rFonts w:ascii="Calibri" w:hAnsi="Calibri" w:cs="Calibri"/>
          <w:color w:val="000000"/>
          <w:kern w:val="0"/>
          <w:sz w:val="24"/>
          <w:szCs w:val="24"/>
          <w:lang w:val="en-US"/>
        </w:rPr>
      </w:pPr>
      <w:r w:rsidRPr="005F2F9D">
        <w:rPr>
          <w:rFonts w:ascii="Calibri" w:hAnsi="Calibri" w:cs="Calibri"/>
          <w:color w:val="000000"/>
          <w:kern w:val="0"/>
          <w:sz w:val="24"/>
          <w:szCs w:val="24"/>
          <w:lang w:val="en-US"/>
        </w:rPr>
        <w:t xml:space="preserve">Yes, it confirms my answer. </w:t>
      </w:r>
    </w:p>
    <w:p w:rsidR="002B02BD" w:rsidRPr="005F2F9D" w:rsidRDefault="005F2F9D" w:rsidP="005F2F9D">
      <w:pPr>
        <w:autoSpaceDE w:val="0"/>
        <w:autoSpaceDN w:val="0"/>
        <w:adjustRightInd w:val="0"/>
        <w:spacing w:before="240"/>
        <w:ind w:leftChars="202" w:left="424"/>
        <w:jc w:val="left"/>
        <w:rPr>
          <w:rFonts w:ascii="Calibri" w:hAnsi="Calibri" w:cs="Calibri"/>
          <w:color w:val="000000"/>
          <w:kern w:val="0"/>
          <w:sz w:val="24"/>
          <w:szCs w:val="24"/>
          <w:lang w:val="en-US"/>
        </w:rPr>
      </w:pPr>
      <w:r>
        <w:rPr>
          <w:rFonts w:ascii="Calibri" w:hAnsi="Calibri" w:cs="Calibri"/>
          <w:color w:val="000000"/>
          <w:kern w:val="0"/>
          <w:sz w:val="24"/>
          <w:szCs w:val="24"/>
          <w:lang w:val="en-US"/>
        </w:rPr>
        <w:t xml:space="preserve">All the points </w:t>
      </w:r>
      <w:bookmarkStart w:id="2" w:name="437251"/>
      <w:r w:rsidR="00C11CC6">
        <w:rPr>
          <w:rFonts w:ascii="Calibri" w:hAnsi="Calibri" w:cs="Calibri"/>
          <w:color w:val="000000"/>
          <w:kern w:val="0"/>
          <w:sz w:val="24"/>
          <w:szCs w:val="24"/>
          <w:lang w:val="en-US"/>
        </w:rPr>
        <w:t>on the C</w:t>
      </w:r>
      <w:r w:rsidR="00C11CC6" w:rsidRPr="00C11CC6">
        <w:rPr>
          <w:rFonts w:ascii="Calibri" w:hAnsi="Calibri" w:cs="Calibri"/>
          <w:color w:val="000000"/>
          <w:kern w:val="0"/>
          <w:sz w:val="24"/>
          <w:szCs w:val="24"/>
          <w:lang w:val="en-US"/>
        </w:rPr>
        <w:t>1-</w:t>
      </w:r>
      <w:r w:rsidR="00C11CC6" w:rsidRPr="00C11CC6">
        <w:rPr>
          <w:rFonts w:ascii="Calibri" w:hAnsi="Calibri" w:cs="Calibri"/>
          <w:color w:val="000000"/>
          <w:kern w:val="0"/>
          <w:sz w:val="24"/>
          <w:szCs w:val="24"/>
          <w:lang w:val="en-US"/>
        </w:rPr>
        <w:t>axis go from the</w:t>
      </w:r>
      <w:r w:rsidR="00C11CC6">
        <w:rPr>
          <w:rFonts w:ascii="Calibri" w:hAnsi="Calibri" w:cs="Calibri"/>
          <w:color w:val="000000"/>
          <w:kern w:val="0"/>
          <w:sz w:val="24"/>
          <w:szCs w:val="24"/>
          <w:lang w:val="en-US"/>
        </w:rPr>
        <w:t xml:space="preserve"> </w:t>
      </w:r>
      <w:r w:rsidR="00C11CC6" w:rsidRPr="00C11CC6">
        <w:rPr>
          <w:rFonts w:ascii="Calibri" w:hAnsi="Calibri" w:cs="Calibri"/>
          <w:color w:val="000000"/>
          <w:kern w:val="0"/>
          <w:sz w:val="24"/>
          <w:szCs w:val="24"/>
          <w:lang w:val="en-US"/>
        </w:rPr>
        <w:t xml:space="preserve">top to </w:t>
      </w:r>
      <w:r w:rsidR="00C11CC6">
        <w:rPr>
          <w:rFonts w:ascii="Calibri" w:hAnsi="Calibri" w:cs="Calibri"/>
          <w:color w:val="000000"/>
          <w:kern w:val="0"/>
          <w:sz w:val="24"/>
          <w:szCs w:val="24"/>
          <w:lang w:val="en-US"/>
        </w:rPr>
        <w:t>the</w:t>
      </w:r>
      <w:r w:rsidR="00C11CC6" w:rsidRPr="00C11CC6">
        <w:rPr>
          <w:rFonts w:ascii="Calibri" w:hAnsi="Calibri" w:cs="Calibri"/>
          <w:color w:val="000000"/>
          <w:kern w:val="0"/>
          <w:sz w:val="24"/>
          <w:szCs w:val="24"/>
          <w:lang w:val="en-US"/>
        </w:rPr>
        <w:t xml:space="preserve"> bottom</w:t>
      </w:r>
      <w:bookmarkEnd w:id="2"/>
      <w:r w:rsidR="00C11CC6">
        <w:rPr>
          <w:rFonts w:ascii="Calibri" w:hAnsi="Calibri" w:cs="Calibri"/>
          <w:color w:val="000000"/>
          <w:kern w:val="0"/>
          <w:sz w:val="24"/>
          <w:szCs w:val="24"/>
          <w:lang w:val="en-US"/>
        </w:rPr>
        <w:t xml:space="preserve"> and scatter </w:t>
      </w:r>
      <w:r w:rsidR="00FE32BC">
        <w:rPr>
          <w:rFonts w:ascii="Calibri" w:hAnsi="Calibri" w:cs="Calibri"/>
          <w:color w:val="000000"/>
          <w:kern w:val="0"/>
          <w:sz w:val="24"/>
          <w:szCs w:val="24"/>
          <w:lang w:val="en-US"/>
        </w:rPr>
        <w:t>vertically alone the c2-axis</w:t>
      </w:r>
      <w:r w:rsidR="00C11CC6">
        <w:rPr>
          <w:rFonts w:ascii="Calibri" w:hAnsi="Calibri" w:cs="Calibri"/>
          <w:color w:val="000000"/>
          <w:kern w:val="0"/>
          <w:sz w:val="24"/>
          <w:szCs w:val="24"/>
          <w:lang w:val="en-US"/>
        </w:rPr>
        <w:t xml:space="preserve"> as a nearly straight line, it means </w:t>
      </w:r>
      <w:r w:rsidR="00C11CC6">
        <w:rPr>
          <w:rFonts w:ascii="Calibri" w:hAnsi="Calibri" w:cs="Calibri"/>
          <w:color w:val="000000"/>
          <w:kern w:val="0"/>
          <w:sz w:val="24"/>
          <w:szCs w:val="24"/>
          <w:lang w:val="en-US"/>
        </w:rPr>
        <w:t>C</w:t>
      </w:r>
      <w:r w:rsidR="00C11CC6" w:rsidRPr="00C11CC6">
        <w:rPr>
          <w:rFonts w:ascii="Calibri" w:hAnsi="Calibri" w:cs="Calibri"/>
          <w:color w:val="000000"/>
          <w:kern w:val="0"/>
          <w:sz w:val="24"/>
          <w:szCs w:val="24"/>
          <w:lang w:val="en-US"/>
        </w:rPr>
        <w:t>1-</w:t>
      </w:r>
      <w:r w:rsidR="00C33494" w:rsidRPr="00C11CC6">
        <w:rPr>
          <w:rFonts w:ascii="Calibri" w:hAnsi="Calibri" w:cs="Calibri"/>
          <w:color w:val="000000"/>
          <w:kern w:val="0"/>
          <w:sz w:val="24"/>
          <w:szCs w:val="24"/>
          <w:lang w:val="en-US"/>
        </w:rPr>
        <w:t>axis</w:t>
      </w:r>
      <w:r w:rsidR="00C33494">
        <w:rPr>
          <w:rFonts w:ascii="Calibri" w:hAnsi="Calibri" w:cs="Calibri"/>
          <w:color w:val="000000"/>
          <w:kern w:val="0"/>
          <w:sz w:val="24"/>
          <w:szCs w:val="24"/>
          <w:lang w:val="en-US"/>
        </w:rPr>
        <w:t xml:space="preserve"> (</w:t>
      </w:r>
      <w:r w:rsidR="00C11CC6">
        <w:rPr>
          <w:rFonts w:ascii="Calibri" w:hAnsi="Calibri" w:cs="Calibri"/>
          <w:color w:val="000000"/>
          <w:kern w:val="0"/>
          <w:sz w:val="24"/>
          <w:szCs w:val="24"/>
          <w:lang w:val="en-US"/>
        </w:rPr>
        <w:t>dimension one) capture almost all variation.</w:t>
      </w:r>
    </w:p>
    <w:sectPr w:rsidR="002B02BD" w:rsidRPr="005F2F9D" w:rsidSect="00210C24">
      <w:pgSz w:w="11906" w:h="16838"/>
      <w:pgMar w:top="1276" w:right="707" w:bottom="709" w:left="993"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F3614"/>
    <w:multiLevelType w:val="hybridMultilevel"/>
    <w:tmpl w:val="8CD2E7CA"/>
    <w:lvl w:ilvl="0" w:tplc="F8963074">
      <w:start w:val="1"/>
      <w:numFmt w:val="lowerLetter"/>
      <w:lvlText w:val="%1."/>
      <w:lvlJc w:val="left"/>
      <w:pPr>
        <w:ind w:left="720" w:hanging="360"/>
      </w:pPr>
      <w:rPr>
        <w:rFonts w:hint="default"/>
        <w:b/>
        <w:i/>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1135686"/>
    <w:multiLevelType w:val="hybridMultilevel"/>
    <w:tmpl w:val="33BE5AFE"/>
    <w:lvl w:ilvl="0" w:tplc="1009000F">
      <w:start w:val="1"/>
      <w:numFmt w:val="decimal"/>
      <w:lvlText w:val="%1."/>
      <w:lvlJc w:val="left"/>
      <w:pPr>
        <w:ind w:left="720" w:hanging="360"/>
      </w:pPr>
    </w:lvl>
    <w:lvl w:ilvl="1" w:tplc="10090019">
      <w:start w:val="1"/>
      <w:numFmt w:val="lowerLetter"/>
      <w:lvlText w:val="%2."/>
      <w:lvlJc w:val="left"/>
      <w:pPr>
        <w:ind w:left="501"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nsid w:val="3B062287"/>
    <w:multiLevelType w:val="hybridMultilevel"/>
    <w:tmpl w:val="322046D6"/>
    <w:lvl w:ilvl="0" w:tplc="EECCB5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7C3C38"/>
    <w:multiLevelType w:val="hybridMultilevel"/>
    <w:tmpl w:val="C04EFD6A"/>
    <w:lvl w:ilvl="0" w:tplc="F8963074">
      <w:start w:val="1"/>
      <w:numFmt w:val="lowerLetter"/>
      <w:lvlText w:val="%1."/>
      <w:lvlJc w:val="left"/>
      <w:pPr>
        <w:ind w:left="720" w:hanging="360"/>
      </w:pPr>
      <w:rPr>
        <w:rFonts w:hint="default"/>
        <w:b/>
        <w:i/>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9F192C"/>
    <w:multiLevelType w:val="multilevel"/>
    <w:tmpl w:val="B83E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DE27A5"/>
    <w:multiLevelType w:val="hybridMultilevel"/>
    <w:tmpl w:val="23FCF562"/>
    <w:lvl w:ilvl="0" w:tplc="EECCB5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C33C27"/>
    <w:multiLevelType w:val="hybridMultilevel"/>
    <w:tmpl w:val="92FC32F2"/>
    <w:lvl w:ilvl="0" w:tplc="89C85A88">
      <w:numFmt w:val="bullet"/>
      <w:lvlText w:val=""/>
      <w:lvlJc w:val="left"/>
      <w:pPr>
        <w:ind w:left="360" w:hanging="360"/>
      </w:pPr>
      <w:rPr>
        <w:rFonts w:ascii="Wingdings" w:eastAsia="SimSun" w:hAnsi="Wingdings" w:cs="SimSu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C473402"/>
    <w:multiLevelType w:val="hybridMultilevel"/>
    <w:tmpl w:val="5A98E06A"/>
    <w:lvl w:ilvl="0" w:tplc="EECCB5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434EFB"/>
    <w:multiLevelType w:val="hybridMultilevel"/>
    <w:tmpl w:val="8DFA4312"/>
    <w:lvl w:ilvl="0" w:tplc="8EC4718C">
      <w:start w:val="1"/>
      <w:numFmt w:val="bullet"/>
      <w:lvlText w:val="–"/>
      <w:lvlJc w:val="left"/>
      <w:pPr>
        <w:tabs>
          <w:tab w:val="num" w:pos="720"/>
        </w:tabs>
        <w:ind w:left="720" w:hanging="360"/>
      </w:pPr>
      <w:rPr>
        <w:rFonts w:ascii="SimSun" w:hAnsi="SimSun" w:hint="default"/>
      </w:rPr>
    </w:lvl>
    <w:lvl w:ilvl="1" w:tplc="A984E134">
      <w:start w:val="1"/>
      <w:numFmt w:val="bullet"/>
      <w:lvlText w:val="–"/>
      <w:lvlJc w:val="left"/>
      <w:pPr>
        <w:tabs>
          <w:tab w:val="num" w:pos="1440"/>
        </w:tabs>
        <w:ind w:left="1440" w:hanging="360"/>
      </w:pPr>
      <w:rPr>
        <w:rFonts w:ascii="SimSun" w:hAnsi="SimSun" w:hint="default"/>
      </w:rPr>
    </w:lvl>
    <w:lvl w:ilvl="2" w:tplc="0A84E2CA" w:tentative="1">
      <w:start w:val="1"/>
      <w:numFmt w:val="bullet"/>
      <w:lvlText w:val="–"/>
      <w:lvlJc w:val="left"/>
      <w:pPr>
        <w:tabs>
          <w:tab w:val="num" w:pos="2160"/>
        </w:tabs>
        <w:ind w:left="2160" w:hanging="360"/>
      </w:pPr>
      <w:rPr>
        <w:rFonts w:ascii="SimSun" w:hAnsi="SimSun" w:hint="default"/>
      </w:rPr>
    </w:lvl>
    <w:lvl w:ilvl="3" w:tplc="1ACC59D0" w:tentative="1">
      <w:start w:val="1"/>
      <w:numFmt w:val="bullet"/>
      <w:lvlText w:val="–"/>
      <w:lvlJc w:val="left"/>
      <w:pPr>
        <w:tabs>
          <w:tab w:val="num" w:pos="2880"/>
        </w:tabs>
        <w:ind w:left="2880" w:hanging="360"/>
      </w:pPr>
      <w:rPr>
        <w:rFonts w:ascii="SimSun" w:hAnsi="SimSun" w:hint="default"/>
      </w:rPr>
    </w:lvl>
    <w:lvl w:ilvl="4" w:tplc="D4CC2EB4" w:tentative="1">
      <w:start w:val="1"/>
      <w:numFmt w:val="bullet"/>
      <w:lvlText w:val="–"/>
      <w:lvlJc w:val="left"/>
      <w:pPr>
        <w:tabs>
          <w:tab w:val="num" w:pos="3600"/>
        </w:tabs>
        <w:ind w:left="3600" w:hanging="360"/>
      </w:pPr>
      <w:rPr>
        <w:rFonts w:ascii="SimSun" w:hAnsi="SimSun" w:hint="default"/>
      </w:rPr>
    </w:lvl>
    <w:lvl w:ilvl="5" w:tplc="27565830" w:tentative="1">
      <w:start w:val="1"/>
      <w:numFmt w:val="bullet"/>
      <w:lvlText w:val="–"/>
      <w:lvlJc w:val="left"/>
      <w:pPr>
        <w:tabs>
          <w:tab w:val="num" w:pos="4320"/>
        </w:tabs>
        <w:ind w:left="4320" w:hanging="360"/>
      </w:pPr>
      <w:rPr>
        <w:rFonts w:ascii="SimSun" w:hAnsi="SimSun" w:hint="default"/>
      </w:rPr>
    </w:lvl>
    <w:lvl w:ilvl="6" w:tplc="A0F6AF34" w:tentative="1">
      <w:start w:val="1"/>
      <w:numFmt w:val="bullet"/>
      <w:lvlText w:val="–"/>
      <w:lvlJc w:val="left"/>
      <w:pPr>
        <w:tabs>
          <w:tab w:val="num" w:pos="5040"/>
        </w:tabs>
        <w:ind w:left="5040" w:hanging="360"/>
      </w:pPr>
      <w:rPr>
        <w:rFonts w:ascii="SimSun" w:hAnsi="SimSun" w:hint="default"/>
      </w:rPr>
    </w:lvl>
    <w:lvl w:ilvl="7" w:tplc="04BAD760" w:tentative="1">
      <w:start w:val="1"/>
      <w:numFmt w:val="bullet"/>
      <w:lvlText w:val="–"/>
      <w:lvlJc w:val="left"/>
      <w:pPr>
        <w:tabs>
          <w:tab w:val="num" w:pos="5760"/>
        </w:tabs>
        <w:ind w:left="5760" w:hanging="360"/>
      </w:pPr>
      <w:rPr>
        <w:rFonts w:ascii="SimSun" w:hAnsi="SimSun" w:hint="default"/>
      </w:rPr>
    </w:lvl>
    <w:lvl w:ilvl="8" w:tplc="30D26F52" w:tentative="1">
      <w:start w:val="1"/>
      <w:numFmt w:val="bullet"/>
      <w:lvlText w:val="–"/>
      <w:lvlJc w:val="left"/>
      <w:pPr>
        <w:tabs>
          <w:tab w:val="num" w:pos="6480"/>
        </w:tabs>
        <w:ind w:left="6480" w:hanging="360"/>
      </w:pPr>
      <w:rPr>
        <w:rFonts w:ascii="SimSun" w:hAnsi="SimSun" w:hint="default"/>
      </w:rPr>
    </w:lvl>
  </w:abstractNum>
  <w:num w:numId="1">
    <w:abstractNumId w:val="6"/>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07"/>
    <w:rsid w:val="000158CF"/>
    <w:rsid w:val="00024260"/>
    <w:rsid w:val="00030FAA"/>
    <w:rsid w:val="00040435"/>
    <w:rsid w:val="00047CBF"/>
    <w:rsid w:val="00065CCC"/>
    <w:rsid w:val="00076493"/>
    <w:rsid w:val="000A23B5"/>
    <w:rsid w:val="000B0058"/>
    <w:rsid w:val="000C2638"/>
    <w:rsid w:val="000C278C"/>
    <w:rsid w:val="000C59B0"/>
    <w:rsid w:val="000D2234"/>
    <w:rsid w:val="000D2DE4"/>
    <w:rsid w:val="000E530C"/>
    <w:rsid w:val="000F4C6C"/>
    <w:rsid w:val="000F7316"/>
    <w:rsid w:val="001023C4"/>
    <w:rsid w:val="00102D26"/>
    <w:rsid w:val="0010451C"/>
    <w:rsid w:val="00110F67"/>
    <w:rsid w:val="00117D7C"/>
    <w:rsid w:val="00132B9E"/>
    <w:rsid w:val="00136294"/>
    <w:rsid w:val="00137C0B"/>
    <w:rsid w:val="0014010D"/>
    <w:rsid w:val="00141963"/>
    <w:rsid w:val="00145CD4"/>
    <w:rsid w:val="001478F4"/>
    <w:rsid w:val="00150301"/>
    <w:rsid w:val="001828C8"/>
    <w:rsid w:val="0018692C"/>
    <w:rsid w:val="00195A45"/>
    <w:rsid w:val="001A5C8C"/>
    <w:rsid w:val="001C11F1"/>
    <w:rsid w:val="001C3110"/>
    <w:rsid w:val="002004D0"/>
    <w:rsid w:val="00210C24"/>
    <w:rsid w:val="002323B6"/>
    <w:rsid w:val="00254255"/>
    <w:rsid w:val="00254F05"/>
    <w:rsid w:val="002835F3"/>
    <w:rsid w:val="002A5F26"/>
    <w:rsid w:val="002B02BD"/>
    <w:rsid w:val="002B4628"/>
    <w:rsid w:val="002E08D5"/>
    <w:rsid w:val="00356735"/>
    <w:rsid w:val="0039783B"/>
    <w:rsid w:val="003A7761"/>
    <w:rsid w:val="003C4690"/>
    <w:rsid w:val="003D40F3"/>
    <w:rsid w:val="003E4585"/>
    <w:rsid w:val="003E4D3C"/>
    <w:rsid w:val="0041166B"/>
    <w:rsid w:val="0043042F"/>
    <w:rsid w:val="00437EA3"/>
    <w:rsid w:val="00445D12"/>
    <w:rsid w:val="00456F6B"/>
    <w:rsid w:val="004628E1"/>
    <w:rsid w:val="00473341"/>
    <w:rsid w:val="00492A0D"/>
    <w:rsid w:val="004A2ABD"/>
    <w:rsid w:val="004D24CA"/>
    <w:rsid w:val="004D36D1"/>
    <w:rsid w:val="004E3AB8"/>
    <w:rsid w:val="00500BAE"/>
    <w:rsid w:val="00503A17"/>
    <w:rsid w:val="0051436F"/>
    <w:rsid w:val="0051607E"/>
    <w:rsid w:val="005332FA"/>
    <w:rsid w:val="00545C8B"/>
    <w:rsid w:val="00552D39"/>
    <w:rsid w:val="00563DC9"/>
    <w:rsid w:val="005732DA"/>
    <w:rsid w:val="00577DEB"/>
    <w:rsid w:val="0058435E"/>
    <w:rsid w:val="005A68E2"/>
    <w:rsid w:val="005C1151"/>
    <w:rsid w:val="005C26A8"/>
    <w:rsid w:val="005D5592"/>
    <w:rsid w:val="005D6CFA"/>
    <w:rsid w:val="005E64DC"/>
    <w:rsid w:val="005E65B7"/>
    <w:rsid w:val="005F1C4E"/>
    <w:rsid w:val="005F2F9D"/>
    <w:rsid w:val="0061439D"/>
    <w:rsid w:val="0066177B"/>
    <w:rsid w:val="006665ED"/>
    <w:rsid w:val="00673922"/>
    <w:rsid w:val="00693765"/>
    <w:rsid w:val="006B2481"/>
    <w:rsid w:val="006C09AC"/>
    <w:rsid w:val="006E5FAB"/>
    <w:rsid w:val="00707FD7"/>
    <w:rsid w:val="007458C6"/>
    <w:rsid w:val="007633F7"/>
    <w:rsid w:val="00764669"/>
    <w:rsid w:val="00790AD2"/>
    <w:rsid w:val="007D3AA1"/>
    <w:rsid w:val="007D4C80"/>
    <w:rsid w:val="007D7B08"/>
    <w:rsid w:val="007F515E"/>
    <w:rsid w:val="008029A8"/>
    <w:rsid w:val="00834F9B"/>
    <w:rsid w:val="00837BA8"/>
    <w:rsid w:val="00856C22"/>
    <w:rsid w:val="00887964"/>
    <w:rsid w:val="00891B5C"/>
    <w:rsid w:val="008965E5"/>
    <w:rsid w:val="00897E4E"/>
    <w:rsid w:val="008A35D1"/>
    <w:rsid w:val="008B1923"/>
    <w:rsid w:val="008B6A42"/>
    <w:rsid w:val="008D7003"/>
    <w:rsid w:val="00917463"/>
    <w:rsid w:val="00926371"/>
    <w:rsid w:val="00932093"/>
    <w:rsid w:val="00936E75"/>
    <w:rsid w:val="00954CDF"/>
    <w:rsid w:val="00974941"/>
    <w:rsid w:val="00976667"/>
    <w:rsid w:val="00984E0D"/>
    <w:rsid w:val="009A1477"/>
    <w:rsid w:val="009B3ED0"/>
    <w:rsid w:val="009F5CE8"/>
    <w:rsid w:val="00A008D9"/>
    <w:rsid w:val="00A02CF6"/>
    <w:rsid w:val="00A04676"/>
    <w:rsid w:val="00A07F9C"/>
    <w:rsid w:val="00A14BDF"/>
    <w:rsid w:val="00A1644C"/>
    <w:rsid w:val="00A27F17"/>
    <w:rsid w:val="00A4288F"/>
    <w:rsid w:val="00A564DC"/>
    <w:rsid w:val="00A57795"/>
    <w:rsid w:val="00A61FA3"/>
    <w:rsid w:val="00A8010A"/>
    <w:rsid w:val="00A82F14"/>
    <w:rsid w:val="00A92987"/>
    <w:rsid w:val="00A96354"/>
    <w:rsid w:val="00A96CC5"/>
    <w:rsid w:val="00AA580D"/>
    <w:rsid w:val="00AC16A3"/>
    <w:rsid w:val="00AC18DC"/>
    <w:rsid w:val="00AC19C4"/>
    <w:rsid w:val="00AD2A21"/>
    <w:rsid w:val="00AD402D"/>
    <w:rsid w:val="00AD6461"/>
    <w:rsid w:val="00AE3ABF"/>
    <w:rsid w:val="00AE73C5"/>
    <w:rsid w:val="00AF1085"/>
    <w:rsid w:val="00AF229D"/>
    <w:rsid w:val="00AF39C1"/>
    <w:rsid w:val="00B14D0D"/>
    <w:rsid w:val="00B222D7"/>
    <w:rsid w:val="00B3264E"/>
    <w:rsid w:val="00B3686D"/>
    <w:rsid w:val="00B442BB"/>
    <w:rsid w:val="00BA6E64"/>
    <w:rsid w:val="00BE73C0"/>
    <w:rsid w:val="00C032F5"/>
    <w:rsid w:val="00C11CC6"/>
    <w:rsid w:val="00C15837"/>
    <w:rsid w:val="00C16A6A"/>
    <w:rsid w:val="00C202E0"/>
    <w:rsid w:val="00C20925"/>
    <w:rsid w:val="00C22E00"/>
    <w:rsid w:val="00C33175"/>
    <w:rsid w:val="00C33494"/>
    <w:rsid w:val="00C525A4"/>
    <w:rsid w:val="00C64C7C"/>
    <w:rsid w:val="00C77490"/>
    <w:rsid w:val="00CA261A"/>
    <w:rsid w:val="00CA3DF9"/>
    <w:rsid w:val="00CB0F8A"/>
    <w:rsid w:val="00CB49AA"/>
    <w:rsid w:val="00CC5878"/>
    <w:rsid w:val="00CD4010"/>
    <w:rsid w:val="00CE24E4"/>
    <w:rsid w:val="00CE2BF2"/>
    <w:rsid w:val="00CF201A"/>
    <w:rsid w:val="00D1092B"/>
    <w:rsid w:val="00D13545"/>
    <w:rsid w:val="00D26571"/>
    <w:rsid w:val="00D2673E"/>
    <w:rsid w:val="00D26C8C"/>
    <w:rsid w:val="00D27204"/>
    <w:rsid w:val="00D35507"/>
    <w:rsid w:val="00D42C1B"/>
    <w:rsid w:val="00D569F9"/>
    <w:rsid w:val="00D6591B"/>
    <w:rsid w:val="00D71AC0"/>
    <w:rsid w:val="00D86A07"/>
    <w:rsid w:val="00D875D4"/>
    <w:rsid w:val="00D9760B"/>
    <w:rsid w:val="00D97FD4"/>
    <w:rsid w:val="00DB0376"/>
    <w:rsid w:val="00DB1BD9"/>
    <w:rsid w:val="00DE42A7"/>
    <w:rsid w:val="00DF3A48"/>
    <w:rsid w:val="00DF5C64"/>
    <w:rsid w:val="00E02E03"/>
    <w:rsid w:val="00E27115"/>
    <w:rsid w:val="00E31AEB"/>
    <w:rsid w:val="00E32EB6"/>
    <w:rsid w:val="00E45F73"/>
    <w:rsid w:val="00E50E15"/>
    <w:rsid w:val="00E6156F"/>
    <w:rsid w:val="00E656F0"/>
    <w:rsid w:val="00E8782D"/>
    <w:rsid w:val="00E913B0"/>
    <w:rsid w:val="00EA5907"/>
    <w:rsid w:val="00EA70E7"/>
    <w:rsid w:val="00EB6A68"/>
    <w:rsid w:val="00EC4A8A"/>
    <w:rsid w:val="00F10830"/>
    <w:rsid w:val="00F12A89"/>
    <w:rsid w:val="00F15419"/>
    <w:rsid w:val="00F16414"/>
    <w:rsid w:val="00F168FE"/>
    <w:rsid w:val="00F37B46"/>
    <w:rsid w:val="00F80957"/>
    <w:rsid w:val="00F814B5"/>
    <w:rsid w:val="00FA2820"/>
    <w:rsid w:val="00FA651A"/>
    <w:rsid w:val="00FB2DBD"/>
    <w:rsid w:val="00FB6512"/>
    <w:rsid w:val="00FC0ADB"/>
    <w:rsid w:val="00FD1BCC"/>
    <w:rsid w:val="00FD58C1"/>
    <w:rsid w:val="00FE3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0D"/>
    <w:rPr>
      <w:sz w:val="16"/>
      <w:szCs w:val="16"/>
    </w:rPr>
  </w:style>
  <w:style w:type="character" w:customStyle="1" w:styleId="BalloonTextChar">
    <w:name w:val="Balloon Text Char"/>
    <w:basedOn w:val="DefaultParagraphFont"/>
    <w:link w:val="BalloonText"/>
    <w:uiPriority w:val="99"/>
    <w:semiHidden/>
    <w:rsid w:val="00984E0D"/>
    <w:rPr>
      <w:sz w:val="16"/>
      <w:szCs w:val="16"/>
      <w:lang w:val="fr-CA"/>
    </w:rPr>
  </w:style>
  <w:style w:type="paragraph" w:styleId="HTMLPreformatted">
    <w:name w:val="HTML Preformatted"/>
    <w:basedOn w:val="Normal"/>
    <w:link w:val="HTMLPreformattedChar"/>
    <w:uiPriority w:val="99"/>
    <w:unhideWhenUsed/>
    <w:rsid w:val="00932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lang w:val="en-US"/>
    </w:rPr>
  </w:style>
  <w:style w:type="character" w:customStyle="1" w:styleId="HTMLPreformattedChar">
    <w:name w:val="HTML Preformatted Char"/>
    <w:basedOn w:val="DefaultParagraphFont"/>
    <w:link w:val="HTMLPreformatted"/>
    <w:uiPriority w:val="99"/>
    <w:rsid w:val="00932093"/>
    <w:rPr>
      <w:rFonts w:ascii="SimSun" w:eastAsia="SimSun" w:hAnsi="SimSun" w:cs="SimSun"/>
      <w:kern w:val="0"/>
      <w:sz w:val="24"/>
      <w:szCs w:val="24"/>
    </w:rPr>
  </w:style>
  <w:style w:type="character" w:customStyle="1" w:styleId="gcg2ujhdabb">
    <w:name w:val="gcg2ujhdabb"/>
    <w:basedOn w:val="DefaultParagraphFont"/>
    <w:rsid w:val="00932093"/>
  </w:style>
  <w:style w:type="character" w:customStyle="1" w:styleId="gcg2ujhdeab">
    <w:name w:val="gcg2ujhdeab"/>
    <w:basedOn w:val="DefaultParagraphFont"/>
    <w:rsid w:val="00932093"/>
  </w:style>
  <w:style w:type="paragraph" w:styleId="NoSpacing">
    <w:name w:val="No Spacing"/>
    <w:link w:val="NoSpacingChar"/>
    <w:uiPriority w:val="1"/>
    <w:qFormat/>
    <w:rsid w:val="00F168FE"/>
    <w:rPr>
      <w:kern w:val="0"/>
      <w:sz w:val="22"/>
      <w:lang w:eastAsia="ja-JP"/>
    </w:rPr>
  </w:style>
  <w:style w:type="character" w:customStyle="1" w:styleId="NoSpacingChar">
    <w:name w:val="No Spacing Char"/>
    <w:basedOn w:val="DefaultParagraphFont"/>
    <w:link w:val="NoSpacing"/>
    <w:uiPriority w:val="1"/>
    <w:rsid w:val="00F168FE"/>
    <w:rPr>
      <w:kern w:val="0"/>
      <w:sz w:val="22"/>
      <w:lang w:eastAsia="ja-JP"/>
    </w:rPr>
  </w:style>
  <w:style w:type="paragraph" w:styleId="ListParagraph">
    <w:name w:val="List Paragraph"/>
    <w:basedOn w:val="Normal"/>
    <w:uiPriority w:val="34"/>
    <w:qFormat/>
    <w:rsid w:val="00E27115"/>
    <w:pPr>
      <w:ind w:firstLineChars="200" w:firstLine="420"/>
    </w:pPr>
  </w:style>
  <w:style w:type="character" w:customStyle="1" w:styleId="gcg2ujhdiab">
    <w:name w:val="gcg2ujhdiab"/>
    <w:basedOn w:val="DefaultParagraphFont"/>
    <w:rsid w:val="00456F6B"/>
  </w:style>
  <w:style w:type="character" w:styleId="Emphasis">
    <w:name w:val="Emphasis"/>
    <w:basedOn w:val="DefaultParagraphFont"/>
    <w:uiPriority w:val="20"/>
    <w:qFormat/>
    <w:rsid w:val="00503A17"/>
    <w:rPr>
      <w:i/>
      <w:iCs/>
    </w:rPr>
  </w:style>
  <w:style w:type="character" w:styleId="PlaceholderText">
    <w:name w:val="Placeholder Text"/>
    <w:basedOn w:val="DefaultParagraphFont"/>
    <w:uiPriority w:val="99"/>
    <w:semiHidden/>
    <w:rsid w:val="00D875D4"/>
    <w:rPr>
      <w:color w:val="808080"/>
    </w:rPr>
  </w:style>
  <w:style w:type="paragraph" w:customStyle="1" w:styleId="Default">
    <w:name w:val="Default"/>
    <w:rsid w:val="0014010D"/>
    <w:pPr>
      <w:widowControl w:val="0"/>
      <w:autoSpaceDE w:val="0"/>
      <w:autoSpaceDN w:val="0"/>
      <w:adjustRightInd w:val="0"/>
    </w:pPr>
    <w:rPr>
      <w:rFonts w:ascii="Calibri" w:hAnsi="Calibri" w:cs="Calibri"/>
      <w:color w:val="000000"/>
      <w:kern w:val="0"/>
      <w:sz w:val="24"/>
      <w:szCs w:val="24"/>
    </w:rPr>
  </w:style>
  <w:style w:type="character" w:styleId="Strong">
    <w:name w:val="Strong"/>
    <w:basedOn w:val="DefaultParagraphFont"/>
    <w:uiPriority w:val="22"/>
    <w:qFormat/>
    <w:rsid w:val="00AA580D"/>
    <w:rPr>
      <w:b/>
      <w:bCs/>
    </w:rPr>
  </w:style>
  <w:style w:type="character" w:customStyle="1" w:styleId="apple-converted-space">
    <w:name w:val="apple-converted-space"/>
    <w:basedOn w:val="DefaultParagraphFont"/>
    <w:rsid w:val="005332FA"/>
  </w:style>
  <w:style w:type="character" w:customStyle="1" w:styleId="equationvariables">
    <w:name w:val="equationvariables"/>
    <w:basedOn w:val="DefaultParagraphFont"/>
    <w:rsid w:val="003C46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0D"/>
    <w:rPr>
      <w:sz w:val="16"/>
      <w:szCs w:val="16"/>
    </w:rPr>
  </w:style>
  <w:style w:type="character" w:customStyle="1" w:styleId="BalloonTextChar">
    <w:name w:val="Balloon Text Char"/>
    <w:basedOn w:val="DefaultParagraphFont"/>
    <w:link w:val="BalloonText"/>
    <w:uiPriority w:val="99"/>
    <w:semiHidden/>
    <w:rsid w:val="00984E0D"/>
    <w:rPr>
      <w:sz w:val="16"/>
      <w:szCs w:val="16"/>
      <w:lang w:val="fr-CA"/>
    </w:rPr>
  </w:style>
  <w:style w:type="paragraph" w:styleId="HTMLPreformatted">
    <w:name w:val="HTML Preformatted"/>
    <w:basedOn w:val="Normal"/>
    <w:link w:val="HTMLPreformattedChar"/>
    <w:uiPriority w:val="99"/>
    <w:unhideWhenUsed/>
    <w:rsid w:val="00932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lang w:val="en-US"/>
    </w:rPr>
  </w:style>
  <w:style w:type="character" w:customStyle="1" w:styleId="HTMLPreformattedChar">
    <w:name w:val="HTML Preformatted Char"/>
    <w:basedOn w:val="DefaultParagraphFont"/>
    <w:link w:val="HTMLPreformatted"/>
    <w:uiPriority w:val="99"/>
    <w:rsid w:val="00932093"/>
    <w:rPr>
      <w:rFonts w:ascii="SimSun" w:eastAsia="SimSun" w:hAnsi="SimSun" w:cs="SimSun"/>
      <w:kern w:val="0"/>
      <w:sz w:val="24"/>
      <w:szCs w:val="24"/>
    </w:rPr>
  </w:style>
  <w:style w:type="character" w:customStyle="1" w:styleId="gcg2ujhdabb">
    <w:name w:val="gcg2ujhdabb"/>
    <w:basedOn w:val="DefaultParagraphFont"/>
    <w:rsid w:val="00932093"/>
  </w:style>
  <w:style w:type="character" w:customStyle="1" w:styleId="gcg2ujhdeab">
    <w:name w:val="gcg2ujhdeab"/>
    <w:basedOn w:val="DefaultParagraphFont"/>
    <w:rsid w:val="00932093"/>
  </w:style>
  <w:style w:type="paragraph" w:styleId="NoSpacing">
    <w:name w:val="No Spacing"/>
    <w:link w:val="NoSpacingChar"/>
    <w:uiPriority w:val="1"/>
    <w:qFormat/>
    <w:rsid w:val="00F168FE"/>
    <w:rPr>
      <w:kern w:val="0"/>
      <w:sz w:val="22"/>
      <w:lang w:eastAsia="ja-JP"/>
    </w:rPr>
  </w:style>
  <w:style w:type="character" w:customStyle="1" w:styleId="NoSpacingChar">
    <w:name w:val="No Spacing Char"/>
    <w:basedOn w:val="DefaultParagraphFont"/>
    <w:link w:val="NoSpacing"/>
    <w:uiPriority w:val="1"/>
    <w:rsid w:val="00F168FE"/>
    <w:rPr>
      <w:kern w:val="0"/>
      <w:sz w:val="22"/>
      <w:lang w:eastAsia="ja-JP"/>
    </w:rPr>
  </w:style>
  <w:style w:type="paragraph" w:styleId="ListParagraph">
    <w:name w:val="List Paragraph"/>
    <w:basedOn w:val="Normal"/>
    <w:uiPriority w:val="34"/>
    <w:qFormat/>
    <w:rsid w:val="00E27115"/>
    <w:pPr>
      <w:ind w:firstLineChars="200" w:firstLine="420"/>
    </w:pPr>
  </w:style>
  <w:style w:type="character" w:customStyle="1" w:styleId="gcg2ujhdiab">
    <w:name w:val="gcg2ujhdiab"/>
    <w:basedOn w:val="DefaultParagraphFont"/>
    <w:rsid w:val="00456F6B"/>
  </w:style>
  <w:style w:type="character" w:styleId="Emphasis">
    <w:name w:val="Emphasis"/>
    <w:basedOn w:val="DefaultParagraphFont"/>
    <w:uiPriority w:val="20"/>
    <w:qFormat/>
    <w:rsid w:val="00503A17"/>
    <w:rPr>
      <w:i/>
      <w:iCs/>
    </w:rPr>
  </w:style>
  <w:style w:type="character" w:styleId="PlaceholderText">
    <w:name w:val="Placeholder Text"/>
    <w:basedOn w:val="DefaultParagraphFont"/>
    <w:uiPriority w:val="99"/>
    <w:semiHidden/>
    <w:rsid w:val="00D875D4"/>
    <w:rPr>
      <w:color w:val="808080"/>
    </w:rPr>
  </w:style>
  <w:style w:type="paragraph" w:customStyle="1" w:styleId="Default">
    <w:name w:val="Default"/>
    <w:rsid w:val="0014010D"/>
    <w:pPr>
      <w:widowControl w:val="0"/>
      <w:autoSpaceDE w:val="0"/>
      <w:autoSpaceDN w:val="0"/>
      <w:adjustRightInd w:val="0"/>
    </w:pPr>
    <w:rPr>
      <w:rFonts w:ascii="Calibri" w:hAnsi="Calibri" w:cs="Calibri"/>
      <w:color w:val="000000"/>
      <w:kern w:val="0"/>
      <w:sz w:val="24"/>
      <w:szCs w:val="24"/>
    </w:rPr>
  </w:style>
  <w:style w:type="character" w:styleId="Strong">
    <w:name w:val="Strong"/>
    <w:basedOn w:val="DefaultParagraphFont"/>
    <w:uiPriority w:val="22"/>
    <w:qFormat/>
    <w:rsid w:val="00AA580D"/>
    <w:rPr>
      <w:b/>
      <w:bCs/>
    </w:rPr>
  </w:style>
  <w:style w:type="character" w:customStyle="1" w:styleId="apple-converted-space">
    <w:name w:val="apple-converted-space"/>
    <w:basedOn w:val="DefaultParagraphFont"/>
    <w:rsid w:val="005332FA"/>
  </w:style>
  <w:style w:type="character" w:customStyle="1" w:styleId="equationvariables">
    <w:name w:val="equationvariables"/>
    <w:basedOn w:val="DefaultParagraphFont"/>
    <w:rsid w:val="003C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1824">
      <w:bodyDiv w:val="1"/>
      <w:marLeft w:val="0"/>
      <w:marRight w:val="0"/>
      <w:marTop w:val="0"/>
      <w:marBottom w:val="0"/>
      <w:divBdr>
        <w:top w:val="none" w:sz="0" w:space="0" w:color="auto"/>
        <w:left w:val="none" w:sz="0" w:space="0" w:color="auto"/>
        <w:bottom w:val="none" w:sz="0" w:space="0" w:color="auto"/>
        <w:right w:val="none" w:sz="0" w:space="0" w:color="auto"/>
      </w:divBdr>
    </w:div>
    <w:div w:id="43452529">
      <w:bodyDiv w:val="1"/>
      <w:marLeft w:val="0"/>
      <w:marRight w:val="0"/>
      <w:marTop w:val="0"/>
      <w:marBottom w:val="0"/>
      <w:divBdr>
        <w:top w:val="none" w:sz="0" w:space="0" w:color="auto"/>
        <w:left w:val="none" w:sz="0" w:space="0" w:color="auto"/>
        <w:bottom w:val="none" w:sz="0" w:space="0" w:color="auto"/>
        <w:right w:val="none" w:sz="0" w:space="0" w:color="auto"/>
      </w:divBdr>
    </w:div>
    <w:div w:id="53089818">
      <w:bodyDiv w:val="1"/>
      <w:marLeft w:val="0"/>
      <w:marRight w:val="0"/>
      <w:marTop w:val="0"/>
      <w:marBottom w:val="0"/>
      <w:divBdr>
        <w:top w:val="none" w:sz="0" w:space="0" w:color="auto"/>
        <w:left w:val="none" w:sz="0" w:space="0" w:color="auto"/>
        <w:bottom w:val="none" w:sz="0" w:space="0" w:color="auto"/>
        <w:right w:val="none" w:sz="0" w:space="0" w:color="auto"/>
      </w:divBdr>
    </w:div>
    <w:div w:id="105740404">
      <w:bodyDiv w:val="1"/>
      <w:marLeft w:val="0"/>
      <w:marRight w:val="0"/>
      <w:marTop w:val="0"/>
      <w:marBottom w:val="0"/>
      <w:divBdr>
        <w:top w:val="none" w:sz="0" w:space="0" w:color="auto"/>
        <w:left w:val="none" w:sz="0" w:space="0" w:color="auto"/>
        <w:bottom w:val="none" w:sz="0" w:space="0" w:color="auto"/>
        <w:right w:val="none" w:sz="0" w:space="0" w:color="auto"/>
      </w:divBdr>
    </w:div>
    <w:div w:id="203837236">
      <w:bodyDiv w:val="1"/>
      <w:marLeft w:val="0"/>
      <w:marRight w:val="0"/>
      <w:marTop w:val="0"/>
      <w:marBottom w:val="0"/>
      <w:divBdr>
        <w:top w:val="none" w:sz="0" w:space="0" w:color="auto"/>
        <w:left w:val="none" w:sz="0" w:space="0" w:color="auto"/>
        <w:bottom w:val="none" w:sz="0" w:space="0" w:color="auto"/>
        <w:right w:val="none" w:sz="0" w:space="0" w:color="auto"/>
      </w:divBdr>
    </w:div>
    <w:div w:id="300816174">
      <w:bodyDiv w:val="1"/>
      <w:marLeft w:val="0"/>
      <w:marRight w:val="0"/>
      <w:marTop w:val="0"/>
      <w:marBottom w:val="0"/>
      <w:divBdr>
        <w:top w:val="none" w:sz="0" w:space="0" w:color="auto"/>
        <w:left w:val="none" w:sz="0" w:space="0" w:color="auto"/>
        <w:bottom w:val="none" w:sz="0" w:space="0" w:color="auto"/>
        <w:right w:val="none" w:sz="0" w:space="0" w:color="auto"/>
      </w:divBdr>
    </w:div>
    <w:div w:id="301883102">
      <w:bodyDiv w:val="1"/>
      <w:marLeft w:val="0"/>
      <w:marRight w:val="0"/>
      <w:marTop w:val="0"/>
      <w:marBottom w:val="0"/>
      <w:divBdr>
        <w:top w:val="none" w:sz="0" w:space="0" w:color="auto"/>
        <w:left w:val="none" w:sz="0" w:space="0" w:color="auto"/>
        <w:bottom w:val="none" w:sz="0" w:space="0" w:color="auto"/>
        <w:right w:val="none" w:sz="0" w:space="0" w:color="auto"/>
      </w:divBdr>
    </w:div>
    <w:div w:id="319314460">
      <w:bodyDiv w:val="1"/>
      <w:marLeft w:val="0"/>
      <w:marRight w:val="0"/>
      <w:marTop w:val="0"/>
      <w:marBottom w:val="0"/>
      <w:divBdr>
        <w:top w:val="none" w:sz="0" w:space="0" w:color="auto"/>
        <w:left w:val="none" w:sz="0" w:space="0" w:color="auto"/>
        <w:bottom w:val="none" w:sz="0" w:space="0" w:color="auto"/>
        <w:right w:val="none" w:sz="0" w:space="0" w:color="auto"/>
      </w:divBdr>
    </w:div>
    <w:div w:id="341401970">
      <w:bodyDiv w:val="1"/>
      <w:marLeft w:val="0"/>
      <w:marRight w:val="0"/>
      <w:marTop w:val="0"/>
      <w:marBottom w:val="0"/>
      <w:divBdr>
        <w:top w:val="none" w:sz="0" w:space="0" w:color="auto"/>
        <w:left w:val="none" w:sz="0" w:space="0" w:color="auto"/>
        <w:bottom w:val="none" w:sz="0" w:space="0" w:color="auto"/>
        <w:right w:val="none" w:sz="0" w:space="0" w:color="auto"/>
      </w:divBdr>
    </w:div>
    <w:div w:id="388765067">
      <w:bodyDiv w:val="1"/>
      <w:marLeft w:val="0"/>
      <w:marRight w:val="0"/>
      <w:marTop w:val="0"/>
      <w:marBottom w:val="0"/>
      <w:divBdr>
        <w:top w:val="none" w:sz="0" w:space="0" w:color="auto"/>
        <w:left w:val="none" w:sz="0" w:space="0" w:color="auto"/>
        <w:bottom w:val="none" w:sz="0" w:space="0" w:color="auto"/>
        <w:right w:val="none" w:sz="0" w:space="0" w:color="auto"/>
      </w:divBdr>
    </w:div>
    <w:div w:id="508063830">
      <w:bodyDiv w:val="1"/>
      <w:marLeft w:val="0"/>
      <w:marRight w:val="0"/>
      <w:marTop w:val="0"/>
      <w:marBottom w:val="0"/>
      <w:divBdr>
        <w:top w:val="none" w:sz="0" w:space="0" w:color="auto"/>
        <w:left w:val="none" w:sz="0" w:space="0" w:color="auto"/>
        <w:bottom w:val="none" w:sz="0" w:space="0" w:color="auto"/>
        <w:right w:val="none" w:sz="0" w:space="0" w:color="auto"/>
      </w:divBdr>
    </w:div>
    <w:div w:id="673872560">
      <w:bodyDiv w:val="1"/>
      <w:marLeft w:val="0"/>
      <w:marRight w:val="0"/>
      <w:marTop w:val="0"/>
      <w:marBottom w:val="0"/>
      <w:divBdr>
        <w:top w:val="none" w:sz="0" w:space="0" w:color="auto"/>
        <w:left w:val="none" w:sz="0" w:space="0" w:color="auto"/>
        <w:bottom w:val="none" w:sz="0" w:space="0" w:color="auto"/>
        <w:right w:val="none" w:sz="0" w:space="0" w:color="auto"/>
      </w:divBdr>
    </w:div>
    <w:div w:id="677778558">
      <w:bodyDiv w:val="1"/>
      <w:marLeft w:val="0"/>
      <w:marRight w:val="0"/>
      <w:marTop w:val="0"/>
      <w:marBottom w:val="0"/>
      <w:divBdr>
        <w:top w:val="none" w:sz="0" w:space="0" w:color="auto"/>
        <w:left w:val="none" w:sz="0" w:space="0" w:color="auto"/>
        <w:bottom w:val="none" w:sz="0" w:space="0" w:color="auto"/>
        <w:right w:val="none" w:sz="0" w:space="0" w:color="auto"/>
      </w:divBdr>
    </w:div>
    <w:div w:id="786435015">
      <w:bodyDiv w:val="1"/>
      <w:marLeft w:val="0"/>
      <w:marRight w:val="0"/>
      <w:marTop w:val="0"/>
      <w:marBottom w:val="0"/>
      <w:divBdr>
        <w:top w:val="none" w:sz="0" w:space="0" w:color="auto"/>
        <w:left w:val="none" w:sz="0" w:space="0" w:color="auto"/>
        <w:bottom w:val="none" w:sz="0" w:space="0" w:color="auto"/>
        <w:right w:val="none" w:sz="0" w:space="0" w:color="auto"/>
      </w:divBdr>
    </w:div>
    <w:div w:id="872041461">
      <w:bodyDiv w:val="1"/>
      <w:marLeft w:val="0"/>
      <w:marRight w:val="0"/>
      <w:marTop w:val="0"/>
      <w:marBottom w:val="0"/>
      <w:divBdr>
        <w:top w:val="none" w:sz="0" w:space="0" w:color="auto"/>
        <w:left w:val="none" w:sz="0" w:space="0" w:color="auto"/>
        <w:bottom w:val="none" w:sz="0" w:space="0" w:color="auto"/>
        <w:right w:val="none" w:sz="0" w:space="0" w:color="auto"/>
      </w:divBdr>
    </w:div>
    <w:div w:id="881131976">
      <w:bodyDiv w:val="1"/>
      <w:marLeft w:val="0"/>
      <w:marRight w:val="0"/>
      <w:marTop w:val="0"/>
      <w:marBottom w:val="0"/>
      <w:divBdr>
        <w:top w:val="none" w:sz="0" w:space="0" w:color="auto"/>
        <w:left w:val="none" w:sz="0" w:space="0" w:color="auto"/>
        <w:bottom w:val="none" w:sz="0" w:space="0" w:color="auto"/>
        <w:right w:val="none" w:sz="0" w:space="0" w:color="auto"/>
      </w:divBdr>
    </w:div>
    <w:div w:id="942104838">
      <w:bodyDiv w:val="1"/>
      <w:marLeft w:val="0"/>
      <w:marRight w:val="0"/>
      <w:marTop w:val="0"/>
      <w:marBottom w:val="0"/>
      <w:divBdr>
        <w:top w:val="none" w:sz="0" w:space="0" w:color="auto"/>
        <w:left w:val="none" w:sz="0" w:space="0" w:color="auto"/>
        <w:bottom w:val="none" w:sz="0" w:space="0" w:color="auto"/>
        <w:right w:val="none" w:sz="0" w:space="0" w:color="auto"/>
      </w:divBdr>
    </w:div>
    <w:div w:id="976834372">
      <w:bodyDiv w:val="1"/>
      <w:marLeft w:val="0"/>
      <w:marRight w:val="0"/>
      <w:marTop w:val="0"/>
      <w:marBottom w:val="0"/>
      <w:divBdr>
        <w:top w:val="none" w:sz="0" w:space="0" w:color="auto"/>
        <w:left w:val="none" w:sz="0" w:space="0" w:color="auto"/>
        <w:bottom w:val="none" w:sz="0" w:space="0" w:color="auto"/>
        <w:right w:val="none" w:sz="0" w:space="0" w:color="auto"/>
      </w:divBdr>
    </w:div>
    <w:div w:id="998725710">
      <w:bodyDiv w:val="1"/>
      <w:marLeft w:val="0"/>
      <w:marRight w:val="0"/>
      <w:marTop w:val="0"/>
      <w:marBottom w:val="0"/>
      <w:divBdr>
        <w:top w:val="none" w:sz="0" w:space="0" w:color="auto"/>
        <w:left w:val="none" w:sz="0" w:space="0" w:color="auto"/>
        <w:bottom w:val="none" w:sz="0" w:space="0" w:color="auto"/>
        <w:right w:val="none" w:sz="0" w:space="0" w:color="auto"/>
      </w:divBdr>
    </w:div>
    <w:div w:id="1029374010">
      <w:bodyDiv w:val="1"/>
      <w:marLeft w:val="0"/>
      <w:marRight w:val="0"/>
      <w:marTop w:val="0"/>
      <w:marBottom w:val="0"/>
      <w:divBdr>
        <w:top w:val="none" w:sz="0" w:space="0" w:color="auto"/>
        <w:left w:val="none" w:sz="0" w:space="0" w:color="auto"/>
        <w:bottom w:val="none" w:sz="0" w:space="0" w:color="auto"/>
        <w:right w:val="none" w:sz="0" w:space="0" w:color="auto"/>
      </w:divBdr>
    </w:div>
    <w:div w:id="1049693578">
      <w:bodyDiv w:val="1"/>
      <w:marLeft w:val="0"/>
      <w:marRight w:val="0"/>
      <w:marTop w:val="0"/>
      <w:marBottom w:val="0"/>
      <w:divBdr>
        <w:top w:val="none" w:sz="0" w:space="0" w:color="auto"/>
        <w:left w:val="none" w:sz="0" w:space="0" w:color="auto"/>
        <w:bottom w:val="none" w:sz="0" w:space="0" w:color="auto"/>
        <w:right w:val="none" w:sz="0" w:space="0" w:color="auto"/>
      </w:divBdr>
    </w:div>
    <w:div w:id="1063143576">
      <w:bodyDiv w:val="1"/>
      <w:marLeft w:val="0"/>
      <w:marRight w:val="0"/>
      <w:marTop w:val="0"/>
      <w:marBottom w:val="0"/>
      <w:divBdr>
        <w:top w:val="none" w:sz="0" w:space="0" w:color="auto"/>
        <w:left w:val="none" w:sz="0" w:space="0" w:color="auto"/>
        <w:bottom w:val="none" w:sz="0" w:space="0" w:color="auto"/>
        <w:right w:val="none" w:sz="0" w:space="0" w:color="auto"/>
      </w:divBdr>
    </w:div>
    <w:div w:id="1091195285">
      <w:bodyDiv w:val="1"/>
      <w:marLeft w:val="0"/>
      <w:marRight w:val="0"/>
      <w:marTop w:val="0"/>
      <w:marBottom w:val="0"/>
      <w:divBdr>
        <w:top w:val="none" w:sz="0" w:space="0" w:color="auto"/>
        <w:left w:val="none" w:sz="0" w:space="0" w:color="auto"/>
        <w:bottom w:val="none" w:sz="0" w:space="0" w:color="auto"/>
        <w:right w:val="none" w:sz="0" w:space="0" w:color="auto"/>
      </w:divBdr>
    </w:div>
    <w:div w:id="1126387481">
      <w:bodyDiv w:val="1"/>
      <w:marLeft w:val="0"/>
      <w:marRight w:val="0"/>
      <w:marTop w:val="0"/>
      <w:marBottom w:val="0"/>
      <w:divBdr>
        <w:top w:val="none" w:sz="0" w:space="0" w:color="auto"/>
        <w:left w:val="none" w:sz="0" w:space="0" w:color="auto"/>
        <w:bottom w:val="none" w:sz="0" w:space="0" w:color="auto"/>
        <w:right w:val="none" w:sz="0" w:space="0" w:color="auto"/>
      </w:divBdr>
      <w:divsChild>
        <w:div w:id="1012731473">
          <w:marLeft w:val="1166"/>
          <w:marRight w:val="0"/>
          <w:marTop w:val="134"/>
          <w:marBottom w:val="0"/>
          <w:divBdr>
            <w:top w:val="none" w:sz="0" w:space="0" w:color="auto"/>
            <w:left w:val="none" w:sz="0" w:space="0" w:color="auto"/>
            <w:bottom w:val="none" w:sz="0" w:space="0" w:color="auto"/>
            <w:right w:val="none" w:sz="0" w:space="0" w:color="auto"/>
          </w:divBdr>
        </w:div>
        <w:div w:id="1896040538">
          <w:marLeft w:val="1166"/>
          <w:marRight w:val="0"/>
          <w:marTop w:val="134"/>
          <w:marBottom w:val="0"/>
          <w:divBdr>
            <w:top w:val="none" w:sz="0" w:space="0" w:color="auto"/>
            <w:left w:val="none" w:sz="0" w:space="0" w:color="auto"/>
            <w:bottom w:val="none" w:sz="0" w:space="0" w:color="auto"/>
            <w:right w:val="none" w:sz="0" w:space="0" w:color="auto"/>
          </w:divBdr>
        </w:div>
      </w:divsChild>
    </w:div>
    <w:div w:id="1167091594">
      <w:bodyDiv w:val="1"/>
      <w:marLeft w:val="0"/>
      <w:marRight w:val="0"/>
      <w:marTop w:val="0"/>
      <w:marBottom w:val="0"/>
      <w:divBdr>
        <w:top w:val="none" w:sz="0" w:space="0" w:color="auto"/>
        <w:left w:val="none" w:sz="0" w:space="0" w:color="auto"/>
        <w:bottom w:val="none" w:sz="0" w:space="0" w:color="auto"/>
        <w:right w:val="none" w:sz="0" w:space="0" w:color="auto"/>
      </w:divBdr>
    </w:div>
    <w:div w:id="1232733122">
      <w:bodyDiv w:val="1"/>
      <w:marLeft w:val="0"/>
      <w:marRight w:val="0"/>
      <w:marTop w:val="0"/>
      <w:marBottom w:val="0"/>
      <w:divBdr>
        <w:top w:val="none" w:sz="0" w:space="0" w:color="auto"/>
        <w:left w:val="none" w:sz="0" w:space="0" w:color="auto"/>
        <w:bottom w:val="none" w:sz="0" w:space="0" w:color="auto"/>
        <w:right w:val="none" w:sz="0" w:space="0" w:color="auto"/>
      </w:divBdr>
    </w:div>
    <w:div w:id="1282608717">
      <w:bodyDiv w:val="1"/>
      <w:marLeft w:val="0"/>
      <w:marRight w:val="0"/>
      <w:marTop w:val="0"/>
      <w:marBottom w:val="0"/>
      <w:divBdr>
        <w:top w:val="none" w:sz="0" w:space="0" w:color="auto"/>
        <w:left w:val="none" w:sz="0" w:space="0" w:color="auto"/>
        <w:bottom w:val="none" w:sz="0" w:space="0" w:color="auto"/>
        <w:right w:val="none" w:sz="0" w:space="0" w:color="auto"/>
      </w:divBdr>
    </w:div>
    <w:div w:id="1297446701">
      <w:bodyDiv w:val="1"/>
      <w:marLeft w:val="0"/>
      <w:marRight w:val="0"/>
      <w:marTop w:val="0"/>
      <w:marBottom w:val="0"/>
      <w:divBdr>
        <w:top w:val="none" w:sz="0" w:space="0" w:color="auto"/>
        <w:left w:val="none" w:sz="0" w:space="0" w:color="auto"/>
        <w:bottom w:val="none" w:sz="0" w:space="0" w:color="auto"/>
        <w:right w:val="none" w:sz="0" w:space="0" w:color="auto"/>
      </w:divBdr>
    </w:div>
    <w:div w:id="1359509248">
      <w:bodyDiv w:val="1"/>
      <w:marLeft w:val="0"/>
      <w:marRight w:val="0"/>
      <w:marTop w:val="0"/>
      <w:marBottom w:val="0"/>
      <w:divBdr>
        <w:top w:val="none" w:sz="0" w:space="0" w:color="auto"/>
        <w:left w:val="none" w:sz="0" w:space="0" w:color="auto"/>
        <w:bottom w:val="none" w:sz="0" w:space="0" w:color="auto"/>
        <w:right w:val="none" w:sz="0" w:space="0" w:color="auto"/>
      </w:divBdr>
    </w:div>
    <w:div w:id="1390111033">
      <w:bodyDiv w:val="1"/>
      <w:marLeft w:val="0"/>
      <w:marRight w:val="0"/>
      <w:marTop w:val="0"/>
      <w:marBottom w:val="0"/>
      <w:divBdr>
        <w:top w:val="none" w:sz="0" w:space="0" w:color="auto"/>
        <w:left w:val="none" w:sz="0" w:space="0" w:color="auto"/>
        <w:bottom w:val="none" w:sz="0" w:space="0" w:color="auto"/>
        <w:right w:val="none" w:sz="0" w:space="0" w:color="auto"/>
      </w:divBdr>
    </w:div>
    <w:div w:id="1451389260">
      <w:bodyDiv w:val="1"/>
      <w:marLeft w:val="0"/>
      <w:marRight w:val="0"/>
      <w:marTop w:val="0"/>
      <w:marBottom w:val="0"/>
      <w:divBdr>
        <w:top w:val="none" w:sz="0" w:space="0" w:color="auto"/>
        <w:left w:val="none" w:sz="0" w:space="0" w:color="auto"/>
        <w:bottom w:val="none" w:sz="0" w:space="0" w:color="auto"/>
        <w:right w:val="none" w:sz="0" w:space="0" w:color="auto"/>
      </w:divBdr>
    </w:div>
    <w:div w:id="1522282791">
      <w:bodyDiv w:val="1"/>
      <w:marLeft w:val="0"/>
      <w:marRight w:val="0"/>
      <w:marTop w:val="0"/>
      <w:marBottom w:val="0"/>
      <w:divBdr>
        <w:top w:val="none" w:sz="0" w:space="0" w:color="auto"/>
        <w:left w:val="none" w:sz="0" w:space="0" w:color="auto"/>
        <w:bottom w:val="none" w:sz="0" w:space="0" w:color="auto"/>
        <w:right w:val="none" w:sz="0" w:space="0" w:color="auto"/>
      </w:divBdr>
    </w:div>
    <w:div w:id="1549610495">
      <w:bodyDiv w:val="1"/>
      <w:marLeft w:val="0"/>
      <w:marRight w:val="0"/>
      <w:marTop w:val="0"/>
      <w:marBottom w:val="0"/>
      <w:divBdr>
        <w:top w:val="none" w:sz="0" w:space="0" w:color="auto"/>
        <w:left w:val="none" w:sz="0" w:space="0" w:color="auto"/>
        <w:bottom w:val="none" w:sz="0" w:space="0" w:color="auto"/>
        <w:right w:val="none" w:sz="0" w:space="0" w:color="auto"/>
      </w:divBdr>
    </w:div>
    <w:div w:id="1579557814">
      <w:bodyDiv w:val="1"/>
      <w:marLeft w:val="0"/>
      <w:marRight w:val="0"/>
      <w:marTop w:val="0"/>
      <w:marBottom w:val="0"/>
      <w:divBdr>
        <w:top w:val="none" w:sz="0" w:space="0" w:color="auto"/>
        <w:left w:val="none" w:sz="0" w:space="0" w:color="auto"/>
        <w:bottom w:val="none" w:sz="0" w:space="0" w:color="auto"/>
        <w:right w:val="none" w:sz="0" w:space="0" w:color="auto"/>
      </w:divBdr>
    </w:div>
    <w:div w:id="1624313138">
      <w:bodyDiv w:val="1"/>
      <w:marLeft w:val="0"/>
      <w:marRight w:val="0"/>
      <w:marTop w:val="0"/>
      <w:marBottom w:val="0"/>
      <w:divBdr>
        <w:top w:val="none" w:sz="0" w:space="0" w:color="auto"/>
        <w:left w:val="none" w:sz="0" w:space="0" w:color="auto"/>
        <w:bottom w:val="none" w:sz="0" w:space="0" w:color="auto"/>
        <w:right w:val="none" w:sz="0" w:space="0" w:color="auto"/>
      </w:divBdr>
    </w:div>
    <w:div w:id="1634672896">
      <w:bodyDiv w:val="1"/>
      <w:marLeft w:val="0"/>
      <w:marRight w:val="0"/>
      <w:marTop w:val="0"/>
      <w:marBottom w:val="0"/>
      <w:divBdr>
        <w:top w:val="none" w:sz="0" w:space="0" w:color="auto"/>
        <w:left w:val="none" w:sz="0" w:space="0" w:color="auto"/>
        <w:bottom w:val="none" w:sz="0" w:space="0" w:color="auto"/>
        <w:right w:val="none" w:sz="0" w:space="0" w:color="auto"/>
      </w:divBdr>
    </w:div>
    <w:div w:id="1694308380">
      <w:bodyDiv w:val="1"/>
      <w:marLeft w:val="0"/>
      <w:marRight w:val="0"/>
      <w:marTop w:val="0"/>
      <w:marBottom w:val="0"/>
      <w:divBdr>
        <w:top w:val="none" w:sz="0" w:space="0" w:color="auto"/>
        <w:left w:val="none" w:sz="0" w:space="0" w:color="auto"/>
        <w:bottom w:val="none" w:sz="0" w:space="0" w:color="auto"/>
        <w:right w:val="none" w:sz="0" w:space="0" w:color="auto"/>
      </w:divBdr>
    </w:div>
    <w:div w:id="1738823042">
      <w:bodyDiv w:val="1"/>
      <w:marLeft w:val="0"/>
      <w:marRight w:val="0"/>
      <w:marTop w:val="0"/>
      <w:marBottom w:val="0"/>
      <w:divBdr>
        <w:top w:val="none" w:sz="0" w:space="0" w:color="auto"/>
        <w:left w:val="none" w:sz="0" w:space="0" w:color="auto"/>
        <w:bottom w:val="none" w:sz="0" w:space="0" w:color="auto"/>
        <w:right w:val="none" w:sz="0" w:space="0" w:color="auto"/>
      </w:divBdr>
    </w:div>
    <w:div w:id="1842426092">
      <w:bodyDiv w:val="1"/>
      <w:marLeft w:val="0"/>
      <w:marRight w:val="0"/>
      <w:marTop w:val="0"/>
      <w:marBottom w:val="0"/>
      <w:divBdr>
        <w:top w:val="none" w:sz="0" w:space="0" w:color="auto"/>
        <w:left w:val="none" w:sz="0" w:space="0" w:color="auto"/>
        <w:bottom w:val="none" w:sz="0" w:space="0" w:color="auto"/>
        <w:right w:val="none" w:sz="0" w:space="0" w:color="auto"/>
      </w:divBdr>
    </w:div>
    <w:div w:id="1842501589">
      <w:bodyDiv w:val="1"/>
      <w:marLeft w:val="0"/>
      <w:marRight w:val="0"/>
      <w:marTop w:val="0"/>
      <w:marBottom w:val="0"/>
      <w:divBdr>
        <w:top w:val="none" w:sz="0" w:space="0" w:color="auto"/>
        <w:left w:val="none" w:sz="0" w:space="0" w:color="auto"/>
        <w:bottom w:val="none" w:sz="0" w:space="0" w:color="auto"/>
        <w:right w:val="none" w:sz="0" w:space="0" w:color="auto"/>
      </w:divBdr>
    </w:div>
    <w:div w:id="1927811549">
      <w:bodyDiv w:val="1"/>
      <w:marLeft w:val="0"/>
      <w:marRight w:val="0"/>
      <w:marTop w:val="0"/>
      <w:marBottom w:val="0"/>
      <w:divBdr>
        <w:top w:val="none" w:sz="0" w:space="0" w:color="auto"/>
        <w:left w:val="none" w:sz="0" w:space="0" w:color="auto"/>
        <w:bottom w:val="none" w:sz="0" w:space="0" w:color="auto"/>
        <w:right w:val="none" w:sz="0" w:space="0" w:color="auto"/>
      </w:divBdr>
    </w:div>
    <w:div w:id="1998799569">
      <w:bodyDiv w:val="1"/>
      <w:marLeft w:val="0"/>
      <w:marRight w:val="0"/>
      <w:marTop w:val="0"/>
      <w:marBottom w:val="0"/>
      <w:divBdr>
        <w:top w:val="none" w:sz="0" w:space="0" w:color="auto"/>
        <w:left w:val="none" w:sz="0" w:space="0" w:color="auto"/>
        <w:bottom w:val="none" w:sz="0" w:space="0" w:color="auto"/>
        <w:right w:val="none" w:sz="0" w:space="0" w:color="auto"/>
      </w:divBdr>
    </w:div>
    <w:div w:id="2089842780">
      <w:bodyDiv w:val="1"/>
      <w:marLeft w:val="0"/>
      <w:marRight w:val="0"/>
      <w:marTop w:val="0"/>
      <w:marBottom w:val="0"/>
      <w:divBdr>
        <w:top w:val="none" w:sz="0" w:space="0" w:color="auto"/>
        <w:left w:val="none" w:sz="0" w:space="0" w:color="auto"/>
        <w:bottom w:val="none" w:sz="0" w:space="0" w:color="auto"/>
        <w:right w:val="none" w:sz="0" w:space="0" w:color="auto"/>
      </w:divBdr>
    </w:div>
    <w:div w:id="213027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32189-CDD1-4AED-8E69-D607090A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STAT 445  Assignment 9</vt:lpstr>
    </vt:vector>
  </TitlesOfParts>
  <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445  Assignment 9</dc:title>
  <dc:subject>Kun Yang  301178299</dc:subject>
  <dc:creator>Kun Yang</dc:creator>
  <cp:lastModifiedBy>Kun Yang</cp:lastModifiedBy>
  <cp:revision>2</cp:revision>
  <dcterms:created xsi:type="dcterms:W3CDTF">2014-04-02T05:56:00Z</dcterms:created>
  <dcterms:modified xsi:type="dcterms:W3CDTF">2014-04-02T05:56:00Z</dcterms:modified>
</cp:coreProperties>
</file>