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6" w:rsidRDefault="00C733C6" w:rsidP="00C733C6">
      <w:pPr>
        <w:jc w:val="center"/>
        <w:rPr>
          <w:b/>
          <w:sz w:val="28"/>
          <w:szCs w:val="28"/>
        </w:rPr>
      </w:pPr>
      <w:r w:rsidRPr="00C733C6">
        <w:rPr>
          <w:b/>
          <w:sz w:val="28"/>
          <w:szCs w:val="28"/>
        </w:rPr>
        <w:t>Analysis of the Accidents Dataset</w:t>
      </w:r>
    </w:p>
    <w:p w:rsidR="00375994" w:rsidRDefault="00C733C6" w:rsidP="00641B80">
      <w:pPr>
        <w:spacing w:line="480" w:lineRule="auto"/>
        <w:ind w:firstLine="540"/>
        <w:jc w:val="left"/>
        <w:rPr>
          <w:rFonts w:cs="TimesNewRomanPSMT"/>
          <w:kern w:val="0"/>
          <w:sz w:val="24"/>
          <w:szCs w:val="24"/>
        </w:rPr>
      </w:pPr>
      <w:r w:rsidRPr="00C733C6">
        <w:rPr>
          <w:rFonts w:cs="TimesNewRomanPSMT"/>
          <w:kern w:val="0"/>
          <w:sz w:val="24"/>
          <w:szCs w:val="24"/>
        </w:rPr>
        <w:t xml:space="preserve">Information on over 150,000 road accidents with personal injury in 2010 in Great Britain was obtained from the Government of the UK. </w:t>
      </w:r>
    </w:p>
    <w:p w:rsidR="00641B80" w:rsidRDefault="00E93791" w:rsidP="0096082F">
      <w:pPr>
        <w:spacing w:line="480" w:lineRule="auto"/>
        <w:ind w:firstLine="54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c</w:t>
      </w:r>
      <w:r w:rsidR="00973F81" w:rsidRPr="00973F81">
        <w:rPr>
          <w:rFonts w:cs="TimesNewRomanPSMT"/>
          <w:kern w:val="0"/>
          <w:sz w:val="24"/>
          <w:szCs w:val="24"/>
        </w:rPr>
        <w:t xml:space="preserve">reate a variable, the </w:t>
      </w:r>
      <w:proofErr w:type="spellStart"/>
      <w:r w:rsidR="00973F81" w:rsidRPr="00973F81">
        <w:rPr>
          <w:rFonts w:cs="TimesNewRomanPSMT"/>
          <w:kern w:val="0"/>
          <w:sz w:val="24"/>
          <w:szCs w:val="24"/>
        </w:rPr>
        <w:t>AccidentIndex</w:t>
      </w:r>
      <w:proofErr w:type="spellEnd"/>
      <w:r w:rsidR="00973F81" w:rsidRPr="00973F81">
        <w:rPr>
          <w:rFonts w:cs="TimesNewRomanPSMT"/>
          <w:kern w:val="0"/>
          <w:sz w:val="24"/>
          <w:szCs w:val="24"/>
        </w:rPr>
        <w:t xml:space="preserve"> defin</w:t>
      </w:r>
      <w:r w:rsidR="00973F81">
        <w:rPr>
          <w:rFonts w:cs="TimesNewRomanPSMT"/>
          <w:kern w:val="0"/>
          <w:sz w:val="24"/>
          <w:szCs w:val="24"/>
        </w:rPr>
        <w:t xml:space="preserve">ed as the product of the number </w:t>
      </w:r>
      <w:r w:rsidR="00973F81" w:rsidRPr="00973F81">
        <w:rPr>
          <w:rFonts w:cs="TimesNewRomanPSMT"/>
          <w:kern w:val="0"/>
          <w:sz w:val="24"/>
          <w:szCs w:val="24"/>
        </w:rPr>
        <w:t>of vehicles and the number of casualties divided by the accident severity.</w:t>
      </w:r>
      <w:r>
        <w:rPr>
          <w:rFonts w:cs="TimesNewRomanPSMT"/>
          <w:kern w:val="0"/>
          <w:sz w:val="24"/>
          <w:szCs w:val="24"/>
        </w:rPr>
        <w:t xml:space="preserve"> It represent how </w:t>
      </w:r>
      <w:r w:rsidR="00641B80">
        <w:rPr>
          <w:rFonts w:cs="TimesNewRomanPSMT"/>
          <w:kern w:val="0"/>
          <w:sz w:val="24"/>
          <w:szCs w:val="24"/>
        </w:rPr>
        <w:t>bad and complicated</w:t>
      </w:r>
      <w:r>
        <w:rPr>
          <w:rFonts w:cs="TimesNewRomanPSMT"/>
          <w:kern w:val="0"/>
          <w:sz w:val="24"/>
          <w:szCs w:val="24"/>
        </w:rPr>
        <w:t xml:space="preserve"> the acc</w:t>
      </w:r>
      <w:r w:rsidR="00641B80">
        <w:rPr>
          <w:rFonts w:cs="TimesNewRomanPSMT"/>
          <w:kern w:val="0"/>
          <w:sz w:val="24"/>
          <w:szCs w:val="24"/>
        </w:rPr>
        <w:t>id</w:t>
      </w:r>
      <w:r>
        <w:rPr>
          <w:rFonts w:cs="TimesNewRomanPSMT"/>
          <w:kern w:val="0"/>
          <w:sz w:val="24"/>
          <w:szCs w:val="24"/>
        </w:rPr>
        <w:t xml:space="preserve">ent is. A </w:t>
      </w:r>
      <w:r w:rsidR="00ED7780">
        <w:rPr>
          <w:rFonts w:cs="TimesNewRomanPSMT"/>
          <w:kern w:val="0"/>
          <w:sz w:val="24"/>
          <w:szCs w:val="24"/>
        </w:rPr>
        <w:t xml:space="preserve">large value of </w:t>
      </w:r>
      <w:proofErr w:type="spellStart"/>
      <w:r>
        <w:rPr>
          <w:rFonts w:cs="TimesNewRomanPSMT"/>
          <w:kern w:val="0"/>
          <w:sz w:val="24"/>
          <w:szCs w:val="24"/>
        </w:rPr>
        <w:t>AccidentIndex</w:t>
      </w:r>
      <w:proofErr w:type="spellEnd"/>
      <w:r>
        <w:rPr>
          <w:rFonts w:cs="TimesNewRomanPSMT"/>
          <w:kern w:val="0"/>
          <w:sz w:val="24"/>
          <w:szCs w:val="24"/>
        </w:rPr>
        <w:t xml:space="preserve"> implies</w:t>
      </w:r>
      <w:r>
        <w:rPr>
          <w:rFonts w:cs="TimesNewRomanPSMT"/>
          <w:kern w:val="0"/>
          <w:sz w:val="24"/>
          <w:szCs w:val="24"/>
        </w:rPr>
        <w:t xml:space="preserve"> a very severe accidents with </w:t>
      </w:r>
      <w:r w:rsidR="00641B80">
        <w:rPr>
          <w:rFonts w:cs="TimesNewRomanPSMT"/>
          <w:kern w:val="0"/>
          <w:sz w:val="24"/>
          <w:szCs w:val="24"/>
        </w:rPr>
        <w:t>lots of people involved and the complex casualty. L</w:t>
      </w:r>
      <w:r w:rsidR="00641B80">
        <w:rPr>
          <w:rFonts w:cs="TimesNewRomanPSMT"/>
          <w:kern w:val="0"/>
          <w:sz w:val="24"/>
          <w:szCs w:val="24"/>
        </w:rPr>
        <w:t xml:space="preserve">ower </w:t>
      </w:r>
      <w:r w:rsidR="00ED7780">
        <w:rPr>
          <w:rFonts w:cs="TimesNewRomanPSMT"/>
          <w:kern w:val="0"/>
          <w:sz w:val="24"/>
          <w:szCs w:val="24"/>
        </w:rPr>
        <w:t>values of</w:t>
      </w:r>
      <w:r w:rsidR="00641B80">
        <w:rPr>
          <w:rFonts w:cs="TimesNewRomanPSMT"/>
          <w:kern w:val="0"/>
          <w:sz w:val="24"/>
          <w:szCs w:val="24"/>
        </w:rPr>
        <w:t xml:space="preserve"> </w:t>
      </w:r>
      <w:proofErr w:type="spellStart"/>
      <w:r w:rsidR="00641B80">
        <w:rPr>
          <w:rFonts w:cs="TimesNewRomanPSMT"/>
          <w:kern w:val="0"/>
          <w:sz w:val="24"/>
          <w:szCs w:val="24"/>
        </w:rPr>
        <w:t>AccidentIndex</w:t>
      </w:r>
      <w:proofErr w:type="spellEnd"/>
      <w:r w:rsidR="00641B80">
        <w:rPr>
          <w:rFonts w:cs="TimesNewRomanPSMT"/>
          <w:kern w:val="0"/>
          <w:sz w:val="24"/>
          <w:szCs w:val="24"/>
        </w:rPr>
        <w:t xml:space="preserve"> means not severe accidents with fewer people involved and simple casualty.</w:t>
      </w:r>
    </w:p>
    <w:p w:rsidR="0096082F" w:rsidRDefault="0096082F" w:rsidP="0096082F">
      <w:pPr>
        <w:spacing w:line="480" w:lineRule="auto"/>
        <w:ind w:firstLine="54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Bas</w:t>
      </w:r>
      <w:r w:rsidR="00ED7780">
        <w:rPr>
          <w:rFonts w:cs="TimesNewRomanPSMT"/>
          <w:kern w:val="0"/>
          <w:sz w:val="24"/>
          <w:szCs w:val="24"/>
        </w:rPr>
        <w:t>ed on</w:t>
      </w:r>
      <w:r>
        <w:rPr>
          <w:rFonts w:cs="TimesNewRomanPSMT"/>
          <w:kern w:val="0"/>
          <w:sz w:val="24"/>
          <w:szCs w:val="24"/>
        </w:rPr>
        <w:t xml:space="preserve"> simulated </w:t>
      </w:r>
      <w:r w:rsidR="00470BD1">
        <w:rPr>
          <w:rFonts w:cs="TimesNewRomanPSMT"/>
          <w:kern w:val="0"/>
          <w:sz w:val="24"/>
          <w:szCs w:val="24"/>
        </w:rPr>
        <w:t>data</w:t>
      </w:r>
      <w:r>
        <w:rPr>
          <w:rFonts w:cs="TimesNewRomanPSMT"/>
          <w:kern w:val="0"/>
          <w:sz w:val="24"/>
          <w:szCs w:val="24"/>
        </w:rPr>
        <w:t xml:space="preserve">, </w:t>
      </w:r>
      <w:r w:rsidR="00470BD1">
        <w:rPr>
          <w:rFonts w:cs="TimesNewRomanPSMT"/>
          <w:kern w:val="0"/>
          <w:sz w:val="24"/>
          <w:szCs w:val="24"/>
        </w:rPr>
        <w:t>we go</w:t>
      </w:r>
      <w:r>
        <w:rPr>
          <w:rFonts w:cs="TimesNewRomanPSMT"/>
          <w:kern w:val="0"/>
          <w:sz w:val="24"/>
          <w:szCs w:val="24"/>
        </w:rPr>
        <w:t xml:space="preserve">t the mean of the </w:t>
      </w:r>
      <w:proofErr w:type="spellStart"/>
      <w:r w:rsidRPr="00973F81">
        <w:rPr>
          <w:rFonts w:cs="TimesNewRomanPSMT"/>
          <w:kern w:val="0"/>
          <w:sz w:val="24"/>
          <w:szCs w:val="24"/>
        </w:rPr>
        <w:t>AccidentIndex</w:t>
      </w:r>
      <w:proofErr w:type="spellEnd"/>
      <w:r>
        <w:rPr>
          <w:rFonts w:cs="TimesNewRomanPSMT"/>
          <w:kern w:val="0"/>
          <w:sz w:val="24"/>
          <w:szCs w:val="24"/>
        </w:rPr>
        <w:t xml:space="preserve"> is around 1 and the 90</w:t>
      </w:r>
      <w:r w:rsidRPr="0096082F">
        <w:rPr>
          <w:rFonts w:cs="TimesNewRomanPSMT"/>
          <w:kern w:val="0"/>
          <w:sz w:val="24"/>
          <w:szCs w:val="24"/>
          <w:vertAlign w:val="superscript"/>
        </w:rPr>
        <w:t>th</w:t>
      </w:r>
      <w:r>
        <w:rPr>
          <w:rFonts w:cs="TimesNewRomanPSMT"/>
          <w:kern w:val="0"/>
          <w:sz w:val="24"/>
          <w:szCs w:val="24"/>
        </w:rPr>
        <w:t xml:space="preserve"> percentile is around 1.5 to 2. </w:t>
      </w:r>
      <w:r w:rsidR="00470BD1">
        <w:rPr>
          <w:rFonts w:cs="TimesNewRomanPSMT"/>
          <w:kern w:val="0"/>
          <w:sz w:val="24"/>
          <w:szCs w:val="24"/>
        </w:rPr>
        <w:t xml:space="preserve">And then we found that the standard errors of the mean and the </w:t>
      </w:r>
      <w:r w:rsidR="00470BD1">
        <w:rPr>
          <w:rFonts w:cs="TimesNewRomanPSMT"/>
          <w:kern w:val="0"/>
          <w:sz w:val="24"/>
          <w:szCs w:val="24"/>
        </w:rPr>
        <w:t>90</w:t>
      </w:r>
      <w:r w:rsidR="00470BD1" w:rsidRPr="0096082F">
        <w:rPr>
          <w:rFonts w:cs="TimesNewRomanPSMT"/>
          <w:kern w:val="0"/>
          <w:sz w:val="24"/>
          <w:szCs w:val="24"/>
          <w:vertAlign w:val="superscript"/>
        </w:rPr>
        <w:t>th</w:t>
      </w:r>
      <w:r w:rsidR="00470BD1">
        <w:rPr>
          <w:rFonts w:cs="TimesNewRomanPSMT"/>
          <w:kern w:val="0"/>
          <w:sz w:val="24"/>
          <w:szCs w:val="24"/>
        </w:rPr>
        <w:t xml:space="preserve"> percentile</w:t>
      </w:r>
      <w:r w:rsidR="00470BD1">
        <w:rPr>
          <w:rFonts w:cs="TimesNewRomanPSMT"/>
          <w:kern w:val="0"/>
          <w:sz w:val="24"/>
          <w:szCs w:val="24"/>
        </w:rPr>
        <w:t xml:space="preserve"> is declines. Therefore, we </w:t>
      </w:r>
      <w:r w:rsidR="00ED7780">
        <w:rPr>
          <w:rFonts w:cs="TimesNewRomanPSMT"/>
          <w:kern w:val="0"/>
          <w:sz w:val="24"/>
          <w:szCs w:val="24"/>
        </w:rPr>
        <w:t>want</w:t>
      </w:r>
      <w:r w:rsidR="00470BD1">
        <w:rPr>
          <w:rFonts w:cs="TimesNewRomanPSMT"/>
          <w:kern w:val="0"/>
          <w:sz w:val="24"/>
          <w:szCs w:val="24"/>
        </w:rPr>
        <w:t xml:space="preserve"> to check whether the </w:t>
      </w:r>
      <w:proofErr w:type="gramStart"/>
      <w:r w:rsidR="00470BD1">
        <w:rPr>
          <w:rFonts w:cs="TimesNewRomanPSMT"/>
          <w:kern w:val="0"/>
          <w:sz w:val="24"/>
          <w:szCs w:val="24"/>
        </w:rPr>
        <w:t>log(</w:t>
      </w:r>
      <w:proofErr w:type="gramEnd"/>
      <w:r w:rsidR="00470BD1">
        <w:rPr>
          <w:rFonts w:cs="TimesNewRomanPSMT"/>
          <w:kern w:val="0"/>
          <w:sz w:val="24"/>
          <w:szCs w:val="24"/>
        </w:rPr>
        <w:t>SE) is declines proportionally as the Log(n) increase.</w:t>
      </w:r>
    </w:p>
    <w:p w:rsidR="00375994" w:rsidRDefault="00294264" w:rsidP="00DE07EA">
      <w:pPr>
        <w:spacing w:line="480" w:lineRule="auto"/>
        <w:ind w:firstLine="54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In t</w:t>
      </w:r>
      <w:r w:rsidR="00470BD1">
        <w:rPr>
          <w:rFonts w:cs="TimesNewRomanPSMT"/>
          <w:kern w:val="0"/>
          <w:sz w:val="24"/>
          <w:szCs w:val="24"/>
        </w:rPr>
        <w:t>he plot 1</w:t>
      </w:r>
      <w:r>
        <w:rPr>
          <w:rFonts w:cs="TimesNewRomanPSMT"/>
          <w:kern w:val="0"/>
          <w:sz w:val="24"/>
          <w:szCs w:val="24"/>
        </w:rPr>
        <w:t>,</w:t>
      </w:r>
      <w:r w:rsidR="00470BD1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we can see that there is a linear relationship </w:t>
      </w:r>
      <w:r>
        <w:rPr>
          <w:rFonts w:cs="TimesNewRomanPSMT"/>
          <w:kern w:val="0"/>
          <w:sz w:val="24"/>
          <w:szCs w:val="24"/>
        </w:rPr>
        <w:t xml:space="preserve">between </w:t>
      </w:r>
      <w:proofErr w:type="gramStart"/>
      <w:r>
        <w:rPr>
          <w:rFonts w:cs="TimesNewRomanPSMT"/>
          <w:kern w:val="0"/>
          <w:sz w:val="24"/>
          <w:szCs w:val="24"/>
        </w:rPr>
        <w:t>log(</w:t>
      </w:r>
      <w:proofErr w:type="gramEnd"/>
      <w:r>
        <w:rPr>
          <w:rFonts w:cs="TimesNewRomanPSMT"/>
          <w:kern w:val="0"/>
          <w:sz w:val="24"/>
          <w:szCs w:val="24"/>
        </w:rPr>
        <w:t>se</w:t>
      </w:r>
      <w:r>
        <w:rPr>
          <w:rFonts w:cs="TimesNewRomanPSMT"/>
          <w:kern w:val="0"/>
          <w:sz w:val="24"/>
          <w:szCs w:val="24"/>
        </w:rPr>
        <w:t xml:space="preserve"> of mean</w:t>
      </w:r>
      <w:r>
        <w:rPr>
          <w:rFonts w:cs="TimesNewRomanPSMT"/>
          <w:kern w:val="0"/>
          <w:sz w:val="24"/>
          <w:szCs w:val="24"/>
        </w:rPr>
        <w:t>) and log(n)</w:t>
      </w:r>
      <w:r w:rsidR="005C7484">
        <w:rPr>
          <w:rFonts w:cs="TimesNewRomanPSMT"/>
          <w:kern w:val="0"/>
          <w:sz w:val="24"/>
          <w:szCs w:val="24"/>
        </w:rPr>
        <w:t xml:space="preserve">. Based on the table 1, we can say </w:t>
      </w:r>
      <w:r w:rsidRPr="00294264">
        <w:rPr>
          <w:rFonts w:cs="TimesNewRomanPSMT" w:hint="eastAsia"/>
          <w:kern w:val="0"/>
          <w:sz w:val="24"/>
          <w:szCs w:val="24"/>
        </w:rPr>
        <w:t xml:space="preserve">the slope </w:t>
      </w:r>
      <w:r w:rsidR="005C7484">
        <w:rPr>
          <w:rFonts w:cs="TimesNewRomanPSMT"/>
          <w:kern w:val="0"/>
          <w:sz w:val="24"/>
          <w:szCs w:val="24"/>
        </w:rPr>
        <w:t xml:space="preserve">is </w:t>
      </w:r>
      <w:r w:rsidRPr="00294264">
        <w:rPr>
          <w:rFonts w:cs="TimesNewRomanPSMT" w:hint="eastAsia"/>
          <w:kern w:val="0"/>
          <w:sz w:val="24"/>
          <w:szCs w:val="24"/>
        </w:rPr>
        <w:t xml:space="preserve">roughly </w:t>
      </w:r>
      <w:r w:rsidR="005C7484">
        <w:rPr>
          <w:rFonts w:cs="TimesNewRomanPSMT"/>
          <w:kern w:val="0"/>
          <w:sz w:val="24"/>
          <w:szCs w:val="24"/>
        </w:rPr>
        <w:t>-</w:t>
      </w:r>
      <w:r w:rsidR="005C7484">
        <w:rPr>
          <w:rFonts w:cs="TimesNewRomanPSMT" w:hint="eastAsia"/>
          <w:kern w:val="0"/>
          <w:sz w:val="24"/>
          <w:szCs w:val="24"/>
        </w:rPr>
        <w:t>0.</w:t>
      </w:r>
      <w:r>
        <w:rPr>
          <w:rFonts w:cs="TimesNewRomanPSMT" w:hint="eastAsia"/>
          <w:kern w:val="0"/>
          <w:sz w:val="24"/>
          <w:szCs w:val="24"/>
        </w:rPr>
        <w:t>5</w:t>
      </w:r>
      <w:r w:rsidR="005C7484">
        <w:rPr>
          <w:rFonts w:cs="TimesNewRomanPSMT"/>
          <w:kern w:val="0"/>
          <w:sz w:val="24"/>
          <w:szCs w:val="24"/>
        </w:rPr>
        <w:t xml:space="preserve"> and it</w:t>
      </w:r>
      <w:r>
        <w:rPr>
          <w:rFonts w:cs="TimesNewRomanPSMT" w:hint="eastAsia"/>
          <w:kern w:val="0"/>
          <w:sz w:val="24"/>
          <w:szCs w:val="24"/>
        </w:rPr>
        <w:t xml:space="preserve"> mean</w:t>
      </w:r>
      <w:r w:rsidR="005C7484">
        <w:rPr>
          <w:rFonts w:cs="TimesNewRomanPSMT"/>
          <w:kern w:val="0"/>
          <w:sz w:val="24"/>
          <w:szCs w:val="24"/>
        </w:rPr>
        <w:t>s</w:t>
      </w:r>
      <w:r>
        <w:rPr>
          <w:rFonts w:cs="TimesNewRomanPSMT" w:hint="eastAsia"/>
          <w:kern w:val="0"/>
          <w:sz w:val="24"/>
          <w:szCs w:val="24"/>
        </w:rPr>
        <w:t xml:space="preserve"> that</w:t>
      </w:r>
      <w:r>
        <w:rPr>
          <w:rFonts w:cs="TimesNewRomanPSMT"/>
          <w:kern w:val="0"/>
          <w:sz w:val="24"/>
          <w:szCs w:val="24"/>
        </w:rPr>
        <w:t xml:space="preserve"> </w:t>
      </w:r>
      <w:r w:rsidR="005C7484">
        <w:rPr>
          <w:rFonts w:cs="TimesNewRomanPSMT"/>
          <w:kern w:val="0"/>
          <w:sz w:val="24"/>
          <w:szCs w:val="24"/>
        </w:rPr>
        <w:t>SE</w:t>
      </w:r>
      <w:r w:rsidR="005C7484">
        <w:rPr>
          <w:rFonts w:cs="TimesNewRomanPSMT" w:hint="eastAsia"/>
          <w:kern w:val="0"/>
          <w:sz w:val="24"/>
          <w:szCs w:val="24"/>
        </w:rPr>
        <w:t xml:space="preserve"> of mean decreases as a factor </w:t>
      </w:r>
      <w:r w:rsidR="005C7484">
        <w:rPr>
          <w:rFonts w:cs="TimesNewRomanPSMT"/>
          <w:kern w:val="0"/>
          <w:sz w:val="24"/>
          <w:szCs w:val="24"/>
        </w:rPr>
        <w:t>of</w:t>
      </w:r>
      <m:oMath>
        <m:rad>
          <m:radPr>
            <m:degHide m:val="1"/>
            <m:ctrlPr>
              <w:rPr>
                <w:rFonts w:ascii="Cambria Math" w:hAnsi="Cambria Math" w:cs="TimesNewRomanPSMT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NewRomanPSMT" w:hint="eastAsia"/>
                <w:kern w:val="0"/>
                <w:sz w:val="24"/>
                <w:szCs w:val="24"/>
              </w:rPr>
              <m:t>n</m:t>
            </m:r>
          </m:e>
        </m:rad>
      </m:oMath>
      <w:r w:rsidRPr="00294264">
        <w:rPr>
          <w:rFonts w:cs="TimesNewRomanPSMT" w:hint="eastAsia"/>
          <w:kern w:val="0"/>
          <w:sz w:val="24"/>
          <w:szCs w:val="24"/>
        </w:rPr>
        <w:t>.</w:t>
      </w:r>
      <w:r w:rsidR="005C7484">
        <w:rPr>
          <w:rFonts w:cs="TimesNewRomanPSMT"/>
          <w:kern w:val="0"/>
          <w:sz w:val="24"/>
          <w:szCs w:val="24"/>
        </w:rPr>
        <w:t xml:space="preserve"> And then the </w:t>
      </w:r>
      <w:proofErr w:type="gramStart"/>
      <w:r w:rsidR="005C7484" w:rsidRPr="005C7484">
        <w:rPr>
          <w:rFonts w:cs="TimesNewRomanPSMT"/>
          <w:kern w:val="0"/>
          <w:sz w:val="24"/>
          <w:szCs w:val="24"/>
        </w:rPr>
        <w:t>log(</w:t>
      </w:r>
      <w:proofErr w:type="gramEnd"/>
      <w:r w:rsidR="005C7484" w:rsidRPr="005C7484">
        <w:rPr>
          <w:rFonts w:cs="TimesNewRomanPSMT"/>
          <w:kern w:val="0"/>
          <w:sz w:val="24"/>
          <w:szCs w:val="24"/>
        </w:rPr>
        <w:t xml:space="preserve">se of </w:t>
      </w:r>
      <w:r w:rsidR="005C7484">
        <w:rPr>
          <w:rFonts w:cs="TimesNewRomanPSMT"/>
          <w:kern w:val="0"/>
          <w:sz w:val="24"/>
          <w:szCs w:val="24"/>
        </w:rPr>
        <w:t>90</w:t>
      </w:r>
      <w:r w:rsidR="005C7484" w:rsidRPr="005C7484">
        <w:rPr>
          <w:rFonts w:cs="TimesNewRomanPSMT"/>
          <w:kern w:val="0"/>
          <w:sz w:val="24"/>
          <w:szCs w:val="24"/>
          <w:vertAlign w:val="superscript"/>
        </w:rPr>
        <w:t>th</w:t>
      </w:r>
      <w:r w:rsidR="005C7484">
        <w:rPr>
          <w:rFonts w:cs="TimesNewRomanPSMT"/>
          <w:kern w:val="0"/>
          <w:sz w:val="24"/>
          <w:szCs w:val="24"/>
        </w:rPr>
        <w:t xml:space="preserve"> percentile</w:t>
      </w:r>
      <w:r w:rsidR="005C7484" w:rsidRPr="005C7484">
        <w:rPr>
          <w:rFonts w:cs="TimesNewRomanPSMT"/>
          <w:kern w:val="0"/>
          <w:sz w:val="24"/>
          <w:szCs w:val="24"/>
        </w:rPr>
        <w:t>) and log(n)</w:t>
      </w:r>
      <w:r w:rsidR="005C7484">
        <w:rPr>
          <w:rFonts w:cs="TimesNewRomanPSMT"/>
          <w:kern w:val="0"/>
          <w:sz w:val="24"/>
          <w:szCs w:val="24"/>
        </w:rPr>
        <w:t xml:space="preserve"> seems not has a linear relationship. If we check the table 1, the estimated slop is around </w:t>
      </w:r>
      <w:r w:rsidR="00DE07EA">
        <w:rPr>
          <w:rFonts w:cs="TimesNewRomanPSMT"/>
          <w:kern w:val="0"/>
          <w:sz w:val="24"/>
          <w:szCs w:val="24"/>
        </w:rPr>
        <w:t>-0.395 but -0.5 is still within its 95% confidence interval.</w:t>
      </w:r>
      <w:r w:rsidR="00ED7780">
        <w:rPr>
          <w:rFonts w:cs="TimesNewRomanPSMT"/>
          <w:kern w:val="0"/>
          <w:sz w:val="24"/>
          <w:szCs w:val="24"/>
        </w:rPr>
        <w:t xml:space="preserve"> </w:t>
      </w:r>
      <w:r w:rsidR="00DE07EA">
        <w:rPr>
          <w:rFonts w:cs="TimesNewRomanPSMT"/>
          <w:kern w:val="0"/>
          <w:sz w:val="24"/>
          <w:szCs w:val="24"/>
        </w:rPr>
        <w:t xml:space="preserve">Overall, </w:t>
      </w:r>
      <w:r w:rsidR="00ED7780" w:rsidRPr="00ED7780">
        <w:rPr>
          <w:rFonts w:cs="TimesNewRomanPSMT" w:hint="eastAsia"/>
          <w:kern w:val="0"/>
          <w:sz w:val="24"/>
          <w:szCs w:val="24"/>
        </w:rPr>
        <w:t xml:space="preserve">SE </w:t>
      </w:r>
      <w:r w:rsidR="00ED7780">
        <w:rPr>
          <w:rFonts w:cs="TimesNewRomanPSMT"/>
          <w:kern w:val="0"/>
          <w:sz w:val="24"/>
          <w:szCs w:val="24"/>
        </w:rPr>
        <w:t>roughly</w:t>
      </w:r>
      <w:r w:rsidR="00ED7780" w:rsidRPr="00ED7780">
        <w:rPr>
          <w:rFonts w:cs="TimesNewRomanPSMT" w:hint="eastAsia"/>
          <w:kern w:val="0"/>
          <w:sz w:val="24"/>
          <w:szCs w:val="24"/>
        </w:rPr>
        <w:t xml:space="preserve"> decreases as a factor of</w:t>
      </w:r>
      <m:oMath>
        <m:rad>
          <m:radPr>
            <m:degHide m:val="1"/>
            <m:ctrlPr>
              <w:rPr>
                <w:rFonts w:ascii="Cambria Math" w:hAnsi="Cambria Math" w:cs="TimesNewRomanPSMT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NewRomanPSMT" w:hint="eastAsia"/>
                <w:kern w:val="0"/>
                <w:sz w:val="24"/>
                <w:szCs w:val="24"/>
              </w:rPr>
              <m:t>n</m:t>
            </m:r>
          </m:e>
        </m:rad>
      </m:oMath>
      <w:r w:rsidR="00ED7780" w:rsidRPr="00ED7780">
        <w:rPr>
          <w:rFonts w:cs="TimesNewRomanPSMT" w:hint="eastAsia"/>
          <w:kern w:val="0"/>
          <w:sz w:val="24"/>
          <w:szCs w:val="24"/>
        </w:rPr>
        <w:t>.</w:t>
      </w:r>
      <w:r w:rsidR="00ED7780">
        <w:rPr>
          <w:rFonts w:cs="TimesNewRomanPSMT"/>
          <w:kern w:val="0"/>
          <w:sz w:val="24"/>
          <w:szCs w:val="24"/>
        </w:rPr>
        <w:t xml:space="preserve"> </w:t>
      </w:r>
      <w:r w:rsidR="00ED7780">
        <w:rPr>
          <w:rFonts w:cs="TimesNewRomanPSMT"/>
          <w:kern w:val="0"/>
          <w:sz w:val="24"/>
          <w:szCs w:val="24"/>
        </w:rPr>
        <w:t xml:space="preserve">And for the improvement in precision, </w:t>
      </w:r>
      <w:r w:rsidR="00DE07EA">
        <w:rPr>
          <w:rFonts w:cs="TimesNewRomanPSMT"/>
          <w:kern w:val="0"/>
          <w:sz w:val="24"/>
          <w:szCs w:val="24"/>
        </w:rPr>
        <w:t xml:space="preserve">we get </w:t>
      </w:r>
      <w:r w:rsidR="00DE07EA" w:rsidRPr="00DE07EA">
        <w:rPr>
          <w:rFonts w:cs="TimesNewRomanPSMT"/>
          <w:kern w:val="0"/>
          <w:sz w:val="24"/>
          <w:szCs w:val="24"/>
        </w:rPr>
        <w:t>half</w:t>
      </w:r>
      <w:r w:rsidR="00DE07EA">
        <w:rPr>
          <w:rFonts w:cs="TimesNewRomanPSMT"/>
          <w:kern w:val="0"/>
          <w:sz w:val="24"/>
          <w:szCs w:val="24"/>
        </w:rPr>
        <w:t xml:space="preserve"> of</w:t>
      </w:r>
      <w:r w:rsidR="00DE07EA" w:rsidRPr="00DE07EA">
        <w:rPr>
          <w:rFonts w:cs="TimesNewRomanPSMT"/>
          <w:kern w:val="0"/>
          <w:sz w:val="24"/>
          <w:szCs w:val="24"/>
        </w:rPr>
        <w:t xml:space="preserve"> the </w:t>
      </w:r>
      <w:r w:rsidR="00DE07EA">
        <w:rPr>
          <w:rFonts w:cs="TimesNewRomanPSMT"/>
          <w:kern w:val="0"/>
          <w:sz w:val="24"/>
          <w:szCs w:val="24"/>
        </w:rPr>
        <w:t>standard error</w:t>
      </w:r>
      <w:r w:rsidR="00DE07EA" w:rsidRPr="00DE07EA">
        <w:rPr>
          <w:rFonts w:cs="TimesNewRomanPSMT"/>
          <w:kern w:val="0"/>
          <w:sz w:val="24"/>
          <w:szCs w:val="24"/>
        </w:rPr>
        <w:t xml:space="preserve"> </w:t>
      </w:r>
      <w:r w:rsidR="00DE07EA">
        <w:rPr>
          <w:rFonts w:cs="TimesNewRomanPSMT"/>
          <w:kern w:val="0"/>
          <w:sz w:val="24"/>
          <w:szCs w:val="24"/>
        </w:rPr>
        <w:t>when</w:t>
      </w:r>
      <w:r w:rsidR="00DE07EA" w:rsidRPr="00DE07EA">
        <w:rPr>
          <w:rFonts w:cs="TimesNewRomanPSMT"/>
          <w:kern w:val="0"/>
          <w:sz w:val="24"/>
          <w:szCs w:val="24"/>
        </w:rPr>
        <w:t xml:space="preserve"> n</w:t>
      </w:r>
      <w:r w:rsidR="00DE07EA">
        <w:rPr>
          <w:rFonts w:cs="TimesNewRomanPSMT"/>
          <w:kern w:val="0"/>
          <w:sz w:val="24"/>
          <w:szCs w:val="24"/>
        </w:rPr>
        <w:t xml:space="preserve"> </w:t>
      </w:r>
      <w:r w:rsidR="00DE07EA" w:rsidRPr="00DE07EA">
        <w:rPr>
          <w:rFonts w:cs="TimesNewRomanPSMT"/>
          <w:kern w:val="0"/>
          <w:sz w:val="24"/>
          <w:szCs w:val="24"/>
        </w:rPr>
        <w:t>quadruple</w:t>
      </w:r>
      <w:r w:rsidR="00DE07EA">
        <w:rPr>
          <w:rFonts w:cs="TimesNewRomanPSMT"/>
          <w:kern w:val="0"/>
          <w:sz w:val="24"/>
          <w:szCs w:val="24"/>
        </w:rPr>
        <w:t>d</w:t>
      </w:r>
      <w:r w:rsidR="00DE07EA" w:rsidRPr="00DE07EA">
        <w:rPr>
          <w:rFonts w:cs="TimesNewRomanPSMT"/>
          <w:kern w:val="0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6775" w:tblpY="788"/>
        <w:tblW w:w="0" w:type="auto"/>
        <w:tblLook w:val="04A0" w:firstRow="1" w:lastRow="0" w:firstColumn="1" w:lastColumn="0" w:noHBand="0" w:noVBand="1"/>
      </w:tblPr>
      <w:tblGrid>
        <w:gridCol w:w="1275"/>
        <w:gridCol w:w="1041"/>
        <w:gridCol w:w="1041"/>
        <w:gridCol w:w="1046"/>
      </w:tblGrid>
      <w:tr w:rsidR="005C7484" w:rsidTr="00ED7780">
        <w:trPr>
          <w:trHeight w:val="377"/>
        </w:trPr>
        <w:tc>
          <w:tcPr>
            <w:tcW w:w="4403" w:type="dxa"/>
            <w:gridSpan w:val="4"/>
          </w:tcPr>
          <w:p w:rsidR="005C7484" w:rsidRPr="00E93791" w:rsidRDefault="005C7484" w:rsidP="00ED7780">
            <w:pPr>
              <w:ind w:right="137"/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470BD1">
              <w:rPr>
                <w:rFonts w:cs="TimesNewRomanPSMT"/>
                <w:b/>
                <w:kern w:val="0"/>
                <w:sz w:val="18"/>
                <w:szCs w:val="18"/>
              </w:rPr>
              <w:t>Table 1:</w:t>
            </w:r>
            <w:r>
              <w:rPr>
                <w:rFonts w:cs="TimesNewRomanPSMT"/>
                <w:kern w:val="0"/>
                <w:sz w:val="18"/>
                <w:szCs w:val="18"/>
              </w:rPr>
              <w:t xml:space="preserve"> The estimated slop and their 95% confidence interval of </w:t>
            </w:r>
            <w:r w:rsidRPr="00470BD1">
              <w:rPr>
                <w:rFonts w:cs="TimesNewRomanPSMT"/>
                <w:kern w:val="0"/>
                <w:sz w:val="18"/>
                <w:szCs w:val="18"/>
              </w:rPr>
              <w:t>the relationship between log(se) and log(n)</w:t>
            </w:r>
          </w:p>
        </w:tc>
      </w:tr>
      <w:tr w:rsidR="00ED7780" w:rsidTr="00ED7780">
        <w:trPr>
          <w:trHeight w:val="377"/>
        </w:trPr>
        <w:tc>
          <w:tcPr>
            <w:tcW w:w="1275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Log(SE)against Log(n)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Estimated slop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95% LCL</w:t>
            </w:r>
          </w:p>
        </w:tc>
        <w:tc>
          <w:tcPr>
            <w:tcW w:w="1046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95% UCL</w:t>
            </w:r>
          </w:p>
        </w:tc>
      </w:tr>
      <w:tr w:rsidR="00ED7780" w:rsidTr="00ED7780">
        <w:trPr>
          <w:trHeight w:val="499"/>
        </w:trPr>
        <w:tc>
          <w:tcPr>
            <w:tcW w:w="1275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Log(</w:t>
            </w:r>
            <w:proofErr w:type="spellStart"/>
            <w:r w:rsidRPr="00E93791">
              <w:rPr>
                <w:rFonts w:cs="TimesNewRomanPSMT"/>
                <w:kern w:val="0"/>
                <w:sz w:val="18"/>
                <w:szCs w:val="18"/>
              </w:rPr>
              <w:t>SE.mean</w:t>
            </w:r>
            <w:proofErr w:type="spellEnd"/>
            <w:r w:rsidRPr="00E93791">
              <w:rPr>
                <w:rFonts w:cs="TimesNewRomanPSMT"/>
                <w:kern w:val="0"/>
                <w:sz w:val="18"/>
                <w:szCs w:val="18"/>
              </w:rPr>
              <w:t>)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-0.469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-0.517</w:t>
            </w:r>
          </w:p>
        </w:tc>
        <w:tc>
          <w:tcPr>
            <w:tcW w:w="1046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-0.422</w:t>
            </w:r>
          </w:p>
        </w:tc>
      </w:tr>
      <w:tr w:rsidR="00ED7780" w:rsidTr="00ED7780">
        <w:trPr>
          <w:trHeight w:val="377"/>
        </w:trPr>
        <w:tc>
          <w:tcPr>
            <w:tcW w:w="1275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 xml:space="preserve">Log(SE.pre90) 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-0.395</w:t>
            </w:r>
          </w:p>
        </w:tc>
        <w:tc>
          <w:tcPr>
            <w:tcW w:w="1041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-0.602</w:t>
            </w:r>
          </w:p>
        </w:tc>
        <w:tc>
          <w:tcPr>
            <w:tcW w:w="1046" w:type="dxa"/>
          </w:tcPr>
          <w:p w:rsidR="005C7484" w:rsidRPr="00E93791" w:rsidRDefault="005C7484" w:rsidP="00ED7780">
            <w:pPr>
              <w:jc w:val="left"/>
              <w:rPr>
                <w:rFonts w:cs="TimesNewRomanPSMT"/>
                <w:kern w:val="0"/>
                <w:sz w:val="18"/>
                <w:szCs w:val="18"/>
              </w:rPr>
            </w:pPr>
            <w:r w:rsidRPr="00E93791">
              <w:rPr>
                <w:rFonts w:cs="TimesNewRomanPSMT"/>
                <w:kern w:val="0"/>
                <w:sz w:val="18"/>
                <w:szCs w:val="18"/>
              </w:rPr>
              <w:t>-0.188</w:t>
            </w:r>
          </w:p>
        </w:tc>
      </w:tr>
    </w:tbl>
    <w:p w:rsidR="00973F81" w:rsidRPr="00C733C6" w:rsidRDefault="000F4819" w:rsidP="00ED7780">
      <w:pPr>
        <w:spacing w:line="480" w:lineRule="auto"/>
        <w:ind w:right="-990"/>
        <w:jc w:val="left"/>
        <w:rPr>
          <w:rFonts w:cs="TimesNewRomanPSMT"/>
          <w:kern w:val="0"/>
          <w:sz w:val="24"/>
          <w:szCs w:val="24"/>
        </w:rPr>
      </w:pPr>
      <w:r w:rsidRPr="000F4819">
        <w:rPr>
          <w:rFonts w:cs="TimesNewRomanPSMT"/>
          <w:noProof/>
          <w:kern w:val="0"/>
          <w:sz w:val="24"/>
          <w:szCs w:val="24"/>
        </w:rPr>
        <w:drawing>
          <wp:inline distT="0" distB="0" distL="0" distR="0" wp14:anchorId="4DBA6F09" wp14:editId="044286A3">
            <wp:extent cx="2737485" cy="1824990"/>
            <wp:effectExtent l="0" t="0" r="5715" b="3810"/>
            <wp:docPr id="1" name="Picture 1" descr="C:\Users\Kun\Desktop\340\R\Assignment 9\Accident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\Desktop\340\R\Assignment 9\Accident\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3C6" w:rsidRPr="00C733C6" w:rsidRDefault="00ED7780" w:rsidP="00470BD1">
      <w:pPr>
        <w:spacing w:line="480" w:lineRule="auto"/>
        <w:ind w:left="-1080"/>
        <w:jc w:val="left"/>
        <w:rPr>
          <w:rFonts w:cs="TimesNewRomanPSMT"/>
          <w:kern w:val="0"/>
          <w:sz w:val="24"/>
          <w:szCs w:val="24"/>
        </w:rPr>
      </w:pPr>
      <w:r>
        <w:rPr>
          <w:rFonts w:cs="TimesNewRomanPSMT"/>
          <w:b/>
          <w:kern w:val="0"/>
          <w:sz w:val="24"/>
          <w:szCs w:val="24"/>
        </w:rPr>
        <w:t xml:space="preserve">      </w:t>
      </w:r>
      <w:r w:rsidR="00470BD1" w:rsidRPr="00470BD1">
        <w:rPr>
          <w:rFonts w:cs="TimesNewRomanPSMT"/>
          <w:b/>
          <w:kern w:val="0"/>
          <w:sz w:val="24"/>
          <w:szCs w:val="24"/>
        </w:rPr>
        <w:t>Plot 1:</w:t>
      </w:r>
      <w:r w:rsidR="00470BD1">
        <w:rPr>
          <w:rFonts w:cs="TimesNewRomanPSMT"/>
          <w:kern w:val="0"/>
          <w:sz w:val="24"/>
          <w:szCs w:val="24"/>
        </w:rPr>
        <w:t xml:space="preserve"> the relationship between </w:t>
      </w:r>
      <w:proofErr w:type="gramStart"/>
      <w:r w:rsidR="00470BD1">
        <w:rPr>
          <w:rFonts w:cs="TimesNewRomanPSMT"/>
          <w:kern w:val="0"/>
          <w:sz w:val="24"/>
          <w:szCs w:val="24"/>
        </w:rPr>
        <w:t>log(</w:t>
      </w:r>
      <w:proofErr w:type="gramEnd"/>
      <w:r w:rsidR="00470BD1">
        <w:rPr>
          <w:rFonts w:cs="TimesNewRomanPSMT"/>
          <w:kern w:val="0"/>
          <w:sz w:val="24"/>
          <w:szCs w:val="24"/>
        </w:rPr>
        <w:t>se) and log(n)</w:t>
      </w:r>
    </w:p>
    <w:sectPr w:rsidR="00C733C6" w:rsidRPr="00C733C6" w:rsidSect="00ED7780">
      <w:headerReference w:type="default" r:id="rId7"/>
      <w:pgSz w:w="11906" w:h="16838"/>
      <w:pgMar w:top="900" w:right="1106" w:bottom="36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0E" w:rsidRDefault="0093500E" w:rsidP="00C733C6">
      <w:r>
        <w:separator/>
      </w:r>
    </w:p>
  </w:endnote>
  <w:endnote w:type="continuationSeparator" w:id="0">
    <w:p w:rsidR="0093500E" w:rsidRDefault="0093500E" w:rsidP="00C7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0E" w:rsidRDefault="0093500E" w:rsidP="00C733C6">
      <w:r>
        <w:separator/>
      </w:r>
    </w:p>
  </w:footnote>
  <w:footnote w:type="continuationSeparator" w:id="0">
    <w:p w:rsidR="0093500E" w:rsidRDefault="0093500E" w:rsidP="00C73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3C6" w:rsidRPr="00EB17B0" w:rsidRDefault="00C733C6" w:rsidP="00C733C6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Assignment </w:t>
    </w:r>
    <w:r>
      <w:rPr>
        <w:rFonts w:ascii="TimesNewRomanPSMT" w:hAnsi="TimesNewRomanPSMT" w:cs="TimesNewRomanPSMT"/>
        <w:kern w:val="0"/>
        <w:sz w:val="24"/>
        <w:szCs w:val="24"/>
      </w:rPr>
      <w:t>9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</w:t>
    </w:r>
    <w:r>
      <w:rPr>
        <w:rFonts w:ascii="TimesNewRomanPSMT" w:hAnsi="TimesNewRomanPSMT" w:cs="TimesNewRomanPSMT"/>
        <w:kern w:val="0"/>
        <w:sz w:val="24"/>
        <w:szCs w:val="24"/>
      </w:rPr>
      <w:t>2</w:t>
    </w:r>
  </w:p>
  <w:p w:rsidR="00C733C6" w:rsidRPr="00C733C6" w:rsidRDefault="00C733C6" w:rsidP="00C73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38"/>
    <w:rsid w:val="00003850"/>
    <w:rsid w:val="00015B63"/>
    <w:rsid w:val="00021784"/>
    <w:rsid w:val="00030FAA"/>
    <w:rsid w:val="000355AE"/>
    <w:rsid w:val="00043941"/>
    <w:rsid w:val="00047CBF"/>
    <w:rsid w:val="00055CDC"/>
    <w:rsid w:val="00066B07"/>
    <w:rsid w:val="00066E44"/>
    <w:rsid w:val="000B45D7"/>
    <w:rsid w:val="000C1F76"/>
    <w:rsid w:val="000C2638"/>
    <w:rsid w:val="000C278C"/>
    <w:rsid w:val="000C3775"/>
    <w:rsid w:val="000C6CA5"/>
    <w:rsid w:val="000D1123"/>
    <w:rsid w:val="000D2234"/>
    <w:rsid w:val="000D30CB"/>
    <w:rsid w:val="000F4819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444C4"/>
    <w:rsid w:val="0016525A"/>
    <w:rsid w:val="00170FE4"/>
    <w:rsid w:val="001828C8"/>
    <w:rsid w:val="001B0438"/>
    <w:rsid w:val="001B20EA"/>
    <w:rsid w:val="001B7E6F"/>
    <w:rsid w:val="001D1A65"/>
    <w:rsid w:val="001F1F9B"/>
    <w:rsid w:val="0020108F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7214A"/>
    <w:rsid w:val="0027266C"/>
    <w:rsid w:val="00274D5A"/>
    <w:rsid w:val="00285A1B"/>
    <w:rsid w:val="00290E22"/>
    <w:rsid w:val="00294264"/>
    <w:rsid w:val="002A472B"/>
    <w:rsid w:val="002A6BCA"/>
    <w:rsid w:val="002B2125"/>
    <w:rsid w:val="002D1C74"/>
    <w:rsid w:val="002D470A"/>
    <w:rsid w:val="002E5CAF"/>
    <w:rsid w:val="00314145"/>
    <w:rsid w:val="003202C3"/>
    <w:rsid w:val="00321F77"/>
    <w:rsid w:val="003324E0"/>
    <w:rsid w:val="0033294A"/>
    <w:rsid w:val="00332BF4"/>
    <w:rsid w:val="00333695"/>
    <w:rsid w:val="00344E37"/>
    <w:rsid w:val="003530D2"/>
    <w:rsid w:val="003533E1"/>
    <w:rsid w:val="00356735"/>
    <w:rsid w:val="003704FF"/>
    <w:rsid w:val="0037401D"/>
    <w:rsid w:val="00375994"/>
    <w:rsid w:val="00377412"/>
    <w:rsid w:val="00387891"/>
    <w:rsid w:val="003A7761"/>
    <w:rsid w:val="003B3211"/>
    <w:rsid w:val="003B62D7"/>
    <w:rsid w:val="003C3CF7"/>
    <w:rsid w:val="003D40F3"/>
    <w:rsid w:val="003D524A"/>
    <w:rsid w:val="003D7EDE"/>
    <w:rsid w:val="0040621A"/>
    <w:rsid w:val="00413013"/>
    <w:rsid w:val="004140ED"/>
    <w:rsid w:val="00427AE3"/>
    <w:rsid w:val="0043042F"/>
    <w:rsid w:val="00443BE2"/>
    <w:rsid w:val="00454F13"/>
    <w:rsid w:val="00464F8D"/>
    <w:rsid w:val="00470BD1"/>
    <w:rsid w:val="00473341"/>
    <w:rsid w:val="0047546A"/>
    <w:rsid w:val="00481DDA"/>
    <w:rsid w:val="00492A0D"/>
    <w:rsid w:val="00493C9F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03472"/>
    <w:rsid w:val="005410E6"/>
    <w:rsid w:val="005454FF"/>
    <w:rsid w:val="00555DF0"/>
    <w:rsid w:val="0056135D"/>
    <w:rsid w:val="005616C9"/>
    <w:rsid w:val="00574CD0"/>
    <w:rsid w:val="00577DEB"/>
    <w:rsid w:val="00593ABD"/>
    <w:rsid w:val="005A13E6"/>
    <w:rsid w:val="005B076C"/>
    <w:rsid w:val="005C7484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41B80"/>
    <w:rsid w:val="00662F59"/>
    <w:rsid w:val="0068139A"/>
    <w:rsid w:val="006839F6"/>
    <w:rsid w:val="006A30EE"/>
    <w:rsid w:val="006A7CA0"/>
    <w:rsid w:val="006C09AC"/>
    <w:rsid w:val="006C5494"/>
    <w:rsid w:val="006E5FAB"/>
    <w:rsid w:val="006E7957"/>
    <w:rsid w:val="006F1BB6"/>
    <w:rsid w:val="00704EE0"/>
    <w:rsid w:val="007055FF"/>
    <w:rsid w:val="00707FD7"/>
    <w:rsid w:val="00710CBE"/>
    <w:rsid w:val="00730240"/>
    <w:rsid w:val="007360CB"/>
    <w:rsid w:val="007458C6"/>
    <w:rsid w:val="0075051B"/>
    <w:rsid w:val="00750D39"/>
    <w:rsid w:val="00752994"/>
    <w:rsid w:val="00752AFB"/>
    <w:rsid w:val="00756333"/>
    <w:rsid w:val="007633F7"/>
    <w:rsid w:val="00767756"/>
    <w:rsid w:val="00775C7E"/>
    <w:rsid w:val="0078594A"/>
    <w:rsid w:val="00791DC9"/>
    <w:rsid w:val="00794054"/>
    <w:rsid w:val="007A6529"/>
    <w:rsid w:val="007C4058"/>
    <w:rsid w:val="007D4002"/>
    <w:rsid w:val="007D67E0"/>
    <w:rsid w:val="007D7242"/>
    <w:rsid w:val="007E138E"/>
    <w:rsid w:val="007E2461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3587A"/>
    <w:rsid w:val="0085710D"/>
    <w:rsid w:val="0086758C"/>
    <w:rsid w:val="00881A70"/>
    <w:rsid w:val="00881B8A"/>
    <w:rsid w:val="00883AA1"/>
    <w:rsid w:val="008926A6"/>
    <w:rsid w:val="008949E8"/>
    <w:rsid w:val="00897E4E"/>
    <w:rsid w:val="008A5CA3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06AEC"/>
    <w:rsid w:val="00915944"/>
    <w:rsid w:val="00917463"/>
    <w:rsid w:val="00921B1F"/>
    <w:rsid w:val="0093478C"/>
    <w:rsid w:val="0093500E"/>
    <w:rsid w:val="009364E1"/>
    <w:rsid w:val="0094068C"/>
    <w:rsid w:val="0094445B"/>
    <w:rsid w:val="00952602"/>
    <w:rsid w:val="00954CDF"/>
    <w:rsid w:val="009550AD"/>
    <w:rsid w:val="0095598B"/>
    <w:rsid w:val="0095737A"/>
    <w:rsid w:val="0096082F"/>
    <w:rsid w:val="00971444"/>
    <w:rsid w:val="00973F81"/>
    <w:rsid w:val="00977C0F"/>
    <w:rsid w:val="00984AEB"/>
    <w:rsid w:val="00994938"/>
    <w:rsid w:val="009A1477"/>
    <w:rsid w:val="009A175E"/>
    <w:rsid w:val="009B06BB"/>
    <w:rsid w:val="009B21D6"/>
    <w:rsid w:val="009B6D50"/>
    <w:rsid w:val="009C0C3B"/>
    <w:rsid w:val="009D0E0E"/>
    <w:rsid w:val="009D186F"/>
    <w:rsid w:val="009D2C11"/>
    <w:rsid w:val="009D7E48"/>
    <w:rsid w:val="009E10B4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BA1"/>
    <w:rsid w:val="00A70C9D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40FC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24D4"/>
    <w:rsid w:val="00B74E43"/>
    <w:rsid w:val="00B97A0B"/>
    <w:rsid w:val="00BA5666"/>
    <w:rsid w:val="00BA6E64"/>
    <w:rsid w:val="00BA738C"/>
    <w:rsid w:val="00BB0BB2"/>
    <w:rsid w:val="00BE73C0"/>
    <w:rsid w:val="00BF11BE"/>
    <w:rsid w:val="00BF3FF2"/>
    <w:rsid w:val="00C00D0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236C6"/>
    <w:rsid w:val="00C312FF"/>
    <w:rsid w:val="00C40552"/>
    <w:rsid w:val="00C51812"/>
    <w:rsid w:val="00C525A4"/>
    <w:rsid w:val="00C541EE"/>
    <w:rsid w:val="00C64C7C"/>
    <w:rsid w:val="00C66D4A"/>
    <w:rsid w:val="00C67B1F"/>
    <w:rsid w:val="00C67C6B"/>
    <w:rsid w:val="00C724D5"/>
    <w:rsid w:val="00C733C6"/>
    <w:rsid w:val="00C74C38"/>
    <w:rsid w:val="00C82DFD"/>
    <w:rsid w:val="00C83D77"/>
    <w:rsid w:val="00C84784"/>
    <w:rsid w:val="00C90396"/>
    <w:rsid w:val="00C92D2E"/>
    <w:rsid w:val="00CB32E4"/>
    <w:rsid w:val="00CB5752"/>
    <w:rsid w:val="00CB63E6"/>
    <w:rsid w:val="00CB6F14"/>
    <w:rsid w:val="00CD1CE2"/>
    <w:rsid w:val="00CD7597"/>
    <w:rsid w:val="00CE24E4"/>
    <w:rsid w:val="00CE2BF2"/>
    <w:rsid w:val="00D07236"/>
    <w:rsid w:val="00D138F1"/>
    <w:rsid w:val="00D2673E"/>
    <w:rsid w:val="00D27204"/>
    <w:rsid w:val="00D30FC8"/>
    <w:rsid w:val="00D3692C"/>
    <w:rsid w:val="00D40E14"/>
    <w:rsid w:val="00D44B78"/>
    <w:rsid w:val="00D50312"/>
    <w:rsid w:val="00D50E85"/>
    <w:rsid w:val="00D50F64"/>
    <w:rsid w:val="00D54A95"/>
    <w:rsid w:val="00D61DFC"/>
    <w:rsid w:val="00D86A07"/>
    <w:rsid w:val="00D87CD9"/>
    <w:rsid w:val="00D905A4"/>
    <w:rsid w:val="00D9345D"/>
    <w:rsid w:val="00D959CA"/>
    <w:rsid w:val="00D96A63"/>
    <w:rsid w:val="00DA30E6"/>
    <w:rsid w:val="00DA4611"/>
    <w:rsid w:val="00DB1853"/>
    <w:rsid w:val="00DB3190"/>
    <w:rsid w:val="00DB3570"/>
    <w:rsid w:val="00DB51E6"/>
    <w:rsid w:val="00DE07EA"/>
    <w:rsid w:val="00DE42A7"/>
    <w:rsid w:val="00DE667D"/>
    <w:rsid w:val="00DE6765"/>
    <w:rsid w:val="00DF34E8"/>
    <w:rsid w:val="00DF397C"/>
    <w:rsid w:val="00E01BC0"/>
    <w:rsid w:val="00E11B05"/>
    <w:rsid w:val="00E123A1"/>
    <w:rsid w:val="00E22088"/>
    <w:rsid w:val="00E22D81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93791"/>
    <w:rsid w:val="00EA5907"/>
    <w:rsid w:val="00EA6265"/>
    <w:rsid w:val="00EA70E7"/>
    <w:rsid w:val="00EB5B4B"/>
    <w:rsid w:val="00EC4A8A"/>
    <w:rsid w:val="00EC59EA"/>
    <w:rsid w:val="00EC68CB"/>
    <w:rsid w:val="00ED7780"/>
    <w:rsid w:val="00EE24D5"/>
    <w:rsid w:val="00EE45FC"/>
    <w:rsid w:val="00EE5FEB"/>
    <w:rsid w:val="00EF0143"/>
    <w:rsid w:val="00EF0CB6"/>
    <w:rsid w:val="00F066B1"/>
    <w:rsid w:val="00F10830"/>
    <w:rsid w:val="00F12A89"/>
    <w:rsid w:val="00F1567B"/>
    <w:rsid w:val="00F16414"/>
    <w:rsid w:val="00F24E9F"/>
    <w:rsid w:val="00F309FF"/>
    <w:rsid w:val="00F438C4"/>
    <w:rsid w:val="00F54BC4"/>
    <w:rsid w:val="00F5626A"/>
    <w:rsid w:val="00F64C41"/>
    <w:rsid w:val="00F65E9D"/>
    <w:rsid w:val="00F9689C"/>
    <w:rsid w:val="00FA059F"/>
    <w:rsid w:val="00FA42C9"/>
    <w:rsid w:val="00FC0ADB"/>
    <w:rsid w:val="00FC445E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25B20-7E56-40E8-ABB7-E5961E80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3C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73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3C6"/>
    <w:rPr>
      <w:lang w:val="en-CA"/>
    </w:rPr>
  </w:style>
  <w:style w:type="table" w:styleId="TableGrid">
    <w:name w:val="Table Grid"/>
    <w:basedOn w:val="TableNormal"/>
    <w:uiPriority w:val="59"/>
    <w:rsid w:val="00973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dcterms:created xsi:type="dcterms:W3CDTF">2015-03-18T11:34:00Z</dcterms:created>
  <dcterms:modified xsi:type="dcterms:W3CDTF">2015-03-20T21:49:00Z</dcterms:modified>
</cp:coreProperties>
</file>