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8"/>
        </w:rPr>
        <w:t>Отель «Губернский» 4★ — Шерегеш</w:t>
      </w:r>
    </w:p>
    <w:p>
      <w:r>
        <w:rPr>
          <w:i/>
          <w:color w:val="555555"/>
          <w:sz w:val="24"/>
        </w:rPr>
        <w:t>Обзор проекта и предварительный план продвижения</w:t>
      </w:r>
    </w:p>
    <w:p>
      <w:r>
        <w:rPr>
          <w:b w:val="0"/>
          <w:i w:val="0"/>
          <w:color w:val="555555"/>
          <w:sz w:val="22"/>
        </w:rPr>
        <w:t>gubernskaya-hotel.ru  ·  ООО «Губерния»</w:t>
      </w:r>
    </w:p>
    <w:p>
      <w:r>
        <w:rPr>
          <w:b w:val="0"/>
          <w:i/>
          <w:color w:val="555555"/>
          <w:sz w:val="20"/>
        </w:rPr>
        <w:t>Подготовлено: 07.07.2026  ·  Статус: договор №194 v5 отправлен 25.06, ждём подписания</w:t>
      </w:r>
    </w:p>
    <w:p/>
    <w:p>
      <w:pPr>
        <w:pBdr>
          <w:bottom w:val="single" w:sz="6" w:space="3" w:color="0B6B8A"/>
        </w:pBdr>
      </w:pPr>
      <w:r>
        <w:rPr>
          <w:b/>
          <w:color w:val="1F3864"/>
          <w:sz w:val="30"/>
        </w:rPr>
        <w:t>1. Клиент и бизнес</w:t>
      </w:r>
    </w:p>
    <w:p>
      <w:pPr>
        <w:pStyle w:val="ListBullet"/>
      </w:pPr>
      <w:r>
        <w:rPr>
          <w:b/>
        </w:rPr>
        <w:t>Юрлицо:</w:t>
      </w:r>
      <w:r>
        <w:t xml:space="preserve"> ООО «Губерния», Шерегеш, Кемеровская обл. Директор — Старикова Ю.А.</w:t>
      </w:r>
    </w:p>
    <w:p>
      <w:pPr>
        <w:pStyle w:val="ListBullet"/>
      </w:pPr>
      <w:r>
        <w:rPr>
          <w:b/>
        </w:rPr>
        <w:t>Наш контакт:</w:t>
      </w:r>
      <w:r>
        <w:t xml:space="preserve"> Елена Ермакова, маркетолог in-house. Понимает базу, осторожна к обещаниям, директору передаёт она.</w:t>
      </w:r>
    </w:p>
    <w:p>
      <w:pPr>
        <w:pStyle w:val="ListBullet"/>
      </w:pPr>
      <w:r>
        <w:rPr>
          <w:b/>
        </w:rPr>
        <w:t>Связь:</w:t>
      </w:r>
      <w:r>
        <w:t xml:space="preserve"> мессенджер / почта / телефон. У Елены нет веб-Telegram на ПК. Юридически значимое — только email + телефон.</w:t>
      </w:r>
    </w:p>
    <w:p>
      <w:pPr>
        <w:pStyle w:val="ListBullet"/>
      </w:pPr>
      <w:r>
        <w:rPr>
          <w:b/>
        </w:rPr>
        <w:t>Бизнес:</w:t>
      </w:r>
      <w:r>
        <w:t xml:space="preserve"> Отель 4★ у подъёмника сектора А (гора Зелёная, 200 м). Комплекс: 20 номеров + 10 апартаментов + ресторан «Тепло» + SPA + русская баня из кедра + банный чан + арт-галерея (единственная в Шерегеше). Круглогодичный, 60–70% выручки — зима.</w:t>
      </w:r>
    </w:p>
    <w:p>
      <w:pPr>
        <w:pBdr>
          <w:bottom w:val="single" w:sz="6" w:space="3" w:color="0B6B8A"/>
        </w:pBdr>
      </w:pPr>
      <w:r>
        <w:rPr>
          <w:b/>
          <w:color w:val="1F3864"/>
          <w:sz w:val="30"/>
        </w:rPr>
        <w:t>2. Коммерческие условия (что подписываем)</w:t>
      </w:r>
    </w:p>
    <w:p>
      <w:pPr>
        <w:pStyle w:val="ListBullet"/>
      </w:pPr>
      <w:r>
        <w:rPr>
          <w:b/>
        </w:rPr>
        <w:t>Тариф:</w:t>
      </w:r>
      <w:r>
        <w:t xml:space="preserve"> 70 000 ₽/мес, единый тариф со старта (в актуальной версии КП/договора миграция и регулярка НЕ разделены).</w:t>
      </w:r>
    </w:p>
    <w:p>
      <w:pPr>
        <w:pStyle w:val="ListBullet"/>
      </w:pPr>
      <w:r>
        <w:rPr>
          <w:b/>
        </w:rPr>
        <w:t>Оплата:</w:t>
      </w:r>
      <w:r>
        <w:t xml:space="preserve"> по спринтам — 35 000 ₽ / спринт (2 недели). 1-й спринт авансом (5 р.д.), далее — после приёмки Акта предыдущего (автоприёмка при молчании 5 р.д.).</w:t>
      </w:r>
    </w:p>
    <w:p>
      <w:pPr>
        <w:pStyle w:val="ListBullet"/>
      </w:pPr>
      <w:r>
        <w:rPr>
          <w:b/>
        </w:rPr>
        <w:t>Отчётность:</w:t>
      </w:r>
      <w:r>
        <w:t xml:space="preserve"> каждый спринт — Акт + Отчёт (4 блока). Раз в месяц — сводный отчёт + созвон 30–60 мин.</w:t>
      </w:r>
    </w:p>
    <w:p>
      <w:pPr>
        <w:pStyle w:val="ListBullet"/>
      </w:pPr>
      <w:r>
        <w:rPr>
          <w:b/>
        </w:rPr>
        <w:t>Условия:</w:t>
      </w:r>
      <w:r>
        <w:t xml:space="preserve"> расторжение за 14 календарных дней. Пеня симметричная 0.1%/день, потолок 10%.</w:t>
      </w:r>
    </w:p>
    <w:p>
      <w:pPr>
        <w:pStyle w:val="ListBullet"/>
      </w:pPr>
      <w:r>
        <w:rPr>
          <w:b/>
        </w:rPr>
        <w:t>Гарантия:</w:t>
      </w:r>
      <w:r>
        <w:t xml:space="preserve"> 6 месяцев только на наши материалы (тексты, ТЗ, Schema.org), не на «работу сайта в целом».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1F7"/>
          </w:tcPr>
          <w:p>
            <w:r/>
            <w:r>
              <w:rPr>
                <w:b/>
                <w:color w:val="0B6B8A"/>
                <w:sz w:val="21"/>
              </w:rPr>
              <w:t xml:space="preserve">ССЫЛОЧНОЕ:  </w:t>
            </w:r>
            <w:r>
              <w:rPr>
                <w:sz w:val="21"/>
              </w:rPr>
              <w:t>10 000 ₽/мес внутри тарифа — это бюджет на закупку готовых размещений (ссылки), а НЕ услуга студии. Полноценное ссылочное (outreach / крауд / PR) — опциональный модуль от +35 000 ₽/мес.</w:t>
            </w:r>
          </w:p>
        </w:tc>
      </w:tr>
    </w:tbl>
    <w:p/>
    <w:p>
      <w:pPr>
        <w:pBdr>
          <w:bottom w:val="single" w:sz="6" w:space="3" w:color="0B6B8A"/>
        </w:pBdr>
      </w:pPr>
      <w:r>
        <w:rPr>
          <w:b/>
          <w:color w:val="1F3864"/>
          <w:sz w:val="30"/>
        </w:rPr>
        <w:t>3. Что мы НЕ обещали (не наобещать сверху)</w:t>
      </w:r>
    </w:p>
    <w:p>
      <w:pPr>
        <w:pStyle w:val="ListBullet"/>
      </w:pPr>
      <w:r>
        <w:rPr>
          <w:b/>
        </w:rPr>
        <w:t>Никаких конкретных позиций/трафика к датам —</w:t>
      </w:r>
      <w:r>
        <w:t xml:space="preserve"> метрики только как срезы в динамике; в договоре они не являются обязательством.</w:t>
      </w:r>
    </w:p>
    <w:p>
      <w:pPr>
        <w:pStyle w:val="ListBullet"/>
      </w:pPr>
      <w:r>
        <w:rPr>
          <w:b/>
        </w:rPr>
        <w:t>Не head-запросы</w:t>
      </w:r>
      <w:r>
        <w:t xml:space="preserve"> («отель шерегеш») — там топ держат OTA-агрегаторы. Идём через нишевые и брендовые запросы.</w:t>
      </w:r>
    </w:p>
    <w:p>
      <w:pPr>
        <w:pStyle w:val="ListBullet"/>
      </w:pPr>
      <w:r>
        <w:rPr>
          <w:b/>
        </w:rPr>
        <w:t>Не поведенческие факторы</w:t>
      </w:r>
      <w:r>
        <w:t xml:space="preserve"> в базовом тарифе — опция от 30к/мес, не раньше 3-го месяца (нужен топ-30).</w:t>
      </w:r>
    </w:p>
    <w:p>
      <w:pPr>
        <w:pStyle w:val="ListBullet"/>
      </w:pPr>
      <w:r>
        <w:rPr>
          <w:b/>
        </w:rPr>
        <w:t>Не полноценное ссылочное</w:t>
      </w:r>
      <w:r>
        <w:t xml:space="preserve"> — только 10к на размещения.</w:t>
      </w:r>
    </w:p>
    <w:p>
      <w:pPr>
        <w:pStyle w:val="ListBullet"/>
      </w:pPr>
      <w:r>
        <w:rPr>
          <w:b/>
        </w:rPr>
        <w:t>Не отвечаем за сайт в целом</w:t>
      </w:r>
      <w:r>
        <w:t xml:space="preserve"> — это зона разработчика клиента (по умолчанию Вариант 1: все правки через их разработчика).</w:t>
      </w:r>
    </w:p>
    <w:p>
      <w:pPr>
        <w:pBdr>
          <w:bottom w:val="single" w:sz="6" w:space="3" w:color="0B6B8A"/>
        </w:pBdr>
      </w:pPr>
      <w:r>
        <w:rPr>
          <w:b/>
          <w:color w:val="1F3864"/>
          <w:sz w:val="30"/>
        </w:rPr>
        <w:t>4. Ключевая специфика (влияет на всё)</w:t>
      </w:r>
    </w:p>
    <w:p>
      <w:r>
        <w:rPr>
          <w:b/>
          <w:color w:val="0B6B8A"/>
          <w:sz w:val="25"/>
        </w:rPr>
        <w:t>4.1. Окно миграции — это ГЛАВНОЕ</w:t>
      </w:r>
    </w:p>
    <w:p>
      <w:r>
        <w:rPr>
          <w:b w:val="0"/>
          <w:i w:val="0"/>
          <w:sz w:val="22"/>
        </w:rPr>
        <w:t>Новый сайт (~60% готов, только ПК, мобильной версии нет, структура строилась без SEO) выходит в мае 2026. Это единственный шанс заложить SEO-фундамент до релиза. Без подготовки миграция убьёт даже текущие ~10 страниц в индексе и накопленный ссылочный вес.</w:t>
      </w:r>
    </w:p>
    <w:p>
      <w:r>
        <w:rPr>
          <w:b/>
          <w:color w:val="0B6B8A"/>
          <w:sz w:val="25"/>
        </w:rPr>
        <w:t>4.2. Сезонность — прогноз без разбивки бесполезен</w:t>
      </w:r>
    </w:p>
    <w:p>
      <w:r>
        <w:rPr>
          <w:b w:val="0"/>
          <w:i w:val="0"/>
          <w:sz w:val="22"/>
        </w:rPr>
        <w:t>Пик ноя–апр (загрузка 95–100%, цены +30–50%), низкий сезон май–окт (но растёт +23%/год). Wordstat летом показывает офф-сезон — экстраполировать нельзя. Реальная оценка эффекта — с ноября 2026. Регион Кузбасс — не применять бенчмарки городов-миллионников.</w:t>
      </w:r>
    </w:p>
    <w:p>
      <w:r>
        <w:rPr>
          <w:b/>
          <w:color w:val="0B6B8A"/>
          <w:sz w:val="25"/>
        </w:rPr>
        <w:t>4.3. Агрегаторы — это каналы, не конкуренты</w:t>
      </w:r>
    </w:p>
    <w:p>
      <w:r>
        <w:rPr>
          <w:b w:val="0"/>
          <w:i w:val="0"/>
          <w:sz w:val="22"/>
        </w:rPr>
        <w:t>gesh.ru (локальный, топ-1-3), Островок, Я.Путешествия (уже 304 отзыва!), 101hotels — ведём их карточки отдельно. Прямые конкуренты сектора А: «Снежный» (50 м до подъёмника, пантовые ванны), «Ольга» (MICE-лидер, 2 конференц-зала, бассейн), «Йети Хаус».</w:t>
      </w:r>
    </w:p>
    <w:p>
      <w:r>
        <w:rPr>
          <w:b/>
          <w:color w:val="0B6B8A"/>
          <w:sz w:val="25"/>
        </w:rPr>
        <w:t>4.4. Точка А (по аудиту старого сайта)</w:t>
      </w:r>
    </w:p>
    <w:p>
      <w:pPr>
        <w:pStyle w:val="ListBullet"/>
      </w:pPr>
      <w:r>
        <w:rPr>
          <w:b/>
        </w:rPr>
        <w:t>0 запросов в топ-30 —</w:t>
      </w:r>
      <w:r>
        <w:t xml:space="preserve"> SEO не делалось никогда.</w:t>
      </w:r>
    </w:p>
    <w:p>
      <w:pPr>
        <w:pStyle w:val="ListBullet"/>
      </w:pPr>
      <w:r>
        <w:rPr>
          <w:b/>
        </w:rPr>
        <w:t>Каскад дублей ×6:</w:t>
      </w:r>
      <w:r>
        <w:t xml:space="preserve"> http/https, www/non-www, домен без дефиса — нет 301-редиректов.</w:t>
      </w:r>
    </w:p>
    <w:p>
      <w:pPr>
        <w:pStyle w:val="ListBullet"/>
      </w:pPr>
      <w:r>
        <w:rPr>
          <w:b/>
        </w:rPr>
        <w:t>Нет:</w:t>
      </w:r>
      <w:r>
        <w:t xml:space="preserve"> robots.txt, sitemap.xml, canonical, meta description, Schema.org — 0.</w:t>
      </w:r>
    </w:p>
    <w:p>
      <w:pPr>
        <w:pStyle w:val="ListBullet"/>
      </w:pPr>
      <w:r>
        <w:rPr>
          <w:b/>
        </w:rPr>
        <w:t>Прочее:</w:t>
      </w:r>
      <w:r>
        <w:t xml:space="preserve"> 64% картинок без alt, битая 404 на ресторане «Тепло», устаревший контент 2019–2022.</w:t>
      </w:r>
    </w:p>
    <w:p>
      <w:pPr>
        <w:pStyle w:val="ListBullet"/>
      </w:pPr>
      <w:r>
        <w:rPr>
          <w:b/>
        </w:rPr>
        <w:t>Мощный E-E-A-T:</w:t>
      </w:r>
      <w:r>
        <w:t xml:space="preserve"> Booking 9.2/105, TripAdvisor Excellent/59, Островок 8.8/61, 2ГИС 4.9/17, Я.Путешествия 304 отзыва — никак не выведен на сайт.</w:t>
      </w:r>
    </w:p>
    <w:p>
      <w:pPr>
        <w:pStyle w:val="ListBullet"/>
      </w:pPr>
      <w:r>
        <w:rPr>
          <w:b/>
        </w:rPr>
        <w:t>Цены спрятаны в PDF —</w:t>
      </w:r>
      <w:r>
        <w:t xml:space="preserve"> конверсионный барьер.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/>
            <w:r>
              <w:rPr>
                <w:b/>
                <w:color w:val="B02A2A"/>
                <w:sz w:val="21"/>
              </w:rPr>
              <w:t xml:space="preserve">УТОЧНИТЬ:  </w:t>
            </w:r>
            <w:r>
              <w:rPr>
                <w:sz w:val="21"/>
              </w:rPr>
              <w:t>Расхождение в документах: синтез называет CMS 1С-Битрикс, а саммари — SPA (Nuxt/React/Vue). Уточнить у разработчика в первую неделю — влияет на аудит JS-рендеринга.</w:t>
            </w:r>
          </w:p>
        </w:tc>
      </w:tr>
    </w:tbl>
    <w:p/>
    <w:p>
      <w:pPr>
        <w:pBdr>
          <w:bottom w:val="single" w:sz="6" w:space="3" w:color="0B6B8A"/>
        </w:pBdr>
      </w:pPr>
      <w:r>
        <w:rPr>
          <w:b/>
          <w:color w:val="1F3864"/>
          <w:sz w:val="30"/>
        </w:rPr>
        <w:t>5. Предположительный план продвижения</w:t>
      </w:r>
    </w:p>
    <w:p>
      <w:r>
        <w:rPr>
          <w:b/>
          <w:color w:val="0B6B8A"/>
          <w:sz w:val="25"/>
        </w:rPr>
        <w:t>Месяц 1 — доступы, baseline, подготовка к релизу</w:t>
      </w:r>
    </w:p>
    <w:p>
      <w:r>
        <w:rPr>
          <w:b/>
          <w:i w:val="0"/>
          <w:color w:val="555555"/>
          <w:sz w:val="22"/>
        </w:rPr>
        <w:t>Спринт 1 (нед. 1–2):</w:t>
      </w:r>
    </w:p>
    <w:p>
      <w:pPr>
        <w:pStyle w:val="ListNumber"/>
      </w:pPr>
      <w:r>
        <w:rPr>
          <w:b/>
        </w:rPr>
        <w:t>Собрать доступы:</w:t>
      </w:r>
      <w:r>
        <w:t xml:space="preserve"> Метрика, Я.Вебмастер, GSC, Я.Бизнес, GBP, 2ГИС, Я.Путешествия, стейдж нового сайта.</w:t>
      </w:r>
    </w:p>
    <w:p>
      <w:pPr>
        <w:pStyle w:val="ListNumber"/>
      </w:pPr>
      <w:r>
        <w:rPr>
          <w:b/>
        </w:rPr>
        <w:t>Зафиксировать baseline:</w:t>
      </w:r>
      <w:r>
        <w:t xml:space="preserve"> СЯ в Topvisor (150–300 запросов), снимок позиций Я+G, органика по Метрике за 12 мес, индексация, Core Web Vitals.</w:t>
      </w:r>
    </w:p>
    <w:p>
      <w:pPr>
        <w:pStyle w:val="ListNumber"/>
      </w:pPr>
      <w:r>
        <w:rPr>
          <w:b/>
        </w:rPr>
        <w:t>Ревизия структуры нового сайта на стейдже —</w:t>
      </w:r>
      <w:r>
        <w:t xml:space="preserve"> успеть повлиять до релиза.</w:t>
      </w:r>
    </w:p>
    <w:p>
      <w:pPr>
        <w:pStyle w:val="ListNumber"/>
      </w:pPr>
      <w:r>
        <w:t xml:space="preserve"> Список URL старого сайта со ссылочным весом / позициями.</w:t>
      </w:r>
    </w:p>
    <w:p>
      <w:r>
        <w:rPr>
          <w:b/>
          <w:i w:val="0"/>
          <w:color w:val="555555"/>
          <w:sz w:val="22"/>
        </w:rPr>
        <w:t>Спринт 2 (нед. 3–4):</w:t>
      </w:r>
    </w:p>
    <w:p>
      <w:pPr>
        <w:pStyle w:val="ListNumber"/>
      </w:pPr>
      <w:r>
        <w:rPr>
          <w:b/>
        </w:rPr>
        <w:t>Карта 301-редиректов</w:t>
      </w:r>
      <w:r>
        <w:t xml:space="preserve"> старый → новый (готова к релизу).</w:t>
      </w:r>
    </w:p>
    <w:p>
      <w:pPr>
        <w:pStyle w:val="ListNumber"/>
      </w:pPr>
      <w:r>
        <w:rPr>
          <w:b/>
        </w:rPr>
        <w:t>Техчек стейджа + ТЗ разработчику:</w:t>
      </w:r>
      <w:r>
        <w:t xml:space="preserve"> robots.txt, sitemap.xml, canonical, URL-структура, микроразметка.</w:t>
      </w:r>
    </w:p>
    <w:p>
      <w:pPr>
        <w:pStyle w:val="ListNumber"/>
      </w:pPr>
      <w:r>
        <w:rPr>
          <w:b/>
        </w:rPr>
        <w:t>ТЗ на мобильную версию —</w:t>
      </w:r>
      <w:r>
        <w:t xml:space="preserve"> блокер mobile-first, без неё релиз = провал.</w:t>
      </w:r>
    </w:p>
    <w:p>
      <w:pPr>
        <w:pStyle w:val="ListNumber"/>
      </w:pPr>
      <w:r>
        <w:rPr>
          <w:b/>
        </w:rPr>
        <w:t>Первичное СЯ:</w:t>
      </w:r>
      <w:r>
        <w:t xml:space="preserve"> брендовые + нишевые + сезонные кластеры.</w:t>
      </w:r>
    </w:p>
    <w:p>
      <w:pPr>
        <w:pStyle w:val="ListNumber"/>
      </w:pPr>
      <w:r>
        <w:t xml:space="preserve"> Актуализация карточек на агрегаторах / картах.</w:t>
      </w:r>
    </w:p>
    <w:p>
      <w:pPr>
        <w:pStyle w:val="ListNumber"/>
      </w:pPr>
      <w:r>
        <w:rPr>
          <w:b/>
        </w:rPr>
        <w:t>Прогноз трафика через Wordstat —</w:t>
      </w:r>
      <w:r>
        <w:t xml:space="preserve"> обещан клиенту, ещё не сделан (Arsenkin падал). Отдельный документ с сезонной разбивкой.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1F7"/>
          </w:tcPr>
          <w:p>
            <w:r/>
            <w:r>
              <w:rPr>
                <w:b/>
                <w:color w:val="0B6B8A"/>
                <w:sz w:val="21"/>
              </w:rPr>
              <w:t xml:space="preserve">ПЛАН Б:  </w:t>
            </w:r>
            <w:r>
              <w:rPr>
                <w:sz w:val="21"/>
              </w:rPr>
              <w:t>Если релиз сдвинется — не простаиваем: 301 http→https / www→non-www / домен-без-дефиса, robots+sitemap, метатеги топ-20 страниц, локальное SEO, контентные ТЗ впрок.</w:t>
            </w:r>
          </w:p>
        </w:tc>
      </w:tr>
    </w:tbl>
    <w:p/>
    <w:p>
      <w:r>
        <w:rPr>
          <w:b/>
          <w:color w:val="0B6B8A"/>
          <w:sz w:val="25"/>
        </w:rPr>
        <w:t>Месяц 2 — релиз и его контроль</w:t>
      </w:r>
    </w:p>
    <w:p>
      <w:pPr>
        <w:pStyle w:val="ListBullet"/>
      </w:pPr>
      <w:r>
        <w:rPr>
          <w:b/>
        </w:rPr>
        <w:t>Контроль запуска (май):</w:t>
      </w:r>
      <w:r>
        <w:t xml:space="preserve"> срабатывание редиректов, индексация нового сайта, отлов проблем в первые недели.</w:t>
      </w:r>
    </w:p>
    <w:p>
      <w:pPr>
        <w:pStyle w:val="ListBullet"/>
      </w:pPr>
      <w:r>
        <w:rPr>
          <w:b/>
        </w:rPr>
        <w:t>Внедрение Schema.org:</w:t>
      </w:r>
      <w:r>
        <w:t xml:space="preserve"> Hotel, LocalBusiness, HotelRoom, Restaurant, Service, FAQPage, BreadcrumbList, AggregateRating.</w:t>
      </w:r>
    </w:p>
    <w:p>
      <w:pPr>
        <w:pStyle w:val="ListBullet"/>
      </w:pPr>
      <w:r>
        <w:rPr>
          <w:b/>
        </w:rPr>
        <w:t>Вывод рейтингов/отзывов на сайт</w:t>
      </w:r>
      <w:r>
        <w:t xml:space="preserve"> + AggregateRating (мгновенный E-E-A-T-эффект).</w:t>
      </w:r>
    </w:p>
    <w:p>
      <w:pPr>
        <w:pStyle w:val="ListBullet"/>
      </w:pPr>
      <w:r>
        <w:rPr>
          <w:b/>
        </w:rPr>
        <w:t>Страница «Цены и бронирование»</w:t>
      </w:r>
      <w:r>
        <w:t xml:space="preserve"> — снять конверсионный барьер.</w:t>
      </w:r>
    </w:p>
    <w:p>
      <w:r>
        <w:rPr>
          <w:b/>
          <w:color w:val="0B6B8A"/>
          <w:sz w:val="25"/>
        </w:rPr>
        <w:t>Месяц 3 — Quick Wins (нишевые посадочные, которых нет у конкурентов)</w:t>
      </w:r>
    </w:p>
    <w:p>
      <w:pPr>
        <w:pStyle w:val="ListNumber"/>
      </w:pPr>
      <w:r>
        <w:t xml:space="preserve"> Fix 404 ресторан «Тепло».</w:t>
      </w:r>
    </w:p>
    <w:p>
      <w:pPr>
        <w:pStyle w:val="ListNumber"/>
      </w:pPr>
      <w:r>
        <w:rPr>
          <w:b/>
        </w:rPr>
        <w:t>«Семейный отдых» —</w:t>
      </w:r>
      <w:r>
        <w:t xml:space="preserve"> детский бассейн, игровая, кроватки, апарты с кухней — инфраструктура есть, посадки нет.</w:t>
      </w:r>
    </w:p>
    <w:p>
      <w:pPr>
        <w:pStyle w:val="ListNumber"/>
      </w:pPr>
      <w:r>
        <w:rPr>
          <w:b/>
        </w:rPr>
        <w:t>«Корпоративный отдых» —</w:t>
      </w:r>
      <w:r>
        <w:t xml:space="preserve"> баня + ресторан + группы — отжимаем у «Ольги».</w:t>
      </w:r>
    </w:p>
    <w:p>
      <w:pPr>
        <w:pStyle w:val="ListNumber"/>
      </w:pPr>
      <w:r>
        <w:rPr>
          <w:b/>
        </w:rPr>
        <w:t>«Новый год в Шерегеше 2027» —</w:t>
      </w:r>
      <w:r>
        <w:t xml:space="preserve"> окно запуска с октября под сезонный пик.</w:t>
      </w:r>
    </w:p>
    <w:p>
      <w:pPr>
        <w:pStyle w:val="ListNumber"/>
      </w:pPr>
      <w:r>
        <w:rPr>
          <w:b/>
        </w:rPr>
        <w:t>«Романтический отдых» —</w:t>
      </w:r>
      <w:r>
        <w:t xml:space="preserve"> SPA + ужин + люкс.</w:t>
      </w:r>
    </w:p>
    <w:p>
      <w:r>
        <w:rPr>
          <w:b/>
          <w:color w:val="0B6B8A"/>
          <w:sz w:val="25"/>
        </w:rPr>
        <w:t>Месяц 4+ — контентный фундамент</w:t>
      </w:r>
    </w:p>
    <w:p>
      <w:pPr>
        <w:pStyle w:val="ListBullet"/>
      </w:pPr>
      <w:r>
        <w:rPr>
          <w:b/>
        </w:rPr>
        <w:t>Блог:</w:t>
      </w:r>
      <w:r>
        <w:t xml:space="preserve"> «Как добраться до Шерегеша», «Карта трасс», «Что посмотреть в Горной Шории», «Когда лучше ехать».</w:t>
      </w:r>
    </w:p>
    <w:p>
      <w:pPr>
        <w:pStyle w:val="ListBullet"/>
      </w:pPr>
      <w:r>
        <w:rPr>
          <w:b/>
        </w:rPr>
        <w:t>Лендинг «Летнее направление» —</w:t>
      </w:r>
      <w:r>
        <w:t xml:space="preserve"> +23%/год, конкуренты не делают.</w:t>
      </w:r>
    </w:p>
    <w:p>
      <w:pPr>
        <w:pStyle w:val="ListBullet"/>
      </w:pPr>
      <w:r>
        <w:rPr>
          <w:b/>
        </w:rPr>
        <w:t>Страницы</w:t>
      </w:r>
      <w:r>
        <w:t xml:space="preserve"> арт-галереи (уникальная фишка) и «О нас» (E-E-A-T).</w:t>
      </w:r>
    </w:p>
    <w:p>
      <w:pPr>
        <w:pStyle w:val="ListBullet"/>
      </w:pPr>
      <w:r>
        <w:rPr>
          <w:b/>
        </w:rPr>
        <w:t>Локальное SEO:</w:t>
      </w:r>
      <w:r>
        <w:t xml:space="preserve"> карточки Я.Бизнес / GBP / 2ГИС, работа с отзывами.</w:t>
      </w:r>
    </w:p>
    <w:p>
      <w:r>
        <w:rPr>
          <w:b/>
          <w:color w:val="0B6B8A"/>
          <w:sz w:val="25"/>
        </w:rPr>
        <w:t>Реалистичные ориентиры (без обещаний в договор)</w:t>
      </w:r>
    </w:p>
    <w:p>
      <w:pPr>
        <w:pStyle w:val="ListBullet"/>
      </w:pPr>
      <w:r>
        <w:rPr>
          <w:b/>
        </w:rPr>
        <w:t>Топ-3 —</w:t>
      </w:r>
      <w:r>
        <w:t xml:space="preserve"> по нишевым (спа/баня шерегеш) и брендовым; топ-7+ по общим (агрегаторы).</w:t>
      </w:r>
    </w:p>
    <w:p>
      <w:pPr>
        <w:pStyle w:val="ListBullet"/>
      </w:pPr>
      <w:r>
        <w:rPr>
          <w:b/>
        </w:rPr>
        <w:t>Рост от 0 до 30–60 запросов в топ-30</w:t>
      </w:r>
      <w:r>
        <w:t xml:space="preserve"> за 90–180 дней.</w:t>
      </w:r>
    </w:p>
    <w:p>
      <w:pPr>
        <w:pStyle w:val="ListBullet"/>
      </w:pPr>
      <w:r>
        <w:rPr>
          <w:b/>
        </w:rPr>
        <w:t>Реальный замер эффекта — сезон</w:t>
      </w:r>
      <w:r>
        <w:t xml:space="preserve"> с ноября 2026.</w:t>
      </w:r>
    </w:p>
    <w:p>
      <w:pPr>
        <w:pBdr>
          <w:bottom w:val="single" w:sz="6" w:space="3" w:color="0B6B8A"/>
        </w:pBdr>
      </w:pPr>
      <w:r>
        <w:rPr>
          <w:b/>
          <w:color w:val="1F3864"/>
          <w:sz w:val="30"/>
        </w:rPr>
        <w:t>6. Открытые задачи прямо сейчас</w:t>
      </w:r>
    </w:p>
    <w:p>
      <w:pPr>
        <w:pStyle w:val="ListNumber"/>
      </w:pPr>
      <w:r>
        <w:rPr>
          <w:b/>
        </w:rPr>
        <w:t>Подписание договора —</w:t>
      </w:r>
      <w:r>
        <w:t xml:space="preserve"> отправлен 25.06, ждём.</w:t>
      </w:r>
    </w:p>
    <w:p>
      <w:pPr>
        <w:pStyle w:val="ListNumber"/>
      </w:pPr>
      <w:r>
        <w:rPr>
          <w:b/>
        </w:rPr>
        <w:t>Прогноз трафика через Wordstat —</w:t>
      </w:r>
      <w:r>
        <w:t xml:space="preserve"> обещан клиенту, не сделан. Сделать после старта.</w:t>
      </w:r>
    </w:p>
    <w:p>
      <w:pPr>
        <w:pStyle w:val="ListNumber"/>
      </w:pPr>
      <w:r>
        <w:rPr>
          <w:b/>
        </w:rPr>
        <w:t>Уточнить CMS</w:t>
      </w:r>
      <w:r>
        <w:t xml:space="preserve"> нового сайта (Битрикс или SPA) — расхождение в документах.</w:t>
      </w:r>
    </w:p>
    <w:p/>
    <w:p>
      <w:r>
        <w:rPr>
          <w:b w:val="0"/>
          <w:i/>
          <w:color w:val="555555"/>
          <w:sz w:val="18"/>
        </w:rPr>
        <w:t>Документ подготовлен на основе брифа, саммари проекта, синтеза и Deep Research. Внутренний рабочий документ.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