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C6BB3" w14:textId="77777777" w:rsidR="007F3F5A" w:rsidRPr="007F3F5A" w:rsidRDefault="007F3F5A" w:rsidP="007F3F5A">
      <w:pPr>
        <w:rPr>
          <w:b/>
          <w:bCs/>
        </w:rPr>
      </w:pPr>
      <w:r w:rsidRPr="007F3F5A">
        <w:rPr>
          <w:b/>
          <w:bCs/>
        </w:rPr>
        <w:t>Combining checklist and interview approaches for assessing daily stressors: The Daily Inventory of Stressful Events.</w:t>
      </w:r>
    </w:p>
    <w:p w14:paraId="6CF06179" w14:textId="77777777" w:rsidR="007F3F5A" w:rsidRPr="007F3F5A" w:rsidRDefault="007F3F5A" w:rsidP="007F3F5A">
      <w:r w:rsidRPr="007F3F5A">
        <w:br/>
      </w:r>
    </w:p>
    <w:p w14:paraId="5CD86274" w14:textId="48C9A858" w:rsidR="007F3F5A" w:rsidRPr="007F3F5A" w:rsidRDefault="007F3F5A" w:rsidP="007F3F5A">
      <w:r w:rsidRPr="007F3F5A">
        <w:t>Chapter</w:t>
      </w:r>
      <w:r>
        <w:t xml:space="preserve"> </w:t>
      </w:r>
      <w:r w:rsidRPr="007F3F5A">
        <w:t xml:space="preserve">Database: APA </w:t>
      </w:r>
      <w:proofErr w:type="spellStart"/>
      <w:r w:rsidRPr="007F3F5A">
        <w:t>PsycInfo</w:t>
      </w:r>
      <w:proofErr w:type="spellEnd"/>
      <w:r w:rsidRPr="007F3F5A">
        <w:br/>
      </w:r>
    </w:p>
    <w:p w14:paraId="7445F3F3" w14:textId="77777777" w:rsidR="007F3F5A" w:rsidRPr="007F3F5A" w:rsidRDefault="003C4E52" w:rsidP="007F3F5A">
      <w:r w:rsidRPr="003C4E52">
        <w:rPr>
          <w:noProof/>
        </w:rPr>
        <w:pict w14:anchorId="1CF5BB27">
          <v:rect id="_x0000_i1027" alt="" style="width:468pt;height:.05pt;mso-width-percent:0;mso-height-percent:0;mso-width-percent:0;mso-height-percent:0" o:hralign="center" o:hrstd="t" o:hr="t" fillcolor="#a0a0a0" stroked="f"/>
        </w:pict>
      </w:r>
    </w:p>
    <w:p w14:paraId="3AAC9C20" w14:textId="77777777" w:rsidR="007F3F5A" w:rsidRPr="007F3F5A" w:rsidRDefault="003C4E52" w:rsidP="007F3F5A">
      <w:r w:rsidRPr="003C4E52">
        <w:rPr>
          <w:noProof/>
        </w:rPr>
        <w:pict w14:anchorId="1A198AE8">
          <v:rect id="_x0000_i1026" alt="" style="width:468pt;height:.05pt;mso-width-percent:0;mso-height-percent:0;mso-width-percent:0;mso-height-percent:0" o:hralign="center" o:hrstd="t" o:hrnoshade="t" o:hr="t" fillcolor="#333" stroked="f"/>
        </w:pict>
      </w:r>
    </w:p>
    <w:p w14:paraId="0AEE5238" w14:textId="77777777" w:rsidR="007F3F5A" w:rsidRPr="007F3F5A" w:rsidRDefault="007F3F5A" w:rsidP="007F3F5A">
      <w:pPr>
        <w:rPr>
          <w:b/>
          <w:bCs/>
        </w:rPr>
      </w:pPr>
      <w:r w:rsidRPr="007F3F5A">
        <w:rPr>
          <w:b/>
          <w:bCs/>
        </w:rPr>
        <w:t>Citation</w:t>
      </w:r>
    </w:p>
    <w:p w14:paraId="73D4D29B" w14:textId="77777777" w:rsidR="007F3F5A" w:rsidRPr="007F3F5A" w:rsidRDefault="007F3F5A" w:rsidP="007F3F5A">
      <w:r w:rsidRPr="007F3F5A">
        <w:t xml:space="preserve">Almeida, D. M., </w:t>
      </w:r>
      <w:proofErr w:type="spellStart"/>
      <w:r w:rsidRPr="007F3F5A">
        <w:t>Stawski</w:t>
      </w:r>
      <w:proofErr w:type="spellEnd"/>
      <w:r w:rsidRPr="007F3F5A">
        <w:t xml:space="preserve">, R. S., &amp; </w:t>
      </w:r>
      <w:proofErr w:type="spellStart"/>
      <w:r w:rsidRPr="007F3F5A">
        <w:t>Cichy</w:t>
      </w:r>
      <w:proofErr w:type="spellEnd"/>
      <w:r w:rsidRPr="007F3F5A">
        <w:t xml:space="preserve">, K. E. (2011). Combining checklist and interview approaches for assessing daily stressors: The Daily Inventory of Stressful Events. In R. J. </w:t>
      </w:r>
      <w:proofErr w:type="spellStart"/>
      <w:r w:rsidRPr="007F3F5A">
        <w:t>Contrada</w:t>
      </w:r>
      <w:proofErr w:type="spellEnd"/>
      <w:r w:rsidRPr="007F3F5A">
        <w:t xml:space="preserve"> &amp; A. Baum (Eds.), </w:t>
      </w:r>
      <w:r w:rsidRPr="007F3F5A">
        <w:rPr>
          <w:i/>
          <w:iCs/>
        </w:rPr>
        <w:t>The handbook of stress science: Biology, psychology, and health</w:t>
      </w:r>
      <w:r w:rsidRPr="007F3F5A">
        <w:t> (pp. 583–595). Springer Publishing Company.</w:t>
      </w:r>
    </w:p>
    <w:p w14:paraId="46A08137" w14:textId="77777777" w:rsidR="007F3F5A" w:rsidRPr="007F3F5A" w:rsidRDefault="003C4E52" w:rsidP="007F3F5A">
      <w:r w:rsidRPr="003C4E52">
        <w:rPr>
          <w:noProof/>
        </w:rPr>
        <w:pict w14:anchorId="60F2A18C">
          <v:rect id="_x0000_i1025" alt="" style="width:468pt;height:.05pt;mso-width-percent:0;mso-height-percent:0;mso-width-percent:0;mso-height-percent:0" o:hralign="center" o:hrstd="t" o:hr="t" fillcolor="#a0a0a0" stroked="f"/>
        </w:pict>
      </w:r>
    </w:p>
    <w:p w14:paraId="1689ED08" w14:textId="77777777" w:rsidR="007F3F5A" w:rsidRPr="007F3F5A" w:rsidRDefault="007F3F5A" w:rsidP="007F3F5A">
      <w:pPr>
        <w:rPr>
          <w:b/>
          <w:bCs/>
        </w:rPr>
      </w:pPr>
      <w:r w:rsidRPr="007F3F5A">
        <w:rPr>
          <w:b/>
          <w:bCs/>
        </w:rPr>
        <w:t>Abstract</w:t>
      </w:r>
    </w:p>
    <w:p w14:paraId="4456FB69" w14:textId="77777777" w:rsidR="007F3F5A" w:rsidRPr="007F3F5A" w:rsidRDefault="007F3F5A" w:rsidP="007F3F5A">
      <w:r w:rsidRPr="007F3F5A">
        <w:t xml:space="preserve">There are features and events in the daily environment that pose risks to well-being, such as demanding work conditions, financial pressures, and work-family conflicts. Although the research community has accepted for some time the notion that daily stressor exposure is associated with poorer physical and mental health, it has been harder to establish with precision how specific features and events in the daily environment contribute to poorer health. Research addressing these issues requires comprehensive, reliable, and valid measures of stressor exposure that are relevant to the experiences of diverse groups. In this chapter, we review various daily stressor measures including checklist and open-ended narrative approaches. We also describe a new and innovative daily event assessment method, the Daily Inventory of Stressful Events, which is designed to examine multiple components of daily stressor exposure. A primary aim of this method is to capture variability across stressful situations, between persons of different groups, or within persons over a period of time. Capturing situational variability is vital to elucidating how stressors influence adaptation. Dohrenwend has detailed how situational variability is poorly captured by the traditional events checklist approach. A case in point is that not all arguments are the same. They vary in content, objective threat (shouting versus physical violence), and appraised meaning. The DISE is designed to capture </w:t>
      </w:r>
      <w:proofErr w:type="spellStart"/>
      <w:r w:rsidRPr="007F3F5A">
        <w:t>intracategory</w:t>
      </w:r>
      <w:proofErr w:type="spellEnd"/>
      <w:r w:rsidRPr="007F3F5A">
        <w:t xml:space="preserve"> variability across situations for stressful events such as arguments. This chapter will present findings documenting a great deal of variability in stressor severity across different types of stressors, as well as variability in severity within a specific type of stressor across days. The final portion of the chapter highlights the research potential of the DISE by comparing its validity to that of checklist approaches and by providing several examples of research using the DISE to assess daily stressors and well-being. (</w:t>
      </w:r>
      <w:proofErr w:type="spellStart"/>
      <w:r w:rsidRPr="007F3F5A">
        <w:t>PsycInfo</w:t>
      </w:r>
      <w:proofErr w:type="spellEnd"/>
      <w:r w:rsidRPr="007F3F5A">
        <w:t xml:space="preserve"> Database Record (c) 2023 APA, all rights reserved)</w:t>
      </w:r>
    </w:p>
    <w:p w14:paraId="37E584C1" w14:textId="77777777" w:rsidR="00B17C8F" w:rsidRDefault="00B17C8F"/>
    <w:sectPr w:rsidR="00B17C8F" w:rsidSect="007F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A"/>
    <w:rsid w:val="00001B6B"/>
    <w:rsid w:val="00033CE1"/>
    <w:rsid w:val="00034726"/>
    <w:rsid w:val="00045CB2"/>
    <w:rsid w:val="00051B43"/>
    <w:rsid w:val="000666EA"/>
    <w:rsid w:val="0007748C"/>
    <w:rsid w:val="00077C91"/>
    <w:rsid w:val="0008244E"/>
    <w:rsid w:val="00086515"/>
    <w:rsid w:val="00096DE8"/>
    <w:rsid w:val="000A5EE0"/>
    <w:rsid w:val="000A6372"/>
    <w:rsid w:val="000B320E"/>
    <w:rsid w:val="000C25AE"/>
    <w:rsid w:val="000E016D"/>
    <w:rsid w:val="000E4720"/>
    <w:rsid w:val="000F094B"/>
    <w:rsid w:val="00106ECD"/>
    <w:rsid w:val="00133828"/>
    <w:rsid w:val="001344BD"/>
    <w:rsid w:val="00151DF8"/>
    <w:rsid w:val="00176BB1"/>
    <w:rsid w:val="00193F48"/>
    <w:rsid w:val="001A0AFB"/>
    <w:rsid w:val="001A1726"/>
    <w:rsid w:val="001A3B15"/>
    <w:rsid w:val="001B0895"/>
    <w:rsid w:val="001C4EBC"/>
    <w:rsid w:val="001D4BB8"/>
    <w:rsid w:val="00234D81"/>
    <w:rsid w:val="002478A1"/>
    <w:rsid w:val="00253AFF"/>
    <w:rsid w:val="00263501"/>
    <w:rsid w:val="002A64E3"/>
    <w:rsid w:val="002F5539"/>
    <w:rsid w:val="003017C6"/>
    <w:rsid w:val="0030596D"/>
    <w:rsid w:val="00305B1D"/>
    <w:rsid w:val="00316291"/>
    <w:rsid w:val="003401F3"/>
    <w:rsid w:val="003711C4"/>
    <w:rsid w:val="003B2C34"/>
    <w:rsid w:val="003C4E52"/>
    <w:rsid w:val="00410C39"/>
    <w:rsid w:val="00421D5F"/>
    <w:rsid w:val="004251A2"/>
    <w:rsid w:val="00427F5C"/>
    <w:rsid w:val="0043689F"/>
    <w:rsid w:val="00466546"/>
    <w:rsid w:val="00480811"/>
    <w:rsid w:val="00484667"/>
    <w:rsid w:val="004B1014"/>
    <w:rsid w:val="004B15DD"/>
    <w:rsid w:val="004D75C4"/>
    <w:rsid w:val="004F1709"/>
    <w:rsid w:val="00514149"/>
    <w:rsid w:val="00526D74"/>
    <w:rsid w:val="00555309"/>
    <w:rsid w:val="005674B5"/>
    <w:rsid w:val="00571040"/>
    <w:rsid w:val="0058144A"/>
    <w:rsid w:val="005C2A3B"/>
    <w:rsid w:val="005D1E78"/>
    <w:rsid w:val="006423A8"/>
    <w:rsid w:val="006505B5"/>
    <w:rsid w:val="0065473F"/>
    <w:rsid w:val="00666D4D"/>
    <w:rsid w:val="00685BAD"/>
    <w:rsid w:val="00685F5F"/>
    <w:rsid w:val="006B7410"/>
    <w:rsid w:val="006E6B74"/>
    <w:rsid w:val="006F67E7"/>
    <w:rsid w:val="00705BF8"/>
    <w:rsid w:val="00712A20"/>
    <w:rsid w:val="007142CA"/>
    <w:rsid w:val="00736482"/>
    <w:rsid w:val="00751FFC"/>
    <w:rsid w:val="00762E60"/>
    <w:rsid w:val="00771533"/>
    <w:rsid w:val="00795B0C"/>
    <w:rsid w:val="007B3065"/>
    <w:rsid w:val="007D6249"/>
    <w:rsid w:val="007F3F5A"/>
    <w:rsid w:val="0081456A"/>
    <w:rsid w:val="00814670"/>
    <w:rsid w:val="00843FC3"/>
    <w:rsid w:val="008835E0"/>
    <w:rsid w:val="00896AD3"/>
    <w:rsid w:val="008A2A7B"/>
    <w:rsid w:val="008B0DE4"/>
    <w:rsid w:val="008C0DDD"/>
    <w:rsid w:val="008C1BF8"/>
    <w:rsid w:val="008C1C8E"/>
    <w:rsid w:val="008C4491"/>
    <w:rsid w:val="008D1A0E"/>
    <w:rsid w:val="008D5357"/>
    <w:rsid w:val="008E21AF"/>
    <w:rsid w:val="00900422"/>
    <w:rsid w:val="00902901"/>
    <w:rsid w:val="0090628A"/>
    <w:rsid w:val="00917893"/>
    <w:rsid w:val="009366AB"/>
    <w:rsid w:val="00941791"/>
    <w:rsid w:val="009A3B48"/>
    <w:rsid w:val="009E0150"/>
    <w:rsid w:val="009F1DBA"/>
    <w:rsid w:val="00A67B7E"/>
    <w:rsid w:val="00AB3B3C"/>
    <w:rsid w:val="00AC1009"/>
    <w:rsid w:val="00AC1195"/>
    <w:rsid w:val="00AF6882"/>
    <w:rsid w:val="00B17C8F"/>
    <w:rsid w:val="00B20965"/>
    <w:rsid w:val="00B24724"/>
    <w:rsid w:val="00B31735"/>
    <w:rsid w:val="00B37B82"/>
    <w:rsid w:val="00B51FB7"/>
    <w:rsid w:val="00BB7503"/>
    <w:rsid w:val="00BD231A"/>
    <w:rsid w:val="00BD5D18"/>
    <w:rsid w:val="00BE29E9"/>
    <w:rsid w:val="00BF307E"/>
    <w:rsid w:val="00C21DCE"/>
    <w:rsid w:val="00C26D26"/>
    <w:rsid w:val="00C42595"/>
    <w:rsid w:val="00C942D8"/>
    <w:rsid w:val="00CB3B09"/>
    <w:rsid w:val="00CB5A49"/>
    <w:rsid w:val="00CE53BE"/>
    <w:rsid w:val="00D272C7"/>
    <w:rsid w:val="00D36DC2"/>
    <w:rsid w:val="00D63F52"/>
    <w:rsid w:val="00D71A85"/>
    <w:rsid w:val="00D73E59"/>
    <w:rsid w:val="00DF1FF2"/>
    <w:rsid w:val="00DF3F04"/>
    <w:rsid w:val="00E47464"/>
    <w:rsid w:val="00E47BCC"/>
    <w:rsid w:val="00EB1864"/>
    <w:rsid w:val="00F26BA3"/>
    <w:rsid w:val="00F42373"/>
    <w:rsid w:val="00F52135"/>
    <w:rsid w:val="00F53AB7"/>
    <w:rsid w:val="00F75797"/>
    <w:rsid w:val="00F85D49"/>
    <w:rsid w:val="00F9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08CB"/>
  <w15:chartTrackingRefBased/>
  <w15:docId w15:val="{D1A5D8D1-9F01-4B4D-8430-D0D21402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F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F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3F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3F5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3F5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3F5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3F5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F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F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3F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3F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3F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3F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3F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3F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F5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F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3F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F5A"/>
    <w:rPr>
      <w:i/>
      <w:iCs/>
      <w:color w:val="404040" w:themeColor="text1" w:themeTint="BF"/>
    </w:rPr>
  </w:style>
  <w:style w:type="paragraph" w:styleId="ListParagraph">
    <w:name w:val="List Paragraph"/>
    <w:basedOn w:val="Normal"/>
    <w:uiPriority w:val="34"/>
    <w:qFormat/>
    <w:rsid w:val="007F3F5A"/>
    <w:pPr>
      <w:ind w:left="720"/>
      <w:contextualSpacing/>
    </w:pPr>
  </w:style>
  <w:style w:type="character" w:styleId="IntenseEmphasis">
    <w:name w:val="Intense Emphasis"/>
    <w:basedOn w:val="DefaultParagraphFont"/>
    <w:uiPriority w:val="21"/>
    <w:qFormat/>
    <w:rsid w:val="007F3F5A"/>
    <w:rPr>
      <w:i/>
      <w:iCs/>
      <w:color w:val="0F4761" w:themeColor="accent1" w:themeShade="BF"/>
    </w:rPr>
  </w:style>
  <w:style w:type="paragraph" w:styleId="IntenseQuote">
    <w:name w:val="Intense Quote"/>
    <w:basedOn w:val="Normal"/>
    <w:next w:val="Normal"/>
    <w:link w:val="IntenseQuoteChar"/>
    <w:uiPriority w:val="30"/>
    <w:qFormat/>
    <w:rsid w:val="007F3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F5A"/>
    <w:rPr>
      <w:i/>
      <w:iCs/>
      <w:color w:val="0F4761" w:themeColor="accent1" w:themeShade="BF"/>
    </w:rPr>
  </w:style>
  <w:style w:type="character" w:styleId="IntenseReference">
    <w:name w:val="Intense Reference"/>
    <w:basedOn w:val="DefaultParagraphFont"/>
    <w:uiPriority w:val="32"/>
    <w:qFormat/>
    <w:rsid w:val="007F3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734075">
      <w:bodyDiv w:val="1"/>
      <w:marLeft w:val="0"/>
      <w:marRight w:val="0"/>
      <w:marTop w:val="0"/>
      <w:marBottom w:val="0"/>
      <w:divBdr>
        <w:top w:val="none" w:sz="0" w:space="0" w:color="auto"/>
        <w:left w:val="none" w:sz="0" w:space="0" w:color="auto"/>
        <w:bottom w:val="none" w:sz="0" w:space="0" w:color="auto"/>
        <w:right w:val="none" w:sz="0" w:space="0" w:color="auto"/>
      </w:divBdr>
      <w:divsChild>
        <w:div w:id="271284996">
          <w:marLeft w:val="0"/>
          <w:marRight w:val="0"/>
          <w:marTop w:val="0"/>
          <w:marBottom w:val="0"/>
          <w:divBdr>
            <w:top w:val="none" w:sz="0" w:space="0" w:color="auto"/>
            <w:left w:val="none" w:sz="0" w:space="0" w:color="auto"/>
            <w:bottom w:val="none" w:sz="0" w:space="0" w:color="auto"/>
            <w:right w:val="none" w:sz="0" w:space="0" w:color="auto"/>
          </w:divBdr>
          <w:divsChild>
            <w:div w:id="1452286962">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sChild>
                    <w:div w:id="1611008202">
                      <w:marLeft w:val="-75"/>
                      <w:marRight w:val="0"/>
                      <w:marTop w:val="0"/>
                      <w:marBottom w:val="0"/>
                      <w:divBdr>
                        <w:top w:val="none" w:sz="0" w:space="0" w:color="auto"/>
                        <w:left w:val="none" w:sz="0" w:space="0" w:color="auto"/>
                        <w:bottom w:val="none" w:sz="0" w:space="0" w:color="auto"/>
                        <w:right w:val="none" w:sz="0" w:space="0" w:color="auto"/>
                      </w:divBdr>
                    </w:div>
                    <w:div w:id="11404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2614">
          <w:marLeft w:val="0"/>
          <w:marRight w:val="0"/>
          <w:marTop w:val="0"/>
          <w:marBottom w:val="0"/>
          <w:divBdr>
            <w:top w:val="none" w:sz="0" w:space="0" w:color="auto"/>
            <w:left w:val="none" w:sz="0" w:space="0" w:color="auto"/>
            <w:bottom w:val="none" w:sz="0" w:space="0" w:color="auto"/>
            <w:right w:val="none" w:sz="0" w:space="0" w:color="auto"/>
          </w:divBdr>
          <w:divsChild>
            <w:div w:id="193157635">
              <w:marLeft w:val="0"/>
              <w:marRight w:val="0"/>
              <w:marTop w:val="0"/>
              <w:marBottom w:val="0"/>
              <w:divBdr>
                <w:top w:val="none" w:sz="0" w:space="0" w:color="auto"/>
                <w:left w:val="none" w:sz="0" w:space="0" w:color="auto"/>
                <w:bottom w:val="none" w:sz="0" w:space="0" w:color="auto"/>
                <w:right w:val="none" w:sz="0" w:space="0" w:color="auto"/>
              </w:divBdr>
              <w:divsChild>
                <w:div w:id="1625307059">
                  <w:marLeft w:val="0"/>
                  <w:marRight w:val="0"/>
                  <w:marTop w:val="0"/>
                  <w:marBottom w:val="0"/>
                  <w:divBdr>
                    <w:top w:val="none" w:sz="0" w:space="0" w:color="auto"/>
                    <w:left w:val="none" w:sz="0" w:space="0" w:color="auto"/>
                    <w:bottom w:val="none" w:sz="0" w:space="0" w:color="auto"/>
                    <w:right w:val="none" w:sz="0" w:space="0" w:color="auto"/>
                  </w:divBdr>
                  <w:divsChild>
                    <w:div w:id="1040012159">
                      <w:marLeft w:val="0"/>
                      <w:marRight w:val="0"/>
                      <w:marTop w:val="0"/>
                      <w:marBottom w:val="0"/>
                      <w:divBdr>
                        <w:top w:val="none" w:sz="0" w:space="0" w:color="auto"/>
                        <w:left w:val="none" w:sz="0" w:space="0" w:color="auto"/>
                        <w:bottom w:val="none" w:sz="0" w:space="0" w:color="auto"/>
                        <w:right w:val="none" w:sz="0" w:space="0" w:color="auto"/>
                      </w:divBdr>
                      <w:divsChild>
                        <w:div w:id="535193869">
                          <w:marLeft w:val="0"/>
                          <w:marRight w:val="0"/>
                          <w:marTop w:val="0"/>
                          <w:marBottom w:val="0"/>
                          <w:divBdr>
                            <w:top w:val="none" w:sz="0" w:space="0" w:color="auto"/>
                            <w:left w:val="none" w:sz="0" w:space="0" w:color="auto"/>
                            <w:bottom w:val="none" w:sz="0" w:space="0" w:color="auto"/>
                            <w:right w:val="none" w:sz="0" w:space="0" w:color="auto"/>
                          </w:divBdr>
                          <w:divsChild>
                            <w:div w:id="19909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6585">
                  <w:marLeft w:val="0"/>
                  <w:marRight w:val="0"/>
                  <w:marTop w:val="0"/>
                  <w:marBottom w:val="0"/>
                  <w:divBdr>
                    <w:top w:val="none" w:sz="0" w:space="0" w:color="auto"/>
                    <w:left w:val="none" w:sz="0" w:space="0" w:color="auto"/>
                    <w:bottom w:val="none" w:sz="0" w:space="0" w:color="auto"/>
                    <w:right w:val="none" w:sz="0" w:space="0" w:color="auto"/>
                  </w:divBdr>
                  <w:divsChild>
                    <w:div w:id="1822312158">
                      <w:marLeft w:val="0"/>
                      <w:marRight w:val="0"/>
                      <w:marTop w:val="0"/>
                      <w:marBottom w:val="0"/>
                      <w:divBdr>
                        <w:top w:val="none" w:sz="0" w:space="0" w:color="auto"/>
                        <w:left w:val="none" w:sz="0" w:space="0" w:color="auto"/>
                        <w:bottom w:val="none" w:sz="0" w:space="0" w:color="auto"/>
                        <w:right w:val="none" w:sz="0" w:space="0" w:color="auto"/>
                      </w:divBdr>
                      <w:divsChild>
                        <w:div w:id="8069255">
                          <w:marLeft w:val="0"/>
                          <w:marRight w:val="0"/>
                          <w:marTop w:val="0"/>
                          <w:marBottom w:val="0"/>
                          <w:divBdr>
                            <w:top w:val="none" w:sz="0" w:space="0" w:color="auto"/>
                            <w:left w:val="none" w:sz="0" w:space="0" w:color="auto"/>
                            <w:bottom w:val="none" w:sz="0" w:space="0" w:color="auto"/>
                            <w:right w:val="none" w:sz="0" w:space="0" w:color="auto"/>
                          </w:divBdr>
                          <w:divsChild>
                            <w:div w:id="16567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79798">
      <w:bodyDiv w:val="1"/>
      <w:marLeft w:val="0"/>
      <w:marRight w:val="0"/>
      <w:marTop w:val="0"/>
      <w:marBottom w:val="0"/>
      <w:divBdr>
        <w:top w:val="none" w:sz="0" w:space="0" w:color="auto"/>
        <w:left w:val="none" w:sz="0" w:space="0" w:color="auto"/>
        <w:bottom w:val="none" w:sz="0" w:space="0" w:color="auto"/>
        <w:right w:val="none" w:sz="0" w:space="0" w:color="auto"/>
      </w:divBdr>
      <w:divsChild>
        <w:div w:id="1021083439">
          <w:marLeft w:val="0"/>
          <w:marRight w:val="0"/>
          <w:marTop w:val="0"/>
          <w:marBottom w:val="0"/>
          <w:divBdr>
            <w:top w:val="none" w:sz="0" w:space="0" w:color="auto"/>
            <w:left w:val="none" w:sz="0" w:space="0" w:color="auto"/>
            <w:bottom w:val="none" w:sz="0" w:space="0" w:color="auto"/>
            <w:right w:val="none" w:sz="0" w:space="0" w:color="auto"/>
          </w:divBdr>
          <w:divsChild>
            <w:div w:id="164782605">
              <w:marLeft w:val="0"/>
              <w:marRight w:val="0"/>
              <w:marTop w:val="0"/>
              <w:marBottom w:val="0"/>
              <w:divBdr>
                <w:top w:val="none" w:sz="0" w:space="0" w:color="auto"/>
                <w:left w:val="none" w:sz="0" w:space="0" w:color="auto"/>
                <w:bottom w:val="none" w:sz="0" w:space="0" w:color="auto"/>
                <w:right w:val="none" w:sz="0" w:space="0" w:color="auto"/>
              </w:divBdr>
              <w:divsChild>
                <w:div w:id="1101489533">
                  <w:marLeft w:val="0"/>
                  <w:marRight w:val="0"/>
                  <w:marTop w:val="0"/>
                  <w:marBottom w:val="0"/>
                  <w:divBdr>
                    <w:top w:val="none" w:sz="0" w:space="0" w:color="auto"/>
                    <w:left w:val="none" w:sz="0" w:space="0" w:color="auto"/>
                    <w:bottom w:val="none" w:sz="0" w:space="0" w:color="auto"/>
                    <w:right w:val="none" w:sz="0" w:space="0" w:color="auto"/>
                  </w:divBdr>
                  <w:divsChild>
                    <w:div w:id="894196895">
                      <w:marLeft w:val="-75"/>
                      <w:marRight w:val="0"/>
                      <w:marTop w:val="0"/>
                      <w:marBottom w:val="0"/>
                      <w:divBdr>
                        <w:top w:val="none" w:sz="0" w:space="0" w:color="auto"/>
                        <w:left w:val="none" w:sz="0" w:space="0" w:color="auto"/>
                        <w:bottom w:val="none" w:sz="0" w:space="0" w:color="auto"/>
                        <w:right w:val="none" w:sz="0" w:space="0" w:color="auto"/>
                      </w:divBdr>
                    </w:div>
                    <w:div w:id="1691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8134">
          <w:marLeft w:val="0"/>
          <w:marRight w:val="0"/>
          <w:marTop w:val="0"/>
          <w:marBottom w:val="0"/>
          <w:divBdr>
            <w:top w:val="none" w:sz="0" w:space="0" w:color="auto"/>
            <w:left w:val="none" w:sz="0" w:space="0" w:color="auto"/>
            <w:bottom w:val="none" w:sz="0" w:space="0" w:color="auto"/>
            <w:right w:val="none" w:sz="0" w:space="0" w:color="auto"/>
          </w:divBdr>
          <w:divsChild>
            <w:div w:id="1493720586">
              <w:marLeft w:val="0"/>
              <w:marRight w:val="0"/>
              <w:marTop w:val="0"/>
              <w:marBottom w:val="0"/>
              <w:divBdr>
                <w:top w:val="none" w:sz="0" w:space="0" w:color="auto"/>
                <w:left w:val="none" w:sz="0" w:space="0" w:color="auto"/>
                <w:bottom w:val="none" w:sz="0" w:space="0" w:color="auto"/>
                <w:right w:val="none" w:sz="0" w:space="0" w:color="auto"/>
              </w:divBdr>
              <w:divsChild>
                <w:div w:id="790711645">
                  <w:marLeft w:val="0"/>
                  <w:marRight w:val="0"/>
                  <w:marTop w:val="0"/>
                  <w:marBottom w:val="0"/>
                  <w:divBdr>
                    <w:top w:val="none" w:sz="0" w:space="0" w:color="auto"/>
                    <w:left w:val="none" w:sz="0" w:space="0" w:color="auto"/>
                    <w:bottom w:val="none" w:sz="0" w:space="0" w:color="auto"/>
                    <w:right w:val="none" w:sz="0" w:space="0" w:color="auto"/>
                  </w:divBdr>
                  <w:divsChild>
                    <w:div w:id="1379696186">
                      <w:marLeft w:val="0"/>
                      <w:marRight w:val="0"/>
                      <w:marTop w:val="0"/>
                      <w:marBottom w:val="0"/>
                      <w:divBdr>
                        <w:top w:val="none" w:sz="0" w:space="0" w:color="auto"/>
                        <w:left w:val="none" w:sz="0" w:space="0" w:color="auto"/>
                        <w:bottom w:val="none" w:sz="0" w:space="0" w:color="auto"/>
                        <w:right w:val="none" w:sz="0" w:space="0" w:color="auto"/>
                      </w:divBdr>
                      <w:divsChild>
                        <w:div w:id="1910923056">
                          <w:marLeft w:val="0"/>
                          <w:marRight w:val="0"/>
                          <w:marTop w:val="0"/>
                          <w:marBottom w:val="0"/>
                          <w:divBdr>
                            <w:top w:val="none" w:sz="0" w:space="0" w:color="auto"/>
                            <w:left w:val="none" w:sz="0" w:space="0" w:color="auto"/>
                            <w:bottom w:val="none" w:sz="0" w:space="0" w:color="auto"/>
                            <w:right w:val="none" w:sz="0" w:space="0" w:color="auto"/>
                          </w:divBdr>
                          <w:divsChild>
                            <w:div w:id="17840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134">
                  <w:marLeft w:val="0"/>
                  <w:marRight w:val="0"/>
                  <w:marTop w:val="0"/>
                  <w:marBottom w:val="0"/>
                  <w:divBdr>
                    <w:top w:val="none" w:sz="0" w:space="0" w:color="auto"/>
                    <w:left w:val="none" w:sz="0" w:space="0" w:color="auto"/>
                    <w:bottom w:val="none" w:sz="0" w:space="0" w:color="auto"/>
                    <w:right w:val="none" w:sz="0" w:space="0" w:color="auto"/>
                  </w:divBdr>
                  <w:divsChild>
                    <w:div w:id="1184325141">
                      <w:marLeft w:val="0"/>
                      <w:marRight w:val="0"/>
                      <w:marTop w:val="0"/>
                      <w:marBottom w:val="0"/>
                      <w:divBdr>
                        <w:top w:val="none" w:sz="0" w:space="0" w:color="auto"/>
                        <w:left w:val="none" w:sz="0" w:space="0" w:color="auto"/>
                        <w:bottom w:val="none" w:sz="0" w:space="0" w:color="auto"/>
                        <w:right w:val="none" w:sz="0" w:space="0" w:color="auto"/>
                      </w:divBdr>
                      <w:divsChild>
                        <w:div w:id="963772978">
                          <w:marLeft w:val="0"/>
                          <w:marRight w:val="0"/>
                          <w:marTop w:val="0"/>
                          <w:marBottom w:val="0"/>
                          <w:divBdr>
                            <w:top w:val="none" w:sz="0" w:space="0" w:color="auto"/>
                            <w:left w:val="none" w:sz="0" w:space="0" w:color="auto"/>
                            <w:bottom w:val="none" w:sz="0" w:space="0" w:color="auto"/>
                            <w:right w:val="none" w:sz="0" w:space="0" w:color="auto"/>
                          </w:divBdr>
                          <w:divsChild>
                            <w:div w:id="2104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jocdoc in Texas</dc:creator>
  <cp:keywords/>
  <dc:description/>
  <cp:lastModifiedBy>jocdoc in Texas</cp:lastModifiedBy>
  <cp:revision>1</cp:revision>
  <dcterms:created xsi:type="dcterms:W3CDTF">2025-02-19T20:45:00Z</dcterms:created>
  <dcterms:modified xsi:type="dcterms:W3CDTF">2025-02-24T01:30:00Z</dcterms:modified>
</cp:coreProperties>
</file>