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2363F" w14:paraId="1BDC100F" w14:textId="77777777" w:rsidTr="0052363F">
        <w:tc>
          <w:tcPr>
            <w:tcW w:w="4414" w:type="dxa"/>
          </w:tcPr>
          <w:p w14:paraId="56507688" w14:textId="29A9687B" w:rsidR="0052363F" w:rsidRPr="0052363F" w:rsidRDefault="0052363F">
            <w:pPr>
              <w:rPr>
                <w:b/>
                <w:bCs/>
                <w:lang w:val="en-US"/>
              </w:rPr>
            </w:pPr>
            <w:proofErr w:type="spellStart"/>
            <w:r w:rsidRPr="0052363F">
              <w:rPr>
                <w:b/>
                <w:bCs/>
                <w:lang w:val="en-US"/>
              </w:rPr>
              <w:t>Metodo</w:t>
            </w:r>
            <w:proofErr w:type="spellEnd"/>
          </w:p>
        </w:tc>
        <w:tc>
          <w:tcPr>
            <w:tcW w:w="4414" w:type="dxa"/>
          </w:tcPr>
          <w:p w14:paraId="67E01D97" w14:textId="49A544B9" w:rsidR="0052363F" w:rsidRPr="0052363F" w:rsidRDefault="0052363F">
            <w:pPr>
              <w:rPr>
                <w:b/>
                <w:bCs/>
                <w:lang w:val="en-US"/>
              </w:rPr>
            </w:pPr>
            <w:proofErr w:type="spellStart"/>
            <w:r w:rsidRPr="0052363F">
              <w:rPr>
                <w:b/>
                <w:bCs/>
                <w:lang w:val="en-US"/>
              </w:rPr>
              <w:t>Descripcion</w:t>
            </w:r>
            <w:proofErr w:type="spellEnd"/>
          </w:p>
        </w:tc>
      </w:tr>
      <w:tr w:rsidR="0052363F" w:rsidRPr="0052363F" w14:paraId="48420F88" w14:textId="77777777" w:rsidTr="0052363F">
        <w:tc>
          <w:tcPr>
            <w:tcW w:w="4414" w:type="dxa"/>
          </w:tcPr>
          <w:p w14:paraId="6460DFFF" w14:textId="7AE8F9F3" w:rsidR="0052363F" w:rsidRDefault="0052363F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close(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414" w:type="dxa"/>
          </w:tcPr>
          <w:p w14:paraId="737E1D97" w14:textId="2CB4A435" w:rsidR="0052363F" w:rsidRPr="0052363F" w:rsidRDefault="0052363F">
            <w:r w:rsidRPr="0052363F">
              <w:t>Cierra un archiv</w:t>
            </w:r>
            <w:r>
              <w:t>o</w:t>
            </w:r>
          </w:p>
        </w:tc>
      </w:tr>
      <w:tr w:rsidR="0052363F" w:rsidRPr="0052363F" w14:paraId="2D704802" w14:textId="77777777" w:rsidTr="0052363F">
        <w:tc>
          <w:tcPr>
            <w:tcW w:w="4414" w:type="dxa"/>
          </w:tcPr>
          <w:p w14:paraId="295AC0FB" w14:textId="075A77D6" w:rsidR="0052363F" w:rsidRPr="0052363F" w:rsidRDefault="0052363F">
            <w:proofErr w:type="spellStart"/>
            <w:proofErr w:type="gramStart"/>
            <w:r>
              <w:t>detach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414" w:type="dxa"/>
          </w:tcPr>
          <w:p w14:paraId="19AA183B" w14:textId="6EA90E84" w:rsidR="0052363F" w:rsidRPr="0052363F" w:rsidRDefault="0052363F">
            <w:r w:rsidRPr="0052363F">
              <w:t>Devuelve el flujo sin formato separado del búfer.</w:t>
            </w:r>
          </w:p>
        </w:tc>
      </w:tr>
      <w:tr w:rsidR="0052363F" w:rsidRPr="0052363F" w14:paraId="5FF4DFF0" w14:textId="77777777" w:rsidTr="0052363F">
        <w:tc>
          <w:tcPr>
            <w:tcW w:w="4414" w:type="dxa"/>
          </w:tcPr>
          <w:p w14:paraId="47872D86" w14:textId="3C02EC1F" w:rsidR="0052363F" w:rsidRPr="0052363F" w:rsidRDefault="0052363F">
            <w:proofErr w:type="gramStart"/>
            <w:r>
              <w:t>fileno(</w:t>
            </w:r>
            <w:proofErr w:type="gramEnd"/>
            <w:r>
              <w:t>)</w:t>
            </w:r>
          </w:p>
        </w:tc>
        <w:tc>
          <w:tcPr>
            <w:tcW w:w="4414" w:type="dxa"/>
          </w:tcPr>
          <w:p w14:paraId="27EA3B62" w14:textId="32B30923" w:rsidR="0052363F" w:rsidRPr="0052363F" w:rsidRDefault="0052363F">
            <w:r>
              <w:t xml:space="preserve">Nos muestra el numero que representa el </w:t>
            </w:r>
            <w:proofErr w:type="spellStart"/>
            <w:r>
              <w:t>stream</w:t>
            </w:r>
            <w:proofErr w:type="spellEnd"/>
            <w:r>
              <w:t xml:space="preserve"> del archivo en el sistema operativo</w:t>
            </w:r>
          </w:p>
        </w:tc>
      </w:tr>
      <w:tr w:rsidR="0052363F" w:rsidRPr="0052363F" w14:paraId="72B6EB80" w14:textId="77777777" w:rsidTr="0052363F">
        <w:tc>
          <w:tcPr>
            <w:tcW w:w="4414" w:type="dxa"/>
          </w:tcPr>
          <w:p w14:paraId="503FE303" w14:textId="75957863" w:rsidR="0052363F" w:rsidRPr="0052363F" w:rsidRDefault="0052363F">
            <w:proofErr w:type="spellStart"/>
            <w:proofErr w:type="gramStart"/>
            <w:r>
              <w:t>flush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4414" w:type="dxa"/>
          </w:tcPr>
          <w:p w14:paraId="3DF4C85A" w14:textId="164E7677" w:rsidR="0052363F" w:rsidRPr="0052363F" w:rsidRDefault="0052363F">
            <w:proofErr w:type="spellStart"/>
            <w:r>
              <w:t>Vacia</w:t>
            </w:r>
            <w:proofErr w:type="spellEnd"/>
            <w:r>
              <w:t xml:space="preserve"> el buffer</w:t>
            </w:r>
          </w:p>
        </w:tc>
      </w:tr>
      <w:tr w:rsidR="0052363F" w:rsidRPr="0052363F" w14:paraId="7BCEA8D8" w14:textId="77777777" w:rsidTr="0052363F">
        <w:tc>
          <w:tcPr>
            <w:tcW w:w="4414" w:type="dxa"/>
          </w:tcPr>
          <w:p w14:paraId="6E75804A" w14:textId="3E7E659E" w:rsidR="0052363F" w:rsidRPr="0052363F" w:rsidRDefault="0052363F">
            <w:proofErr w:type="spellStart"/>
            <w:proofErr w:type="gramStart"/>
            <w:r w:rsidRPr="0052363F">
              <w:t>isatty</w:t>
            </w:r>
            <w:proofErr w:type="spellEnd"/>
            <w:r w:rsidRPr="0052363F">
              <w:t>(</w:t>
            </w:r>
            <w:proofErr w:type="gramEnd"/>
            <w:r w:rsidRPr="0052363F">
              <w:t>)</w:t>
            </w:r>
          </w:p>
        </w:tc>
        <w:tc>
          <w:tcPr>
            <w:tcW w:w="4414" w:type="dxa"/>
          </w:tcPr>
          <w:p w14:paraId="2CC77B37" w14:textId="72257AFC" w:rsidR="0052363F" w:rsidRPr="0052363F" w:rsidRDefault="0052363F">
            <w:r>
              <w:t xml:space="preserve">Nos dice si el archivo es interactivo o no, True </w:t>
            </w:r>
            <w:proofErr w:type="spellStart"/>
            <w:r>
              <w:t>or</w:t>
            </w:r>
            <w:proofErr w:type="spellEnd"/>
            <w:r>
              <w:t xml:space="preserve"> False </w:t>
            </w:r>
          </w:p>
        </w:tc>
      </w:tr>
      <w:tr w:rsidR="0052363F" w:rsidRPr="0052363F" w14:paraId="5C699C56" w14:textId="77777777" w:rsidTr="0052363F">
        <w:tc>
          <w:tcPr>
            <w:tcW w:w="4414" w:type="dxa"/>
          </w:tcPr>
          <w:p w14:paraId="42306BB1" w14:textId="7271DB7E" w:rsidR="0052363F" w:rsidRPr="0052363F" w:rsidRDefault="0052363F">
            <w:proofErr w:type="spellStart"/>
            <w:proofErr w:type="gramStart"/>
            <w:r w:rsidRPr="0052363F">
              <w:t>readable</w:t>
            </w:r>
            <w:proofErr w:type="spellEnd"/>
            <w:r w:rsidRPr="0052363F">
              <w:t>(</w:t>
            </w:r>
            <w:proofErr w:type="gramEnd"/>
            <w:r w:rsidRPr="0052363F">
              <w:t>)</w:t>
            </w:r>
          </w:p>
        </w:tc>
        <w:tc>
          <w:tcPr>
            <w:tcW w:w="4414" w:type="dxa"/>
          </w:tcPr>
          <w:p w14:paraId="56A03DA4" w14:textId="0A777BBF" w:rsidR="0052363F" w:rsidRPr="0052363F" w:rsidRDefault="0052363F">
            <w:r>
              <w:t xml:space="preserve">Nos dice si el archivo puede leerse o no, True </w:t>
            </w:r>
            <w:proofErr w:type="spellStart"/>
            <w:r>
              <w:t>or</w:t>
            </w:r>
            <w:proofErr w:type="spellEnd"/>
            <w:r>
              <w:t xml:space="preserve"> False</w:t>
            </w:r>
          </w:p>
        </w:tc>
      </w:tr>
      <w:tr w:rsidR="0052363F" w:rsidRPr="0052363F" w14:paraId="247E83B6" w14:textId="77777777" w:rsidTr="0052363F">
        <w:tc>
          <w:tcPr>
            <w:tcW w:w="4414" w:type="dxa"/>
          </w:tcPr>
          <w:p w14:paraId="5A9F6E53" w14:textId="2C84A27C" w:rsidR="0052363F" w:rsidRPr="0052363F" w:rsidRDefault="0052363F">
            <w:proofErr w:type="spellStart"/>
            <w:proofErr w:type="gramStart"/>
            <w:r w:rsidRPr="0052363F">
              <w:t>readline</w:t>
            </w:r>
            <w:proofErr w:type="spellEnd"/>
            <w:r w:rsidRPr="0052363F">
              <w:t>(</w:t>
            </w:r>
            <w:proofErr w:type="gramEnd"/>
            <w:r w:rsidRPr="0052363F">
              <w:t>)</w:t>
            </w:r>
          </w:p>
        </w:tc>
        <w:tc>
          <w:tcPr>
            <w:tcW w:w="4414" w:type="dxa"/>
          </w:tcPr>
          <w:p w14:paraId="31585340" w14:textId="56DBE7E3" w:rsidR="0052363F" w:rsidRPr="0052363F" w:rsidRDefault="0052363F">
            <w:r>
              <w:t>Lee una sola línea del archivo cada vez que es invocado</w:t>
            </w:r>
          </w:p>
        </w:tc>
      </w:tr>
      <w:tr w:rsidR="0052363F" w:rsidRPr="0052363F" w14:paraId="4B83883F" w14:textId="77777777" w:rsidTr="0052363F">
        <w:tc>
          <w:tcPr>
            <w:tcW w:w="4414" w:type="dxa"/>
          </w:tcPr>
          <w:p w14:paraId="20F953F9" w14:textId="1D105B71" w:rsidR="0052363F" w:rsidRPr="0052363F" w:rsidRDefault="0052363F">
            <w:proofErr w:type="spellStart"/>
            <w:proofErr w:type="gramStart"/>
            <w:r w:rsidRPr="0052363F">
              <w:t>seek</w:t>
            </w:r>
            <w:proofErr w:type="spellEnd"/>
            <w:r w:rsidRPr="0052363F">
              <w:t>(</w:t>
            </w:r>
            <w:proofErr w:type="gramEnd"/>
            <w:r w:rsidRPr="0052363F">
              <w:t>)</w:t>
            </w:r>
          </w:p>
        </w:tc>
        <w:tc>
          <w:tcPr>
            <w:tcW w:w="4414" w:type="dxa"/>
          </w:tcPr>
          <w:p w14:paraId="181728C3" w14:textId="65D5A40F" w:rsidR="0052363F" w:rsidRDefault="0052363F">
            <w:r>
              <w:t>Cambia el archivo del cursor de lectura en el archivo</w:t>
            </w:r>
          </w:p>
        </w:tc>
      </w:tr>
      <w:tr w:rsidR="0052363F" w:rsidRPr="0052363F" w14:paraId="763A4368" w14:textId="77777777" w:rsidTr="0052363F">
        <w:tc>
          <w:tcPr>
            <w:tcW w:w="4414" w:type="dxa"/>
          </w:tcPr>
          <w:p w14:paraId="158B4B13" w14:textId="061EF1E5" w:rsidR="0052363F" w:rsidRPr="0052363F" w:rsidRDefault="0052363F">
            <w:proofErr w:type="spellStart"/>
            <w:proofErr w:type="gramStart"/>
            <w:r w:rsidRPr="0052363F">
              <w:t>seekable</w:t>
            </w:r>
            <w:proofErr w:type="spellEnd"/>
            <w:r w:rsidRPr="0052363F">
              <w:t>(</w:t>
            </w:r>
            <w:proofErr w:type="gramEnd"/>
            <w:r w:rsidRPr="0052363F">
              <w:t>)</w:t>
            </w:r>
          </w:p>
        </w:tc>
        <w:tc>
          <w:tcPr>
            <w:tcW w:w="4414" w:type="dxa"/>
          </w:tcPr>
          <w:p w14:paraId="1BCBD86B" w14:textId="55B70F38" w:rsidR="0052363F" w:rsidRDefault="0052363F">
            <w:r>
              <w:t>Nos indica si el cursor de lectura puede moverse o no</w:t>
            </w:r>
          </w:p>
        </w:tc>
      </w:tr>
      <w:tr w:rsidR="0052363F" w:rsidRPr="0052363F" w14:paraId="63102C0C" w14:textId="77777777" w:rsidTr="0052363F">
        <w:tc>
          <w:tcPr>
            <w:tcW w:w="4414" w:type="dxa"/>
          </w:tcPr>
          <w:p w14:paraId="630C24DC" w14:textId="399C0DEA" w:rsidR="0052363F" w:rsidRPr="0052363F" w:rsidRDefault="0052363F">
            <w:proofErr w:type="spellStart"/>
            <w:proofErr w:type="gramStart"/>
            <w:r w:rsidRPr="0052363F">
              <w:t>tell</w:t>
            </w:r>
            <w:proofErr w:type="spellEnd"/>
            <w:r w:rsidRPr="0052363F">
              <w:t>(</w:t>
            </w:r>
            <w:proofErr w:type="gramEnd"/>
            <w:r w:rsidRPr="0052363F">
              <w:t>)</w:t>
            </w:r>
          </w:p>
        </w:tc>
        <w:tc>
          <w:tcPr>
            <w:tcW w:w="4414" w:type="dxa"/>
          </w:tcPr>
          <w:p w14:paraId="63EF0142" w14:textId="32348CE1" w:rsidR="0052363F" w:rsidRDefault="0052363F">
            <w:r>
              <w:t>Nos dice la posición del cursor de lectura</w:t>
            </w:r>
          </w:p>
        </w:tc>
      </w:tr>
      <w:tr w:rsidR="0052363F" w:rsidRPr="0052363F" w14:paraId="56D8077D" w14:textId="77777777" w:rsidTr="0052363F">
        <w:tc>
          <w:tcPr>
            <w:tcW w:w="4414" w:type="dxa"/>
          </w:tcPr>
          <w:p w14:paraId="1E1F0521" w14:textId="3DF9638A" w:rsidR="0052363F" w:rsidRPr="0052363F" w:rsidRDefault="0052363F">
            <w:proofErr w:type="spellStart"/>
            <w:proofErr w:type="gramStart"/>
            <w:r w:rsidRPr="0052363F">
              <w:t>truncate</w:t>
            </w:r>
            <w:proofErr w:type="spellEnd"/>
            <w:r w:rsidRPr="0052363F">
              <w:t>(</w:t>
            </w:r>
            <w:proofErr w:type="gramEnd"/>
            <w:r w:rsidRPr="0052363F">
              <w:t>)</w:t>
            </w:r>
          </w:p>
        </w:tc>
        <w:tc>
          <w:tcPr>
            <w:tcW w:w="4414" w:type="dxa"/>
          </w:tcPr>
          <w:p w14:paraId="271474F8" w14:textId="62B36755" w:rsidR="0052363F" w:rsidRDefault="0052363F">
            <w:r>
              <w:t>Redimensiona el archivo</w:t>
            </w:r>
          </w:p>
        </w:tc>
      </w:tr>
      <w:tr w:rsidR="0052363F" w:rsidRPr="0052363F" w14:paraId="7A4808ED" w14:textId="77777777" w:rsidTr="0052363F">
        <w:tc>
          <w:tcPr>
            <w:tcW w:w="4414" w:type="dxa"/>
          </w:tcPr>
          <w:p w14:paraId="00A60C31" w14:textId="1E93CA35" w:rsidR="0052363F" w:rsidRPr="0052363F" w:rsidRDefault="0052363F">
            <w:proofErr w:type="spellStart"/>
            <w:proofErr w:type="gramStart"/>
            <w:r w:rsidRPr="0052363F">
              <w:t>writable</w:t>
            </w:r>
            <w:proofErr w:type="spellEnd"/>
            <w:r w:rsidRPr="0052363F">
              <w:t>(</w:t>
            </w:r>
            <w:proofErr w:type="gramEnd"/>
            <w:r w:rsidRPr="0052363F">
              <w:t>)</w:t>
            </w:r>
          </w:p>
        </w:tc>
        <w:tc>
          <w:tcPr>
            <w:tcW w:w="4414" w:type="dxa"/>
          </w:tcPr>
          <w:p w14:paraId="7D2E74E9" w14:textId="67C3F5B1" w:rsidR="0052363F" w:rsidRDefault="0052363F">
            <w:r>
              <w:t>Nos dice si puedo o no escribir en el archivo</w:t>
            </w:r>
          </w:p>
        </w:tc>
      </w:tr>
      <w:tr w:rsidR="0052363F" w:rsidRPr="0052363F" w14:paraId="00DD21D0" w14:textId="77777777" w:rsidTr="0052363F">
        <w:tc>
          <w:tcPr>
            <w:tcW w:w="4414" w:type="dxa"/>
          </w:tcPr>
          <w:p w14:paraId="4159DBA1" w14:textId="5A26D68D" w:rsidR="0052363F" w:rsidRPr="0052363F" w:rsidRDefault="0052363F">
            <w:proofErr w:type="spellStart"/>
            <w:proofErr w:type="gramStart"/>
            <w:r w:rsidRPr="0052363F">
              <w:t>writelines</w:t>
            </w:r>
            <w:proofErr w:type="spellEnd"/>
            <w:r w:rsidRPr="0052363F">
              <w:t>(</w:t>
            </w:r>
            <w:proofErr w:type="gramEnd"/>
            <w:r w:rsidRPr="0052363F">
              <w:t>)</w:t>
            </w:r>
          </w:p>
        </w:tc>
        <w:tc>
          <w:tcPr>
            <w:tcW w:w="4414" w:type="dxa"/>
          </w:tcPr>
          <w:p w14:paraId="2F4B8FEC" w14:textId="2B87498F" w:rsidR="0052363F" w:rsidRDefault="0052363F">
            <w:r>
              <w:t xml:space="preserve">Permite enviar una lista de </w:t>
            </w:r>
            <w:proofErr w:type="spellStart"/>
            <w:r>
              <w:t>strings</w:t>
            </w:r>
            <w:proofErr w:type="spellEnd"/>
            <w:r>
              <w:t xml:space="preserve"> y escribirlas en el archivo</w:t>
            </w:r>
          </w:p>
        </w:tc>
      </w:tr>
    </w:tbl>
    <w:p w14:paraId="6A74115D" w14:textId="77777777" w:rsidR="009B7BB9" w:rsidRPr="0052363F" w:rsidRDefault="009B7BB9"/>
    <w:sectPr w:rsidR="009B7BB9" w:rsidRPr="005236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63F"/>
    <w:rsid w:val="0052363F"/>
    <w:rsid w:val="009B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A8B46"/>
  <w15:chartTrackingRefBased/>
  <w15:docId w15:val="{6C3589DA-B1B4-4C9A-A4DB-6518F12E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236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Joced</dc:creator>
  <cp:keywords/>
  <dc:description/>
  <cp:lastModifiedBy>Joced</cp:lastModifiedBy>
  <cp:revision>1</cp:revision>
  <dcterms:created xsi:type="dcterms:W3CDTF">2025-01-01T18:14:00Z</dcterms:created>
  <dcterms:modified xsi:type="dcterms:W3CDTF">2025-01-01T18:25:00Z</dcterms:modified>
</cp:coreProperties>
</file>