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3A" w:rsidRDefault="008B57E4">
      <w:pPr>
        <w:rPr>
          <w:lang w:val="es-ES"/>
        </w:rPr>
      </w:pPr>
      <w:bookmarkStart w:id="0" w:name="_GoBack"/>
      <w:bookmarkEnd w:id="0"/>
      <w:r>
        <w:rPr>
          <w:lang w:val="es-ES"/>
        </w:rPr>
        <w:t>Determinismo: Cuando ejecutamos un método podemos predecir el valor de respuesta. En el caso del paralelismo no</w:t>
      </w:r>
      <w:r w:rsidR="003C6E98">
        <w:rPr>
          <w:lang w:val="es-ES"/>
        </w:rPr>
        <w:t xml:space="preserve"> siempre</w:t>
      </w:r>
      <w:r>
        <w:rPr>
          <w:lang w:val="es-ES"/>
        </w:rPr>
        <w:t xml:space="preserve"> es posible determinar el valor de respuesta</w:t>
      </w:r>
      <w:r w:rsidR="003C6E98">
        <w:rPr>
          <w:lang w:val="es-ES"/>
        </w:rPr>
        <w:t xml:space="preserve"> o el orden de ejecución de los distintos hilos de la aplicación</w:t>
      </w:r>
      <w:r>
        <w:rPr>
          <w:lang w:val="es-ES"/>
        </w:rPr>
        <w:t>.</w:t>
      </w:r>
    </w:p>
    <w:p w:rsidR="008B57E4" w:rsidRPr="008B57E4" w:rsidRDefault="008B57E4">
      <w:pPr>
        <w:rPr>
          <w:lang w:val="es-ES"/>
        </w:rPr>
      </w:pPr>
    </w:p>
    <w:sectPr w:rsidR="008B57E4" w:rsidRPr="008B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4"/>
    <w:rsid w:val="003C6E98"/>
    <w:rsid w:val="008422AD"/>
    <w:rsid w:val="008B57E4"/>
    <w:rsid w:val="00B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F418F-55D0-44C3-ADD5-DC3DBB0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Jose Eduardo</dc:creator>
  <cp:keywords/>
  <dc:description/>
  <cp:lastModifiedBy>Arias, Jose Eduardo</cp:lastModifiedBy>
  <cp:revision>1</cp:revision>
  <dcterms:created xsi:type="dcterms:W3CDTF">2024-07-31T14:22:00Z</dcterms:created>
  <dcterms:modified xsi:type="dcterms:W3CDTF">2024-07-31T17:05:00Z</dcterms:modified>
</cp:coreProperties>
</file>