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1A1816"/>
          <w:sz w:val="44"/>
        </w:rPr>
        <w:t>战略BP Agent数据源接入与知识库建设周会</w:t>
      </w:r>
    </w:p>
    <w:p>
      <w:pPr>
        <w:spacing w:after="280"/>
      </w:pPr>
      <w:r>
        <w:rPr>
          <w:rFonts w:ascii="Calibri" w:hAnsi="Calibri" w:eastAsia="Microsoft YaHei"/>
          <w:b w:val="0"/>
          <w:color w:val="5C5852"/>
          <w:sz w:val="26"/>
        </w:rPr>
        <w:t>周会文档 · 方案拆解、评测闭环与推进责任</w:t>
      </w:r>
    </w:p>
    <w:p>
      <w:pPr>
        <w:spacing w:after="60"/>
      </w:pPr>
      <w:r>
        <w:rPr>
          <w:rFonts w:ascii="Calibri" w:hAnsi="Calibri" w:eastAsia="Microsoft YaHei"/>
          <w:b/>
          <w:color w:val="1A1816"/>
          <w:sz w:val="22"/>
        </w:rPr>
        <w:t>会议主题：</w:t>
      </w:r>
      <w:r>
        <w:rPr>
          <w:rFonts w:ascii="Calibri" w:hAnsi="Calibri" w:eastAsia="Microsoft YaHei"/>
          <w:color w:val="1A1816"/>
          <w:sz w:val="22"/>
        </w:rPr>
        <w:t>战略BP Agent数据源接入与知识库建设周会</w:t>
      </w:r>
    </w:p>
    <w:p>
      <w:pPr>
        <w:spacing w:after="60"/>
      </w:pPr>
      <w:r>
        <w:rPr>
          <w:rFonts w:ascii="Calibri" w:hAnsi="Calibri" w:eastAsia="Microsoft YaHei"/>
          <w:b/>
          <w:color w:val="1A1816"/>
          <w:sz w:val="22"/>
        </w:rPr>
        <w:t>会议性质：</w:t>
      </w:r>
      <w:r>
        <w:rPr>
          <w:rFonts w:ascii="Calibri" w:hAnsi="Calibri" w:eastAsia="Microsoft YaHei"/>
          <w:color w:val="1A1816"/>
          <w:sz w:val="22"/>
        </w:rPr>
        <w:t>周会 / 方案拆解 / 责任分工</w:t>
      </w:r>
    </w:p>
    <w:p>
      <w:pPr>
        <w:spacing w:after="60"/>
      </w:pPr>
      <w:r>
        <w:rPr>
          <w:rFonts w:ascii="Calibri" w:hAnsi="Calibri" w:eastAsia="Microsoft YaHei"/>
          <w:b/>
          <w:color w:val="1A1816"/>
          <w:sz w:val="22"/>
        </w:rPr>
        <w:t>参会发言：</w:t>
      </w:r>
      <w:r>
        <w:rPr>
          <w:rFonts w:ascii="Calibri" w:hAnsi="Calibri" w:eastAsia="Microsoft YaHei"/>
          <w:color w:val="1A1816"/>
          <w:sz w:val="22"/>
        </w:rPr>
        <w:t>A2904单板滑雪Alpine Skiing-说话人04、1608晨曦-说话人01、A2904单板滑雪Alpine Skiing-说话人03、A2904单板滑雪Alpine Skiing-说话人01、15A-H12哈利波特-说话人01等13人</w:t>
      </w:r>
    </w:p>
    <w:p>
      <w:pPr>
        <w:spacing w:after="60"/>
      </w:pPr>
      <w:r>
        <w:rPr>
          <w:rFonts w:ascii="Calibri" w:hAnsi="Calibri" w:eastAsia="Microsoft YaHei"/>
          <w:b/>
          <w:color w:val="1A1816"/>
          <w:sz w:val="22"/>
        </w:rPr>
        <w:t>本周核心结论：</w:t>
      </w:r>
      <w:r>
        <w:rPr>
          <w:rFonts w:ascii="Calibri" w:hAnsi="Calibri" w:eastAsia="Microsoft YaHei"/>
          <w:color w:val="1A1816"/>
          <w:sz w:val="22"/>
        </w:rPr>
        <w:t>明确专家访谈数据机器人收集MVP、高阶人脉数据先上线后补强安全、付费数据源优先API采购、知识库权限短期方案先跑通，并建立评测与周会闭环。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E1E5EA"/>
          <w:left w:val="single" w:sz="4" w:space="0" w:color="E1E5EA"/>
          <w:bottom w:val="single" w:sz="4" w:space="0" w:color="E1E5EA"/>
          <w:right w:val="single" w:sz="4" w:space="0" w:color="E1E5EA"/>
          <w:insideH w:val="single" w:sz="4" w:space="0" w:color="E1E5EA"/>
          <w:insideV w:val="single" w:sz="4" w:space="0" w:color="E1E5EA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本周判断：</w:t>
            </w:r>
            <w:r>
              <w:rPr>
                <w:rFonts w:ascii="Calibri" w:hAnsi="Calibri" w:eastAsia="Microsoft YaHei"/>
                <w:color w:val="1A1816"/>
                <w:sz w:val="22"/>
              </w:rPr>
              <w:t>当前首要目标不是一次性做完整架构，而是把数据源接入、知识库权限、评测与试用对象拆成可交付闭环：谁出方案、谁评测、谁做评测开发、谁先试用，都需要在同一张表内收口。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一、本周关键决策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议题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决策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专家访谈数据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采用群聊机器人MVP。机器人负责收集群聊上下文、加工材料并路由给发起任务的战略同学，不要求外部专家拥有Agent。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高阶人脉数据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暂缓全链路加密，以核心开发可见的方式先支持检索；初期只面向菲特、柯南等核心VIP用户，不向普通战略同学开放。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付费数据源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优先采购API接口，避免直接爬取付费网站的法律风险；如API不可得，再评估账号购买与合规抓取。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知识库权限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短期用“LMV + Graph”处理公共知识库，私密数据走RAG；长期继续补齐更完善的权限管控。</w:t>
            </w:r>
          </w:p>
        </w:tc>
      </w:tr>
      <w:tr>
        <w:tc>
          <w:tcPr>
            <w:tcW w:type="dxa" w:w="20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评测与协作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建立固定周会机制，同时补齐战略BP使用数据看板，以定性业务信号和定量数据共同驱动迭代。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二、工作包拆解与责任矩阵</w:t>
      </w:r>
    </w:p>
    <w:p>
      <w:pPr>
        <w:spacing w:before="0" w:after="160" w:line="264" w:lineRule="auto"/>
      </w:pPr>
      <w:r>
        <w:rPr>
          <w:rFonts w:ascii="Calibri" w:hAnsi="Calibri" w:eastAsia="Microsoft YaHei"/>
          <w:b w:val="0"/>
          <w:color w:val="5C5852"/>
          <w:sz w:val="21"/>
        </w:rPr>
        <w:t>说明：纪要中未明确的人选以“待定”标注，并给出建议归属。下次周会需要优先把待定项补齐，否则方案、评测、开发与试用会断在不同环节。</w:t>
      </w:r>
    </w:p>
    <w:p>
      <w:pPr>
        <w:spacing w:before="120" w:after="80"/>
      </w:pPr>
      <w:r>
        <w:rPr>
          <w:rFonts w:ascii="Calibri" w:hAnsi="Calibri" w:eastAsia="Microsoft YaHei"/>
          <w:b/>
          <w:color w:val="1F4D78"/>
          <w:sz w:val="24"/>
        </w:rPr>
        <w:t>工作包1：专家访谈数据机器人MVP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本周产出定义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形成群聊机器人降级路由方案：任务下发到供应商群，机器人抽取上下文并路由给发起任务的战略同学。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方案负责人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如意负责路由调研；A2904-说话人03负责Skill原型。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测评负责人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待定。建议由发起需求的战略BP指定1名业务验收人，负责判断整理结果是否可用。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测评开发负责人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待定。建议由A2904-说话人03先承担Skill原型开发；机器人接入由平台工程补位。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推进路径 / 试用对象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先选1-2个供应商群试点，覆盖标准需求表格化分发与非标沟通补充两类场景。</w:t>
            </w:r>
          </w:p>
        </w:tc>
      </w:tr>
    </w:tbl>
    <w:p>
      <w:pPr>
        <w:spacing w:before="0" w:after="60" w:line="264" w:lineRule="auto"/>
      </w:pPr>
    </w:p>
    <w:p>
      <w:pPr>
        <w:spacing w:before="120" w:after="80"/>
      </w:pPr>
      <w:r>
        <w:rPr>
          <w:rFonts w:ascii="Calibri" w:hAnsi="Calibri" w:eastAsia="Microsoft YaHei"/>
          <w:b/>
          <w:color w:val="1F4D78"/>
          <w:sz w:val="24"/>
        </w:rPr>
        <w:t>工作包2：高阶人脉数据接入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本周产出定义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先打通菲特、柯南等VIP人脉数据检索；全链路加密暂缓，后续再补权限与加密方案。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方案负责人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1608晨曦-说话人01联系林鹤确认快速接入；A2904-说话人01推进替代解密方案。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测评负责人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待定。建议由菲特、柯南或其对应服务同学作为首批验收方，反馈召回质量与可用性。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测评开发负责人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林鹤承接数据接入工程；LV或数据引擎团队评估Star Rooms / 向量检索替代方案。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推进路径 / 试用对象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仅开放核心VIP试用，不进入普通战略同学工作台；试用期重点看检索命中、覆盖率与敏感数据暴露风险。</w:t>
            </w:r>
          </w:p>
        </w:tc>
      </w:tr>
    </w:tbl>
    <w:p>
      <w:pPr>
        <w:spacing w:before="0" w:after="60" w:line="264" w:lineRule="auto"/>
      </w:pPr>
    </w:p>
    <w:p>
      <w:pPr>
        <w:spacing w:before="120" w:after="80"/>
      </w:pPr>
      <w:r>
        <w:rPr>
          <w:rFonts w:ascii="Calibri" w:hAnsi="Calibri" w:eastAsia="Microsoft YaHei"/>
          <w:b/>
          <w:color w:val="1F4D78"/>
          <w:sz w:val="24"/>
        </w:rPr>
        <w:t>工作包3：付费数据源API采购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本周产出定义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明确竞品数据、行业报告等付费源的合规获取方式，优先购买API。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方案负责人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15A-H12哈利波特-说话人01联系供应商；林鹤统一承接工程接入口。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测评负责人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待定。建议由战略BP业务侧提供样例问题和目标报告，用于验证数据完整性与时效性。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测评开发负责人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林鹤负责批量拉取与平台接入；平台层只提供底层能力支持。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推进路径 / 试用对象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先选择1个高价值供应商做API PoC；如不可采购API，再进入账号购买与抓取合规评估。</w:t>
            </w:r>
          </w:p>
        </w:tc>
      </w:tr>
    </w:tbl>
    <w:p>
      <w:pPr>
        <w:spacing w:before="0" w:after="60" w:line="264" w:lineRule="auto"/>
      </w:pPr>
    </w:p>
    <w:p>
      <w:pPr>
        <w:spacing w:before="120" w:after="80"/>
      </w:pPr>
      <w:r>
        <w:rPr>
          <w:rFonts w:ascii="Calibri" w:hAnsi="Calibri" w:eastAsia="Microsoft YaHei"/>
          <w:b/>
          <w:color w:val="1F4D78"/>
          <w:sz w:val="24"/>
        </w:rPr>
        <w:t>工作包4：知识库权限与检索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本周产出定义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短期跑通公共知识库与私密数据分层：公共知识库走LMV + Graph，私密数据走RAG。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方案负责人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15A-H12哈利波特-说话人01与1608晨曦-说话人01共同细化短期方案并给出上线时间。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测评负责人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待定。建议由知识库核心使用团队出权限用例与验收清单。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测评开发负责人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待定。需要明确权限评测开发Owner，负责构造公共/私密/越权访问测试集。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推进路径 / 试用对象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先按业务上线卡点做短期版本；上线后继续推进长期权限管控方案。</w:t>
            </w:r>
          </w:p>
        </w:tc>
      </w:tr>
    </w:tbl>
    <w:p>
      <w:pPr>
        <w:spacing w:before="0" w:after="60" w:line="264" w:lineRule="auto"/>
      </w:pPr>
    </w:p>
    <w:p>
      <w:pPr>
        <w:spacing w:before="120" w:after="80"/>
      </w:pPr>
      <w:r>
        <w:rPr>
          <w:rFonts w:ascii="Calibri" w:hAnsi="Calibri" w:eastAsia="Microsoft YaHei"/>
          <w:b/>
          <w:color w:val="1F4D78"/>
          <w:sz w:val="24"/>
        </w:rPr>
        <w:t>工作包5：数据看板与评测迭代机制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本周产出定义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补齐战略BP使用数据看板，用定量数据识别高频用户、场景、卡点与后续迭代方向。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方案负责人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奇伢(Ronin)负责看板梳理和缺失埋点补充。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测评负责人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奇伢(Ronin)牵头定量评测口径；业务侧补充定性反馈。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测评开发负责人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奇伢(Ronin)推动埋点与看板开发，必要时协调平台工程支持。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推进路径 / 试用对象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9"/>
              </w:rPr>
              <w:t>每周例会固定同步研发进度、业务信号、数据看板，并对试用范围做滚动调整。</w:t>
            </w:r>
          </w:p>
        </w:tc>
      </w:tr>
    </w:tbl>
    <w:p>
      <w:pPr>
        <w:spacing w:before="0" w:after="6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三、推进闭环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环节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要求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1. 出方案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方案Owner在周会后输出一页方案：目标、边界、MVP路径、依赖方、风险、预计上线时间。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2. 出测评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测评Owner同步输出验收口径：样例任务、成功标准、人工验收方式、关键指标。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3. 做测评开发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测评开发Owner把样例与指标落成可重复执行的评测集或看板，不只靠口头反馈。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4. 小范围试用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先给最能产生业务信号的人试用：供应商群、核心VIP、战略BP高频用户，而不是一次性全量开放。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5. 周会复盘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每周回看：方案是否交付、评测是否执行、试用反馈是否有效、是否需要扩大范围或降级方案。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四、下周行动项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负责人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事项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时间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A1816"/>
                <w:sz w:val="19"/>
              </w:rPr>
              <w:t>交付物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如意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调研机器人收到的消息如何路由给自己的Agent，并输出可行方案。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下周周会前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方案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A2904-说话人03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手搓一个Skill，把需求自动整理成表并分发给不同群组。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下周周会前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原型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1608晨曦-说话人01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联系林鹤，确认高阶人脉数据如何快速接入，暂缓全链路加密。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下周周会前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方案/排期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A2904-说话人01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联系LV团队或数据引擎团队，评估绕过LV或替代解密方案。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下周周会前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技术路径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15A-H12哈利波特-说话人01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联系付费数据源供应商，确认API购买或账号购买方案。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下周周会前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采购路径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15A-H12哈利波特-说话人01、1608晨曦-说话人01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细化知识库权限管控短期方案，并给出明确上线时间点。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下周周会前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方案/Deadline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奇伢(Ronin)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梳理战略BP数据看板，补充缺失埋点数据。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持续推进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看板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A2904-说话人04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建立每周例会机制，同步研发进度、业务信号与数据看板。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立即生效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A1816"/>
                <w:sz w:val="18"/>
              </w:rPr>
              <w:t>机制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五、待补齐问题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A1816"/>
          <w:sz w:val="22"/>
        </w:rPr>
        <w:t>每个工作包的测评负责人尚未完全明确，需要下次周会直接点名。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A1816"/>
          <w:sz w:val="22"/>
        </w:rPr>
        <w:t>知识库权限的评测开发负责人尚未明确，需要和工程排期绑定。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A1816"/>
          <w:sz w:val="22"/>
        </w:rPr>
        <w:t>高阶人脉数据试用期的安全边界需要形成书面规则，包括可见人员、日志留存与退出机制。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A1816"/>
          <w:sz w:val="22"/>
        </w:rPr>
        <w:t>付费数据源采购后，仍需定义数据质量验收标准：覆盖范围、更新时间、字段完整度、召回准确率。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A1816"/>
          <w:sz w:val="22"/>
        </w:rPr>
        <w:t>机器人MVP需要明确供应商群试点名单，以及从表格化需求到群聊补充的切换规则。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C5852"/>
        <w:sz w:val="18"/>
      </w:rPr>
      <w:t>战略BP Agent周会文档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