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Ejercicios en PowerPoint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1. Una empresa que se dedica a construir piscinas le encarga realizar una presentación que explique todo el proceso que lleva a cabo la empresa en la construcción de una piscina.</w:t>
      </w:r>
      <w:r w:rsidR="003A1128">
        <w:rPr>
          <w:rFonts w:ascii="Times" w:hAnsi="Times" w:cs="Times New Roman"/>
          <w:sz w:val="24"/>
          <w:szCs w:val="24"/>
        </w:rPr>
        <w:t xml:space="preserve"> </w:t>
      </w:r>
      <w:r w:rsidRPr="003A1128">
        <w:rPr>
          <w:rFonts w:ascii="Times" w:hAnsi="Times" w:cs="Times New Roman"/>
          <w:sz w:val="24"/>
          <w:szCs w:val="24"/>
        </w:rPr>
        <w:t>La presentación,</w:t>
      </w:r>
      <w:r w:rsidR="003A1128">
        <w:rPr>
          <w:rFonts w:ascii="Times" w:hAnsi="Times" w:cs="Times New Roman"/>
          <w:sz w:val="24"/>
          <w:szCs w:val="24"/>
        </w:rPr>
        <w:t xml:space="preserve"> </w:t>
      </w:r>
      <w:r w:rsidRPr="003A1128">
        <w:rPr>
          <w:rFonts w:ascii="Times" w:hAnsi="Times" w:cs="Times New Roman"/>
          <w:sz w:val="24"/>
          <w:szCs w:val="24"/>
        </w:rPr>
        <w:t>debe acabar con una diapositiva que muestre los modelos de piscina que construye la empresa, junto con los precios y una diapositiva final que explique la forma de pago para todas ellas: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La empresa le proporciona la siguiente información: (utilice una diapositiva para cada paso)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3A112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</w:t>
      </w:r>
      <w:r w:rsidR="000F5918" w:rsidRPr="003A1128">
        <w:rPr>
          <w:rFonts w:ascii="Times" w:hAnsi="Times" w:cs="Arial"/>
          <w:sz w:val="24"/>
          <w:szCs w:val="24"/>
        </w:rPr>
        <w:t xml:space="preserve">. </w:t>
      </w:r>
      <w:r w:rsidR="000F5918" w:rsidRPr="003A1128">
        <w:rPr>
          <w:rFonts w:ascii="Times" w:hAnsi="Times" w:cs="Times New Roman"/>
          <w:sz w:val="24"/>
          <w:szCs w:val="24"/>
        </w:rPr>
        <w:t xml:space="preserve">El proceso comienza con la determinación del emplazamiento de la piscina, su orientación, su tamaño, el nivel de referencia con respecto al resto del terreno, el perímetro de excavación (siempre </w:t>
      </w:r>
      <w:r w:rsidR="000F5918" w:rsidRPr="003A1128">
        <w:rPr>
          <w:rFonts w:ascii="Times" w:hAnsi="Times" w:cs="Times New Roman"/>
          <w:sz w:val="16"/>
          <w:szCs w:val="16"/>
        </w:rPr>
        <w:t>1/2</w:t>
      </w:r>
      <w:r w:rsidR="000F5918" w:rsidRPr="003A1128">
        <w:rPr>
          <w:rFonts w:ascii="Times" w:hAnsi="Times" w:cs="Times New Roman"/>
          <w:sz w:val="24"/>
          <w:szCs w:val="24"/>
        </w:rPr>
        <w:t xml:space="preserve"> metro más del tamaño de la piscina), et</w:t>
      </w:r>
      <w:r w:rsidR="003A1128">
        <w:rPr>
          <w:rFonts w:ascii="Times" w:hAnsi="Times" w:cs="Times New Roman"/>
          <w:sz w:val="24"/>
          <w:szCs w:val="24"/>
        </w:rPr>
        <w:t>c.</w:t>
      </w: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b</w:t>
      </w:r>
      <w:r w:rsidR="000F5918" w:rsidRPr="003A1128">
        <w:rPr>
          <w:rFonts w:ascii="Times" w:hAnsi="Times" w:cs="Times New Roman"/>
          <w:sz w:val="24"/>
          <w:szCs w:val="24"/>
        </w:rPr>
        <w:t>. Seguidamente se realiza la excavación del terreno, preferiblemente con medios mecánicos, aunque si no fuese posible se realizaría con medios humanos.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c</w:t>
      </w:r>
      <w:r w:rsidR="000F5918" w:rsidRPr="003A1128">
        <w:rPr>
          <w:rFonts w:ascii="Times" w:hAnsi="Times" w:cs="Times New Roman"/>
          <w:sz w:val="24"/>
          <w:szCs w:val="24"/>
        </w:rPr>
        <w:t>. A</w:t>
      </w:r>
      <w:r w:rsidR="003A1128" w:rsidRPr="003A1128">
        <w:rPr>
          <w:rFonts w:ascii="Times" w:hAnsi="Times" w:cs="Times New Roman"/>
          <w:sz w:val="24"/>
          <w:szCs w:val="24"/>
        </w:rPr>
        <w:t xml:space="preserve"> </w:t>
      </w:r>
      <w:r w:rsidR="000F5918" w:rsidRPr="003A1128">
        <w:rPr>
          <w:rFonts w:ascii="Times" w:hAnsi="Times" w:cs="Times New Roman"/>
          <w:sz w:val="24"/>
          <w:szCs w:val="24"/>
        </w:rPr>
        <w:t>continuación se procede a la' construcción del vaso de la piscina colocando el encofrado y formando la escalera de acceso a la piscina que alberga el sistema de depuración en su interior.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d</w:t>
      </w:r>
      <w:r w:rsidR="000F5918" w:rsidRPr="003A1128">
        <w:rPr>
          <w:rFonts w:ascii="Times" w:hAnsi="Times" w:cs="Times New Roman"/>
          <w:sz w:val="24"/>
          <w:szCs w:val="24"/>
        </w:rPr>
        <w:t xml:space="preserve">. Seguidamente se procede a la inyección del hormigón </w:t>
      </w:r>
      <w:proofErr w:type="spellStart"/>
      <w:r w:rsidR="000F5918" w:rsidRPr="003A1128">
        <w:rPr>
          <w:rFonts w:ascii="Times" w:hAnsi="Times" w:cs="Times New Roman"/>
          <w:sz w:val="24"/>
          <w:szCs w:val="24"/>
        </w:rPr>
        <w:t>gunitado</w:t>
      </w:r>
      <w:proofErr w:type="spellEnd"/>
      <w:r w:rsidR="000F5918" w:rsidRPr="003A1128">
        <w:rPr>
          <w:rFonts w:ascii="Times" w:hAnsi="Times" w:cs="Times New Roman"/>
          <w:sz w:val="24"/>
          <w:szCs w:val="24"/>
        </w:rPr>
        <w:t xml:space="preserve"> que proporciona la resistencia estructural del vaso de la piscina, preferiblemente elaborado en planta y vertido en el destino mediante medios mecánicos.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e</w:t>
      </w:r>
      <w:r w:rsidR="000F5918" w:rsidRPr="003A1128">
        <w:rPr>
          <w:rFonts w:ascii="Times" w:hAnsi="Times" w:cs="Times New Roman"/>
          <w:sz w:val="24"/>
          <w:szCs w:val="24"/>
        </w:rPr>
        <w:t xml:space="preserve">. Pasadas 48 horas de la inyección del hormigón se procede a la colocación del </w:t>
      </w:r>
      <w:proofErr w:type="spellStart"/>
      <w:r w:rsidR="000F5918" w:rsidRPr="003A1128">
        <w:rPr>
          <w:rFonts w:ascii="Times" w:hAnsi="Times" w:cs="Times New Roman"/>
          <w:sz w:val="24"/>
          <w:szCs w:val="24"/>
        </w:rPr>
        <w:t>gresite</w:t>
      </w:r>
      <w:proofErr w:type="spellEnd"/>
      <w:r w:rsidR="000F5918" w:rsidRPr="003A1128">
        <w:rPr>
          <w:rFonts w:ascii="Times" w:hAnsi="Times" w:cs="Times New Roman"/>
          <w:sz w:val="24"/>
          <w:szCs w:val="24"/>
        </w:rPr>
        <w:t xml:space="preserve"> de decoración del vaso de la piscina, así como la instalación del bordillo o piedra de coronación de la piscina.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3A1128" w:rsidRDefault="00EB0EF0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f</w:t>
      </w:r>
      <w:r w:rsidR="000F5918" w:rsidRPr="003A1128">
        <w:rPr>
          <w:rFonts w:ascii="Times" w:hAnsi="Times" w:cs="Times New Roman"/>
          <w:sz w:val="24"/>
          <w:szCs w:val="24"/>
        </w:rPr>
        <w:t>. Se rea</w:t>
      </w:r>
      <w:r w:rsidR="003A1128" w:rsidRPr="003A1128">
        <w:rPr>
          <w:rFonts w:ascii="Times" w:hAnsi="Times" w:cs="Times New Roman"/>
          <w:sz w:val="24"/>
          <w:szCs w:val="24"/>
        </w:rPr>
        <w:t>l</w:t>
      </w:r>
      <w:r w:rsidR="000F5918" w:rsidRPr="003A1128">
        <w:rPr>
          <w:rFonts w:ascii="Times" w:hAnsi="Times" w:cs="Times New Roman"/>
          <w:sz w:val="24"/>
          <w:szCs w:val="24"/>
        </w:rPr>
        <w:t>izan las conexiones eléctricas a la bomba de control de la piscina e inmediatamente se procede al llenado de la piscina.</w:t>
      </w: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b/>
          <w:sz w:val="24"/>
          <w:szCs w:val="24"/>
        </w:rPr>
      </w:pPr>
      <w:r w:rsidRPr="003A1128">
        <w:rPr>
          <w:rFonts w:ascii="Times" w:hAnsi="Times" w:cs="Times New Roman"/>
          <w:b/>
          <w:sz w:val="24"/>
          <w:szCs w:val="24"/>
        </w:rPr>
        <w:t xml:space="preserve">Tabla de modelos </w:t>
      </w:r>
      <w:r w:rsidRPr="003A1128">
        <w:rPr>
          <w:rFonts w:ascii="Times" w:hAnsi="Times" w:cs="Arial"/>
          <w:b/>
          <w:sz w:val="24"/>
          <w:szCs w:val="24"/>
        </w:rPr>
        <w:t xml:space="preserve">y </w:t>
      </w:r>
      <w:r w:rsidR="003A1128">
        <w:rPr>
          <w:rFonts w:ascii="Times" w:hAnsi="Times" w:cs="Times New Roman"/>
          <w:b/>
          <w:sz w:val="24"/>
          <w:szCs w:val="24"/>
        </w:rPr>
        <w:t>precios de piscinas:</w:t>
      </w:r>
    </w:p>
    <w:p w:rsid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259"/>
        <w:gridCol w:w="3259"/>
        <w:gridCol w:w="3260"/>
      </w:tblGrid>
      <w:tr w:rsidR="003A1128" w:rsidTr="003A1128"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>Modelo</w:t>
            </w:r>
          </w:p>
        </w:tc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>Capacidad</w:t>
            </w:r>
          </w:p>
        </w:tc>
        <w:tc>
          <w:tcPr>
            <w:tcW w:w="3260" w:type="dxa"/>
          </w:tcPr>
          <w:p w:rsidR="003A1128" w:rsidRP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Arial"/>
                <w:i/>
                <w:iCs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>Precio</w:t>
            </w:r>
          </w:p>
        </w:tc>
      </w:tr>
      <w:tr w:rsidR="003A1128" w:rsidTr="003A1128"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Rectangular 8x4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m</w:t>
            </w:r>
          </w:p>
        </w:tc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sz w:val="24"/>
                <w:szCs w:val="24"/>
              </w:rPr>
              <w:t xml:space="preserve">48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m</w:t>
            </w:r>
            <w:r w:rsidRPr="003A1128">
              <w:rPr>
                <w:rFonts w:ascii="Times" w:hAnsi="Times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60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9.650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€</w:t>
            </w:r>
          </w:p>
        </w:tc>
      </w:tr>
      <w:tr w:rsidR="003A1128" w:rsidTr="003A1128"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Rectangular 10x5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m</w:t>
            </w:r>
          </w:p>
        </w:tc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Times New Roman"/>
                <w:sz w:val="24"/>
                <w:szCs w:val="24"/>
              </w:rPr>
              <w:t>70 m</w:t>
            </w:r>
            <w:r w:rsidRPr="003A1128">
              <w:rPr>
                <w:rFonts w:ascii="Times" w:hAnsi="Times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60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12.570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€</w:t>
            </w:r>
          </w:p>
        </w:tc>
      </w:tr>
      <w:tr w:rsidR="003A1128" w:rsidTr="003A1128"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Redonda diámetro </w:t>
            </w:r>
            <w:r w:rsidRPr="003A1128">
              <w:rPr>
                <w:rFonts w:ascii="Times" w:hAnsi="Times" w:cs="Arial"/>
                <w:sz w:val="24"/>
                <w:szCs w:val="24"/>
              </w:rPr>
              <w:t>6 m</w:t>
            </w:r>
          </w:p>
        </w:tc>
        <w:tc>
          <w:tcPr>
            <w:tcW w:w="3259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Times New Roman"/>
                <w:sz w:val="24"/>
                <w:szCs w:val="24"/>
              </w:rPr>
              <w:t>45 m</w:t>
            </w:r>
            <w:r w:rsidRPr="003A1128">
              <w:rPr>
                <w:rFonts w:ascii="Times" w:hAnsi="Times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60" w:type="dxa"/>
          </w:tcPr>
          <w:p w:rsidR="003A1128" w:rsidRDefault="003A1128" w:rsidP="003A1128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3A1128">
              <w:rPr>
                <w:rFonts w:ascii="Times" w:hAnsi="Times" w:cs="Arial"/>
                <w:i/>
                <w:iCs/>
                <w:sz w:val="24"/>
                <w:szCs w:val="24"/>
              </w:rPr>
              <w:t xml:space="preserve">10.500 </w:t>
            </w:r>
            <w:r w:rsidRPr="003A1128">
              <w:rPr>
                <w:rFonts w:ascii="Times" w:hAnsi="Times" w:cs="Times New Roman"/>
                <w:sz w:val="24"/>
                <w:szCs w:val="24"/>
              </w:rPr>
              <w:t>€</w:t>
            </w:r>
          </w:p>
        </w:tc>
      </w:tr>
    </w:tbl>
    <w:p w:rsid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b/>
          <w:sz w:val="24"/>
          <w:szCs w:val="24"/>
        </w:rPr>
      </w:pPr>
      <w:r w:rsidRPr="003A1128">
        <w:rPr>
          <w:rFonts w:ascii="Times" w:hAnsi="Times" w:cs="Times New Roman"/>
          <w:b/>
          <w:sz w:val="24"/>
          <w:szCs w:val="24"/>
        </w:rPr>
        <w:t>Forma de pago:</w:t>
      </w: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La forma de pago siguiente se ap</w:t>
      </w:r>
      <w:r w:rsidR="003A1128" w:rsidRPr="003A1128">
        <w:rPr>
          <w:rFonts w:ascii="Times" w:hAnsi="Times" w:cs="Times New Roman"/>
          <w:sz w:val="24"/>
          <w:szCs w:val="24"/>
        </w:rPr>
        <w:t>l</w:t>
      </w:r>
      <w:r w:rsidRPr="003A1128">
        <w:rPr>
          <w:rFonts w:ascii="Times" w:hAnsi="Times" w:cs="Times New Roman"/>
          <w:sz w:val="24"/>
          <w:szCs w:val="24"/>
        </w:rPr>
        <w:t>icará a todas las piscinas:</w:t>
      </w:r>
    </w:p>
    <w:p w:rsidR="000F5918" w:rsidRPr="003A1128" w:rsidRDefault="000F5918" w:rsidP="003A1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El cliente abonará el 25% al inicio de la obra.</w:t>
      </w:r>
    </w:p>
    <w:p w:rsidR="000F5918" w:rsidRPr="003A1128" w:rsidRDefault="000F5918" w:rsidP="003A1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El 50% después de La instalación del borde o piedra de coronación de la piscina.</w:t>
      </w:r>
    </w:p>
    <w:p w:rsidR="003A1128" w:rsidRPr="003A1128" w:rsidRDefault="000F5918" w:rsidP="003A1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E</w:t>
      </w:r>
      <w:r w:rsidR="003A1128" w:rsidRPr="003A1128">
        <w:rPr>
          <w:rFonts w:ascii="Times" w:hAnsi="Times" w:cs="Times New Roman"/>
          <w:sz w:val="24"/>
          <w:szCs w:val="24"/>
        </w:rPr>
        <w:t>l</w:t>
      </w:r>
      <w:r w:rsidRPr="003A1128">
        <w:rPr>
          <w:rFonts w:ascii="Times" w:hAnsi="Times" w:cs="Times New Roman"/>
          <w:sz w:val="24"/>
          <w:szCs w:val="24"/>
        </w:rPr>
        <w:t>.25% restante, una semana después de la finalización de la obra, una vez comprobado el funcionamiento satisfactorio de la piscina.</w:t>
      </w:r>
    </w:p>
    <w:p w:rsid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EB0EF0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b/>
          <w:sz w:val="24"/>
          <w:szCs w:val="24"/>
        </w:rPr>
      </w:pPr>
      <w:r w:rsidRPr="00EB0EF0">
        <w:rPr>
          <w:rFonts w:ascii="Times" w:hAnsi="Times" w:cs="Times New Roman"/>
          <w:b/>
          <w:sz w:val="24"/>
          <w:szCs w:val="24"/>
        </w:rPr>
        <w:t>L</w:t>
      </w:r>
      <w:r w:rsidR="000F5918" w:rsidRPr="00EB0EF0">
        <w:rPr>
          <w:rFonts w:ascii="Times" w:hAnsi="Times" w:cs="Times New Roman"/>
          <w:b/>
          <w:sz w:val="24"/>
          <w:szCs w:val="24"/>
        </w:rPr>
        <w:t xml:space="preserve">a empresa pone a su disposición una serie de fotografías del proceso de construcción, disponibles en la </w:t>
      </w:r>
      <w:r w:rsidRPr="00EB0EF0">
        <w:rPr>
          <w:rFonts w:ascii="Times" w:hAnsi="Times" w:cs="Times New Roman"/>
          <w:b/>
          <w:sz w:val="24"/>
          <w:szCs w:val="24"/>
        </w:rPr>
        <w:t>web</w:t>
      </w:r>
      <w:r w:rsidR="000F5918" w:rsidRPr="00EB0EF0">
        <w:rPr>
          <w:rFonts w:ascii="Times" w:hAnsi="Times" w:cs="Times New Roman"/>
          <w:b/>
          <w:sz w:val="24"/>
          <w:szCs w:val="24"/>
        </w:rPr>
        <w:t>.</w:t>
      </w:r>
    </w:p>
    <w:p w:rsidR="003A1128" w:rsidRPr="003A1128" w:rsidRDefault="003A112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918" w:rsidRPr="003A1128" w:rsidRDefault="000F5918" w:rsidP="003A1128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>2. Establezca combinación de colores, color de fondo o una plantilla de diseño e incorpore  efectos de transición y tiempo a todas las diapositivas de la presentación.</w:t>
      </w:r>
    </w:p>
    <w:p w:rsidR="003A1128" w:rsidRDefault="003A1128" w:rsidP="003A1128">
      <w:pPr>
        <w:jc w:val="both"/>
        <w:rPr>
          <w:rFonts w:ascii="Times" w:hAnsi="Times" w:cs="Times New Roman"/>
          <w:sz w:val="24"/>
          <w:szCs w:val="24"/>
        </w:rPr>
      </w:pPr>
    </w:p>
    <w:p w:rsidR="00890029" w:rsidRPr="003A1128" w:rsidRDefault="000F5918" w:rsidP="003A1128">
      <w:pPr>
        <w:jc w:val="both"/>
        <w:rPr>
          <w:rFonts w:ascii="Times" w:hAnsi="Times"/>
          <w:sz w:val="24"/>
          <w:szCs w:val="24"/>
        </w:rPr>
      </w:pPr>
      <w:r w:rsidRPr="003A1128">
        <w:rPr>
          <w:rFonts w:ascii="Times" w:hAnsi="Times" w:cs="Times New Roman"/>
          <w:sz w:val="24"/>
          <w:szCs w:val="24"/>
        </w:rPr>
        <w:t xml:space="preserve">3. Guarde la presentación con el nombre </w:t>
      </w:r>
      <w:r w:rsidR="003A1128">
        <w:rPr>
          <w:rFonts w:ascii="Times" w:hAnsi="Times" w:cs="Times New Roman"/>
          <w:sz w:val="24"/>
          <w:szCs w:val="24"/>
        </w:rPr>
        <w:t>“</w:t>
      </w:r>
      <w:r w:rsidR="003A1128" w:rsidRPr="003A1128">
        <w:rPr>
          <w:rFonts w:ascii="Times" w:hAnsi="Times" w:cs="Times New Roman"/>
          <w:i/>
          <w:sz w:val="24"/>
          <w:szCs w:val="24"/>
        </w:rPr>
        <w:t>Piscinas.pptx</w:t>
      </w:r>
      <w:r w:rsidR="003A1128">
        <w:rPr>
          <w:rFonts w:ascii="Times" w:hAnsi="Times" w:cs="Times New Roman"/>
          <w:sz w:val="24"/>
          <w:szCs w:val="24"/>
        </w:rPr>
        <w:t>”</w:t>
      </w:r>
    </w:p>
    <w:sectPr w:rsidR="00890029" w:rsidRPr="003A1128" w:rsidSect="003A1128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81659"/>
    <w:multiLevelType w:val="hybridMultilevel"/>
    <w:tmpl w:val="0CFA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918"/>
    <w:rsid w:val="000F5918"/>
    <w:rsid w:val="003A1128"/>
    <w:rsid w:val="00890029"/>
    <w:rsid w:val="00EB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1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A1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mfelipef</cp:lastModifiedBy>
  <cp:revision>3</cp:revision>
  <dcterms:created xsi:type="dcterms:W3CDTF">2015-06-23T09:36:00Z</dcterms:created>
  <dcterms:modified xsi:type="dcterms:W3CDTF">2015-06-23T09:45:00Z</dcterms:modified>
</cp:coreProperties>
</file>