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C0D74">
      <w:pPr>
        <w:pStyle w:val="Ttulo1"/>
        <w:shd w:val="clear" w:color="auto" w:fill="auto"/>
        <w:tabs>
          <w:tab w:val="left" w:pos="142"/>
        </w:tabs>
        <w:jc w:val="left"/>
        <w:rPr>
          <w:rFonts w:ascii="Arial" w:hAnsi="Arial" w:cs="Arial"/>
          <w:b w:val="0"/>
          <w:bCs/>
          <w:color w:val="auto"/>
          <w:sz w:val="24"/>
          <w:u w:val="none"/>
        </w:rPr>
      </w:pPr>
      <w:bookmarkStart w:id="0" w:name="_GoBack"/>
      <w:bookmarkEnd w:id="0"/>
      <w:r>
        <w:rPr>
          <w:rFonts w:ascii="Arial" w:hAnsi="Arial" w:cs="Arial"/>
          <w:b w:val="0"/>
          <w:bCs/>
          <w:color w:val="auto"/>
          <w:sz w:val="24"/>
          <w:u w:val="none"/>
        </w:rPr>
        <w:t>EL DOLOR DE ESPALDA</w:t>
      </w:r>
    </w:p>
    <w:p w:rsidR="00000000" w:rsidRDefault="004C0D74">
      <w:pPr>
        <w:pStyle w:val="Sangra2detindependiente"/>
        <w:tabs>
          <w:tab w:val="left" w:pos="142"/>
        </w:tabs>
        <w:ind w:firstLine="0"/>
        <w:jc w:val="left"/>
        <w:rPr>
          <w:rFonts w:cs="Arial"/>
          <w:bCs/>
          <w:sz w:val="24"/>
        </w:rPr>
      </w:pPr>
    </w:p>
    <w:p w:rsidR="00000000" w:rsidRDefault="004C0D74">
      <w:pPr>
        <w:pStyle w:val="Sangra2detindependiente"/>
        <w:tabs>
          <w:tab w:val="left" w:pos="142"/>
        </w:tabs>
        <w:ind w:firstLine="0"/>
        <w:jc w:val="left"/>
        <w:rPr>
          <w:rFonts w:cs="Arial"/>
          <w:bCs/>
          <w:sz w:val="24"/>
        </w:rPr>
      </w:pPr>
      <w:r>
        <w:rPr>
          <w:rFonts w:cs="Arial"/>
          <w:bCs/>
          <w:sz w:val="24"/>
        </w:rPr>
        <w:t>Más de la mitad de los adultos han padecido alguna vez dolor de espalda. A</w:t>
      </w:r>
      <w:r>
        <w:rPr>
          <w:rFonts w:cs="Arial"/>
          <w:bCs/>
          <w:sz w:val="24"/>
        </w:rPr>
        <w:t>l</w:t>
      </w:r>
      <w:r>
        <w:rPr>
          <w:rFonts w:cs="Arial"/>
          <w:bCs/>
          <w:sz w:val="24"/>
        </w:rPr>
        <w:t>gunos autores refieren que el 70% de la p</w:t>
      </w:r>
      <w:r>
        <w:rPr>
          <w:rFonts w:cs="Arial"/>
          <w:bCs/>
          <w:sz w:val="24"/>
        </w:rPr>
        <w:t>o</w:t>
      </w:r>
      <w:r>
        <w:rPr>
          <w:rFonts w:cs="Arial"/>
          <w:bCs/>
          <w:sz w:val="24"/>
        </w:rPr>
        <w:t>blación activa lo ha sufrido y uno de cada tres ha sido baja laboral por este m</w:t>
      </w:r>
      <w:r>
        <w:rPr>
          <w:rFonts w:cs="Arial"/>
          <w:bCs/>
          <w:sz w:val="24"/>
        </w:rPr>
        <w:t>o</w:t>
      </w:r>
      <w:r>
        <w:rPr>
          <w:rFonts w:cs="Arial"/>
          <w:bCs/>
          <w:sz w:val="24"/>
        </w:rPr>
        <w:t>tivo.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Pocas afecciones tienen una repe</w:t>
      </w:r>
      <w:r>
        <w:rPr>
          <w:rFonts w:cs="Arial"/>
          <w:bCs/>
        </w:rPr>
        <w:t>rcusión tan grande a nivel personal, de e</w:t>
      </w:r>
      <w:r>
        <w:rPr>
          <w:rFonts w:cs="Arial"/>
          <w:bCs/>
        </w:rPr>
        <w:t>m</w:t>
      </w:r>
      <w:r>
        <w:rPr>
          <w:rFonts w:cs="Arial"/>
          <w:bCs/>
        </w:rPr>
        <w:t>presa, de costos socioeconómicos y de gastos san</w:t>
      </w:r>
      <w:r>
        <w:rPr>
          <w:rFonts w:cs="Arial"/>
          <w:bCs/>
        </w:rPr>
        <w:t>i</w:t>
      </w:r>
      <w:r>
        <w:rPr>
          <w:rFonts w:cs="Arial"/>
          <w:bCs/>
        </w:rPr>
        <w:t>tarios en cualquier país. Un informe del pasado año refleja que había en E</w:t>
      </w:r>
      <w:r>
        <w:rPr>
          <w:rFonts w:cs="Arial"/>
          <w:bCs/>
        </w:rPr>
        <w:t>s</w:t>
      </w:r>
      <w:r>
        <w:rPr>
          <w:rFonts w:cs="Arial"/>
          <w:bCs/>
        </w:rPr>
        <w:t>paña 201.328 pensionistas por artrosis lumbar como causa fundamental. Además, conocemos es</w:t>
      </w:r>
      <w:r>
        <w:rPr>
          <w:rFonts w:cs="Arial"/>
          <w:bCs/>
        </w:rPr>
        <w:t>tadísticame</w:t>
      </w:r>
      <w:r>
        <w:rPr>
          <w:rFonts w:cs="Arial"/>
          <w:bCs/>
        </w:rPr>
        <w:t>n</w:t>
      </w:r>
      <w:r>
        <w:rPr>
          <w:rFonts w:cs="Arial"/>
          <w:bCs/>
        </w:rPr>
        <w:t>te que este proceso genera en España más de 2 millones de consultas anu</w:t>
      </w:r>
      <w:r>
        <w:rPr>
          <w:rFonts w:cs="Arial"/>
          <w:bCs/>
        </w:rPr>
        <w:t>a</w:t>
      </w:r>
      <w:r>
        <w:rPr>
          <w:rFonts w:cs="Arial"/>
          <w:bCs/>
        </w:rPr>
        <w:t>les a los médicos generales; asimismo esta patología es la que con mayor fr</w:t>
      </w:r>
      <w:r>
        <w:rPr>
          <w:rFonts w:cs="Arial"/>
          <w:bCs/>
        </w:rPr>
        <w:t>e</w:t>
      </w:r>
      <w:r>
        <w:rPr>
          <w:rFonts w:cs="Arial"/>
          <w:bCs/>
        </w:rPr>
        <w:t>cuencia provoca bajas laborales, siendo el 14% en U.S.A. y el 26% en Inglat</w:t>
      </w:r>
      <w:r>
        <w:rPr>
          <w:rFonts w:cs="Arial"/>
          <w:bCs/>
        </w:rPr>
        <w:t>e</w:t>
      </w:r>
      <w:r>
        <w:rPr>
          <w:rFonts w:cs="Arial"/>
          <w:bCs/>
        </w:rPr>
        <w:t>rra.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LOS FACTORES D</w:t>
      </w:r>
      <w:r>
        <w:rPr>
          <w:rFonts w:cs="Arial"/>
          <w:bCs/>
        </w:rPr>
        <w:t>E RIESGO, más o menos admitidos o discutidos, son múlt</w:t>
      </w:r>
      <w:r>
        <w:rPr>
          <w:rFonts w:cs="Arial"/>
          <w:bCs/>
        </w:rPr>
        <w:t>i</w:t>
      </w:r>
      <w:r>
        <w:rPr>
          <w:rFonts w:cs="Arial"/>
          <w:bCs/>
        </w:rPr>
        <w:t>ples. Para las lumbalgias son generalmente aceptados los siguie</w:t>
      </w:r>
      <w:r>
        <w:rPr>
          <w:rFonts w:cs="Arial"/>
          <w:bCs/>
        </w:rPr>
        <w:t>n</w:t>
      </w:r>
      <w:r>
        <w:rPr>
          <w:rFonts w:cs="Arial"/>
          <w:bCs/>
        </w:rPr>
        <w:t>tes: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Levantar pesos de más de 12,5 Kg.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Fumar (especialmente en los tosedores).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 xml:space="preserve">Las vibraciones (como las producidas por los motores del </w:t>
      </w:r>
      <w:r>
        <w:rPr>
          <w:rFonts w:cs="Arial"/>
          <w:bCs/>
        </w:rPr>
        <w:t>automóvil).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Mantener la misma postura muchas horas sentado.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Mala forma física.</w:t>
      </w: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Embarazos.</w:t>
      </w:r>
    </w:p>
    <w:p w:rsidR="00000000" w:rsidRDefault="004C0D74">
      <w:pPr>
        <w:pStyle w:val="Encabezado"/>
        <w:tabs>
          <w:tab w:val="left" w:pos="142"/>
        </w:tabs>
        <w:rPr>
          <w:rFonts w:cs="Arial"/>
          <w:bCs/>
        </w:rPr>
      </w:pPr>
    </w:p>
    <w:p w:rsidR="00000000" w:rsidRDefault="004C0D74">
      <w:pPr>
        <w:tabs>
          <w:tab w:val="left" w:pos="142"/>
        </w:tabs>
        <w:rPr>
          <w:rFonts w:cs="Arial"/>
          <w:bCs/>
        </w:rPr>
      </w:pPr>
      <w:r>
        <w:rPr>
          <w:rFonts w:cs="Arial"/>
          <w:bCs/>
        </w:rPr>
        <w:t>PREVENCIÓN, NORMAS DE SALUD.</w:t>
      </w:r>
    </w:p>
    <w:p w:rsidR="00000000" w:rsidRDefault="004C0D74">
      <w:pPr>
        <w:pStyle w:val="Sangradetextonormal"/>
        <w:tabs>
          <w:tab w:val="left" w:pos="142"/>
        </w:tabs>
        <w:ind w:left="0" w:firstLine="0"/>
        <w:jc w:val="left"/>
        <w:rPr>
          <w:rFonts w:cs="Arial"/>
          <w:bCs/>
          <w:sz w:val="24"/>
        </w:rPr>
      </w:pPr>
      <w:r>
        <w:rPr>
          <w:rFonts w:cs="Arial"/>
          <w:bCs/>
          <w:sz w:val="24"/>
        </w:rPr>
        <w:t>La importancia de la educación o información en la prevención en m</w:t>
      </w:r>
      <w:r>
        <w:rPr>
          <w:rFonts w:cs="Arial"/>
          <w:bCs/>
          <w:sz w:val="24"/>
        </w:rPr>
        <w:t>u</w:t>
      </w:r>
      <w:r>
        <w:rPr>
          <w:rFonts w:cs="Arial"/>
          <w:bCs/>
          <w:sz w:val="24"/>
        </w:rPr>
        <w:t>chos campos de la medicina es esencial. En el dolor de espalda tambié</w:t>
      </w:r>
      <w:r>
        <w:rPr>
          <w:rFonts w:cs="Arial"/>
          <w:bCs/>
          <w:sz w:val="24"/>
        </w:rPr>
        <w:t>n la inform</w:t>
      </w:r>
      <w:r>
        <w:rPr>
          <w:rFonts w:cs="Arial"/>
          <w:bCs/>
          <w:sz w:val="24"/>
        </w:rPr>
        <w:t>a</w:t>
      </w:r>
      <w:r>
        <w:rPr>
          <w:rFonts w:cs="Arial"/>
          <w:bCs/>
          <w:sz w:val="24"/>
        </w:rPr>
        <w:t>ción ha demostrado su eficacia, disminuyendo su incidencia y ahorrando gran cantidad de tiempo y din</w:t>
      </w:r>
      <w:r>
        <w:rPr>
          <w:rFonts w:cs="Arial"/>
          <w:bCs/>
          <w:sz w:val="24"/>
        </w:rPr>
        <w:t>e</w:t>
      </w:r>
      <w:r>
        <w:rPr>
          <w:rFonts w:cs="Arial"/>
          <w:bCs/>
          <w:sz w:val="24"/>
        </w:rPr>
        <w:t xml:space="preserve">ro. </w:t>
      </w:r>
    </w:p>
    <w:p w:rsidR="00000000" w:rsidRDefault="004C0D74">
      <w:pPr>
        <w:ind w:left="357" w:hanging="357"/>
        <w:jc w:val="both"/>
        <w:rPr>
          <w:sz w:val="28"/>
        </w:rPr>
      </w:pPr>
    </w:p>
    <w:p w:rsidR="00000000" w:rsidRDefault="004C0D74">
      <w:pPr>
        <w:ind w:left="357" w:hanging="357"/>
        <w:jc w:val="both"/>
        <w:rPr>
          <w:sz w:val="28"/>
        </w:rPr>
      </w:pPr>
    </w:p>
    <w:p w:rsidR="00000000" w:rsidRDefault="004C0D74">
      <w:pPr>
        <w:jc w:val="both"/>
        <w:rPr>
          <w:b/>
          <w:sz w:val="20"/>
        </w:rPr>
      </w:pPr>
    </w:p>
    <w:p w:rsidR="004C0D74" w:rsidRDefault="004C0D74">
      <w:pPr>
        <w:jc w:val="both"/>
      </w:pPr>
    </w:p>
    <w:sectPr w:rsidR="004C0D74">
      <w:type w:val="continuous"/>
      <w:pgSz w:w="11907" w:h="16840"/>
      <w:pgMar w:top="1418" w:right="1701" w:bottom="1418" w:left="1701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D74" w:rsidRDefault="004C0D74">
      <w:r>
        <w:separator/>
      </w:r>
    </w:p>
  </w:endnote>
  <w:endnote w:type="continuationSeparator" w:id="0">
    <w:p w:rsidR="004C0D74" w:rsidRDefault="004C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D74" w:rsidRDefault="004C0D74">
      <w:r>
        <w:separator/>
      </w:r>
    </w:p>
  </w:footnote>
  <w:footnote w:type="continuationSeparator" w:id="0">
    <w:p w:rsidR="004C0D74" w:rsidRDefault="004C0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7AC4E05"/>
    <w:multiLevelType w:val="singleLevel"/>
    <w:tmpl w:val="2084C808"/>
    <w:lvl w:ilvl="0">
      <w:start w:val="1"/>
      <w:numFmt w:val="bullet"/>
      <w:lvlText w:val=""/>
      <w:lvlJc w:val="left"/>
      <w:pPr>
        <w:tabs>
          <w:tab w:val="num" w:pos="0"/>
        </w:tabs>
        <w:ind w:left="852" w:hanging="283"/>
      </w:pPr>
      <w:rPr>
        <w:rFonts w:ascii="Wingdings" w:hAnsi="Wingdings" w:hint="default"/>
      </w:rPr>
    </w:lvl>
  </w:abstractNum>
  <w:abstractNum w:abstractNumId="2">
    <w:nsid w:val="589B7C14"/>
    <w:multiLevelType w:val="singleLevel"/>
    <w:tmpl w:val="2084C808"/>
    <w:lvl w:ilvl="0">
      <w:start w:val="1"/>
      <w:numFmt w:val="bullet"/>
      <w:lvlText w:val=""/>
      <w:lvlJc w:val="left"/>
      <w:pPr>
        <w:tabs>
          <w:tab w:val="num" w:pos="0"/>
        </w:tabs>
        <w:ind w:left="852" w:hanging="283"/>
      </w:pPr>
      <w:rPr>
        <w:rFonts w:ascii="Wingdings" w:hAnsi="Wingdings" w:hint="default"/>
      </w:rPr>
    </w:lvl>
  </w:abstractNum>
  <w:abstractNum w:abstractNumId="3">
    <w:nsid w:val="58B73777"/>
    <w:multiLevelType w:val="singleLevel"/>
    <w:tmpl w:val="471A1FC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1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2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ctiveWritingStyle w:appName="MSWord" w:lang="es-ES_tradnl" w:vendorID="9" w:dllVersion="512" w:checkStyle="1"/>
  <w:proofState w:spelling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E2"/>
    <w:rsid w:val="004C0D74"/>
    <w:rsid w:val="00F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shd w:val="pct95" w:color="000000" w:fill="FFFFFF"/>
      <w:jc w:val="center"/>
      <w:outlineLvl w:val="0"/>
    </w:pPr>
    <w:rPr>
      <w:rFonts w:ascii="Times New Roman" w:hAnsi="Times New Roman"/>
      <w:b/>
      <w:color w:val="FFFFFF"/>
      <w:sz w:val="4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9" w:firstLine="709"/>
      <w:jc w:val="both"/>
    </w:pPr>
    <w:rPr>
      <w:sz w:val="22"/>
    </w:r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shd w:val="pct95" w:color="000000" w:fill="FFFFFF"/>
      <w:jc w:val="center"/>
      <w:outlineLvl w:val="0"/>
    </w:pPr>
    <w:rPr>
      <w:rFonts w:ascii="Times New Roman" w:hAnsi="Times New Roman"/>
      <w:b/>
      <w:color w:val="FFFFFF"/>
      <w:sz w:val="48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709" w:firstLine="709"/>
      <w:jc w:val="both"/>
    </w:pPr>
    <w:rPr>
      <w:sz w:val="22"/>
    </w:rPr>
  </w:style>
  <w:style w:type="paragraph" w:styleId="Sangra2detindependiente">
    <w:name w:val="Body Text Indent 2"/>
    <w:basedOn w:val="Normal"/>
    <w:semiHidden/>
    <w:pPr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DOLOR DE ESPALDA</vt:lpstr>
    </vt:vector>
  </TitlesOfParts>
  <Company>FOREM P.V.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DOLOR DE ESPALDA</dc:title>
  <dc:creator>Ginés Valera Sánchez</dc:creator>
  <cp:lastModifiedBy>admin</cp:lastModifiedBy>
  <cp:revision>2</cp:revision>
  <cp:lastPrinted>1601-01-01T00:00:00Z</cp:lastPrinted>
  <dcterms:created xsi:type="dcterms:W3CDTF">2010-09-15T16:37:00Z</dcterms:created>
  <dcterms:modified xsi:type="dcterms:W3CDTF">2010-09-15T16:37:00Z</dcterms:modified>
</cp:coreProperties>
</file>