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72995">
      <w:pPr>
        <w:pStyle w:val="Ttulo"/>
        <w:shd w:val="clear" w:color="auto" w:fill="auto"/>
        <w:jc w:val="left"/>
        <w:rPr>
          <w:b w:val="0"/>
          <w:bCs/>
          <w:sz w:val="18"/>
        </w:rPr>
      </w:pPr>
      <w:bookmarkStart w:id="0" w:name="_GoBack"/>
      <w:bookmarkEnd w:id="0"/>
      <w:r>
        <w:rPr>
          <w:b w:val="0"/>
          <w:bCs/>
          <w:sz w:val="18"/>
        </w:rPr>
        <w:t>El tiempo a lo largo de la vida</w:t>
      </w:r>
    </w:p>
    <w:p w:rsidR="00000000" w:rsidRDefault="00E72995">
      <w:pPr>
        <w:rPr>
          <w:bCs/>
          <w:sz w:val="18"/>
        </w:rPr>
      </w:pPr>
    </w:p>
    <w:p w:rsidR="00000000" w:rsidRDefault="00E72995">
      <w:pPr>
        <w:pStyle w:val="Sangradetextonormal"/>
        <w:ind w:firstLine="0"/>
        <w:jc w:val="left"/>
        <w:rPr>
          <w:rFonts w:ascii="Times New Roman" w:hAnsi="Times New Roman"/>
          <w:bCs/>
          <w:sz w:val="18"/>
        </w:rPr>
      </w:pPr>
      <w:r>
        <w:rPr>
          <w:rFonts w:ascii="Times New Roman" w:hAnsi="Times New Roman"/>
          <w:bCs/>
          <w:sz w:val="18"/>
        </w:rPr>
        <w:t xml:space="preserve">La vida de hombres y mujeres hoy está condicionada por un modelo rígido. ¿Es de veras tan «natural» que, mientras uno sea joven, esté atado a la escuela, la universidad o a otras actividades de formación; que luego —si uno </w:t>
      </w:r>
      <w:r>
        <w:rPr>
          <w:rFonts w:ascii="Times New Roman" w:hAnsi="Times New Roman"/>
          <w:bCs/>
          <w:sz w:val="18"/>
        </w:rPr>
        <w:t>tiene la suerte de encontrar trabajo— trabaje todos los días, todas las semanas, durante once meses, 25 o 40 años, hasta el momento de jubilarse?.</w:t>
      </w:r>
    </w:p>
    <w:p w:rsidR="00000000" w:rsidRDefault="00E72995">
      <w:pPr>
        <w:rPr>
          <w:bCs/>
          <w:sz w:val="18"/>
        </w:rPr>
      </w:pPr>
    </w:p>
    <w:p w:rsidR="00000000" w:rsidRDefault="00E72995">
      <w:pPr>
        <w:pStyle w:val="Textoindependiente"/>
        <w:jc w:val="left"/>
        <w:rPr>
          <w:rFonts w:ascii="Times New Roman" w:hAnsi="Times New Roman"/>
          <w:bCs/>
          <w:sz w:val="18"/>
        </w:rPr>
      </w:pPr>
      <w:r>
        <w:rPr>
          <w:rFonts w:ascii="Times New Roman" w:hAnsi="Times New Roman"/>
          <w:bCs/>
          <w:sz w:val="18"/>
        </w:rPr>
        <w:t>Empezamos a pensar que no, a darnos cuenta que este modelo, en realidad, está pensado y hecho por y para los</w:t>
      </w:r>
      <w:r>
        <w:rPr>
          <w:rFonts w:ascii="Times New Roman" w:hAnsi="Times New Roman"/>
          <w:bCs/>
          <w:sz w:val="18"/>
        </w:rPr>
        <w:t xml:space="preserve"> hombres y que a nosotras no nos vale.</w:t>
      </w:r>
    </w:p>
    <w:p w:rsidR="00000000" w:rsidRDefault="00E72995">
      <w:pPr>
        <w:rPr>
          <w:bCs/>
          <w:sz w:val="18"/>
        </w:rPr>
      </w:pPr>
    </w:p>
    <w:p w:rsidR="00000000" w:rsidRDefault="00E72995">
      <w:pPr>
        <w:rPr>
          <w:bCs/>
          <w:sz w:val="18"/>
        </w:rPr>
      </w:pPr>
      <w:r>
        <w:rPr>
          <w:bCs/>
          <w:sz w:val="18"/>
        </w:rPr>
        <w:t>¿Cuántas mujeres en el pasado y aún hoy abandonan el trabajo en el momento en que nacen los hijos y lo buscan, a menudo en balde, cuando los hijos han crecido?</w:t>
      </w:r>
    </w:p>
    <w:p w:rsidR="00000000" w:rsidRDefault="00E72995">
      <w:pPr>
        <w:rPr>
          <w:bCs/>
          <w:sz w:val="18"/>
        </w:rPr>
      </w:pPr>
      <w:r>
        <w:rPr>
          <w:bCs/>
          <w:sz w:val="18"/>
        </w:rPr>
        <w:t>¿Cuántas mujeres, con tal de no dejar el trabajo o el co</w:t>
      </w:r>
      <w:r>
        <w:rPr>
          <w:bCs/>
          <w:sz w:val="18"/>
        </w:rPr>
        <w:t>mpromiso cultural, se someten conscientemente a una vida de auténticas acrobacias?</w:t>
      </w:r>
    </w:p>
    <w:p w:rsidR="00000000" w:rsidRDefault="00E72995">
      <w:pPr>
        <w:rPr>
          <w:bCs/>
          <w:sz w:val="18"/>
        </w:rPr>
      </w:pPr>
      <w:r>
        <w:rPr>
          <w:bCs/>
          <w:sz w:val="18"/>
        </w:rPr>
        <w:t>¿Cuántas mujeres, si quieren ganar una oposición de funcionario, progresar en su profesión o llevar a cabo una investigación científica, afirmarse en la actividad de abogado</w:t>
      </w:r>
      <w:r>
        <w:rPr>
          <w:bCs/>
          <w:sz w:val="18"/>
        </w:rPr>
        <w:t xml:space="preserve"> o médico, en la judicatura, o bien en la vida política, se ven obligadas a elegir no tener hijos o a aplazar la maternidad a una edad más avanzada, biológicamente menos fecunda o más arriesgada para el embarazo y el por nacer?.</w:t>
      </w:r>
    </w:p>
    <w:p w:rsidR="00000000" w:rsidRDefault="00E72995">
      <w:pPr>
        <w:rPr>
          <w:bCs/>
          <w:sz w:val="18"/>
        </w:rPr>
      </w:pPr>
    </w:p>
    <w:p w:rsidR="00000000" w:rsidRDefault="00E72995">
      <w:pPr>
        <w:rPr>
          <w:bCs/>
          <w:sz w:val="18"/>
        </w:rPr>
      </w:pPr>
      <w:r>
        <w:rPr>
          <w:bCs/>
          <w:sz w:val="18"/>
        </w:rPr>
        <w:t>Éste es un ejemplo que dem</w:t>
      </w:r>
      <w:r>
        <w:rPr>
          <w:bCs/>
          <w:sz w:val="18"/>
        </w:rPr>
        <w:t>uestra en qué medida el modelo de organización de la sociedad y el trabajo es masculino: viola incluso el «reloj biológico» de la mujer.</w:t>
      </w:r>
    </w:p>
    <w:p w:rsidR="00E72995" w:rsidRDefault="00E72995">
      <w:pPr>
        <w:rPr>
          <w:bCs/>
          <w:sz w:val="18"/>
        </w:rPr>
      </w:pPr>
    </w:p>
    <w:sectPr w:rsidR="00E72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E16FE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543C4926"/>
    <w:multiLevelType w:val="hybridMultilevel"/>
    <w:tmpl w:val="FCAE299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673"/>
    <w:rsid w:val="009B7673"/>
    <w:rsid w:val="00E7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hd w:val="clear" w:color="auto" w:fill="000000"/>
      <w:jc w:val="center"/>
    </w:pPr>
    <w:rPr>
      <w:b/>
      <w:sz w:val="48"/>
      <w:szCs w:val="20"/>
      <w:lang w:eastAsia="es-ES"/>
    </w:rPr>
  </w:style>
  <w:style w:type="paragraph" w:styleId="Sangradetextonormal">
    <w:name w:val="Body Text Indent"/>
    <w:basedOn w:val="Normal"/>
    <w:semiHidden/>
    <w:pPr>
      <w:ind w:firstLine="709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hd w:val="clear" w:color="auto" w:fill="000000"/>
      <w:jc w:val="center"/>
    </w:pPr>
    <w:rPr>
      <w:b/>
      <w:sz w:val="48"/>
      <w:szCs w:val="20"/>
      <w:lang w:eastAsia="es-ES"/>
    </w:rPr>
  </w:style>
  <w:style w:type="paragraph" w:styleId="Sangradetextonormal">
    <w:name w:val="Body Text Indent"/>
    <w:basedOn w:val="Normal"/>
    <w:semiHidden/>
    <w:pPr>
      <w:ind w:firstLine="709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tiempo a lo largo de la vida</vt:lpstr>
    </vt:vector>
  </TitlesOfParts>
  <Company> 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tiempo a lo largo de la vida</dc:title>
  <dc:creator>Ginés Valera</dc:creator>
  <cp:lastModifiedBy>admin</cp:lastModifiedBy>
  <cp:revision>2</cp:revision>
  <dcterms:created xsi:type="dcterms:W3CDTF">2010-09-15T16:38:00Z</dcterms:created>
  <dcterms:modified xsi:type="dcterms:W3CDTF">2010-09-15T16:38:00Z</dcterms:modified>
</cp:coreProperties>
</file>