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UNIVERSIDAD ABIERTA PARA ADULTOS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(UAPA)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19363" cy="251936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color w:val="17365d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17365d"/>
          <w:sz w:val="28"/>
          <w:szCs w:val="28"/>
          <w:rtl w:val="0"/>
        </w:rPr>
        <w:t xml:space="preserve">Asignatura:</w:t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Algebra Lineal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color w:val="17365d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17365d"/>
          <w:sz w:val="28"/>
          <w:szCs w:val="28"/>
          <w:rtl w:val="0"/>
        </w:rPr>
        <w:t xml:space="preserve">Tema: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Tarea II</w:t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color w:val="17365d"/>
          <w:sz w:val="28"/>
          <w:szCs w:val="28"/>
        </w:rPr>
      </w:pPr>
      <w:bookmarkStart w:colFirst="0" w:colLast="0" w:name="_rr3lbund7obj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17365d"/>
          <w:sz w:val="28"/>
          <w:szCs w:val="28"/>
          <w:rtl w:val="0"/>
        </w:rPr>
        <w:t xml:space="preserve">Facilitador: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Johan M. Carrasco Almanzar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color w:val="17365d"/>
          <w:sz w:val="28"/>
          <w:szCs w:val="28"/>
        </w:rPr>
      </w:pPr>
      <w:bookmarkStart w:colFirst="0" w:colLast="0" w:name="_3dy6vkm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17365d"/>
          <w:sz w:val="28"/>
          <w:szCs w:val="28"/>
          <w:rtl w:val="0"/>
        </w:rPr>
        <w:t xml:space="preserve">Participante: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gk8ow45wcju9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Jochimin Contreras Garcia.</w:t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ubtom5u84vk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Mat. 2019-05041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834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531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719763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