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1C" w:rsidRPr="008A3E5C" w:rsidRDefault="00EA441C" w:rsidP="00267EF5">
      <w:pPr>
        <w:shd w:val="clear" w:color="auto" w:fill="FFC000"/>
        <w:jc w:val="center"/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</w:pPr>
      <w:r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 xml:space="preserve">Práctica de laboratorio para la </w:t>
      </w:r>
      <w:r w:rsidR="00267EF5"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>u</w:t>
      </w:r>
      <w:r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 xml:space="preserve">nidad </w:t>
      </w:r>
      <w:r w:rsidR="00267EF5"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>"</w:t>
      </w:r>
      <w:r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 xml:space="preserve">Introducción </w:t>
      </w:r>
      <w:r w:rsidR="008A3E5C"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>a la</w:t>
      </w:r>
      <w:r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 xml:space="preserve"> Física</w:t>
      </w:r>
      <w:r w:rsidR="00267EF5"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>"</w:t>
      </w:r>
    </w:p>
    <w:p w:rsidR="00267EF5" w:rsidRDefault="00267EF5">
      <w:pPr>
        <w:rPr>
          <w:rFonts w:ascii="Arial" w:hAnsi="Arial" w:cs="Arial"/>
          <w:b/>
          <w:color w:val="00B050"/>
          <w:sz w:val="24"/>
          <w:szCs w:val="24"/>
        </w:rPr>
      </w:pPr>
    </w:p>
    <w:p w:rsidR="003F03A7" w:rsidRPr="00267EF5" w:rsidRDefault="00F35464">
      <w:pPr>
        <w:rPr>
          <w:rFonts w:ascii="Arial" w:hAnsi="Arial" w:cs="Arial"/>
          <w:b/>
          <w:color w:val="00B050"/>
          <w:sz w:val="24"/>
          <w:szCs w:val="24"/>
        </w:rPr>
      </w:pPr>
      <w:r w:rsidRPr="00267EF5">
        <w:rPr>
          <w:rFonts w:ascii="Arial" w:hAnsi="Arial" w:cs="Arial"/>
          <w:b/>
          <w:color w:val="00B050"/>
          <w:sz w:val="24"/>
          <w:szCs w:val="24"/>
        </w:rPr>
        <w:t>Aplicaciones conceptuales:</w:t>
      </w:r>
    </w:p>
    <w:p w:rsidR="00F35464" w:rsidRPr="00F35464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464">
        <w:rPr>
          <w:rFonts w:ascii="Arial" w:hAnsi="Arial" w:cs="Arial"/>
        </w:rPr>
        <w:t>Medidas</w:t>
      </w:r>
    </w:p>
    <w:p w:rsidR="00F35464" w:rsidRPr="00F35464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464">
        <w:rPr>
          <w:rFonts w:ascii="Arial" w:hAnsi="Arial" w:cs="Arial"/>
        </w:rPr>
        <w:t>Conversiones de unidades de medidas</w:t>
      </w:r>
    </w:p>
    <w:p w:rsidR="00F35464" w:rsidRPr="00F35464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464">
        <w:rPr>
          <w:rFonts w:ascii="Arial" w:hAnsi="Arial" w:cs="Arial"/>
        </w:rPr>
        <w:t>Aplicaciones de las unidades de medidas</w:t>
      </w:r>
    </w:p>
    <w:p w:rsidR="00F35464" w:rsidRPr="00F35464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464">
        <w:rPr>
          <w:rFonts w:ascii="Arial" w:hAnsi="Arial" w:cs="Arial"/>
        </w:rPr>
        <w:t xml:space="preserve">Errores de medición </w:t>
      </w:r>
    </w:p>
    <w:p w:rsidR="00F35464" w:rsidRDefault="00F35464" w:rsidP="00F354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5464">
        <w:rPr>
          <w:rFonts w:ascii="Arial" w:hAnsi="Arial" w:cs="Arial"/>
        </w:rPr>
        <w:t xml:space="preserve">Notación científica </w:t>
      </w:r>
    </w:p>
    <w:p w:rsidR="00D9228C" w:rsidRPr="00267EF5" w:rsidRDefault="00D9228C" w:rsidP="00D9228C">
      <w:pPr>
        <w:rPr>
          <w:rFonts w:ascii="Arial" w:hAnsi="Arial" w:cs="Arial"/>
          <w:b/>
          <w:color w:val="00B050"/>
          <w:sz w:val="24"/>
          <w:szCs w:val="24"/>
        </w:rPr>
      </w:pPr>
      <w:r w:rsidRPr="00267EF5">
        <w:rPr>
          <w:rFonts w:ascii="Arial" w:hAnsi="Arial" w:cs="Arial"/>
          <w:b/>
          <w:color w:val="00B050"/>
          <w:sz w:val="24"/>
          <w:szCs w:val="24"/>
        </w:rPr>
        <w:t xml:space="preserve">Materiales </w:t>
      </w:r>
    </w:p>
    <w:p w:rsidR="00D9228C" w:rsidRDefault="00D9228C" w:rsidP="00D9228C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Cinta métrica</w:t>
      </w:r>
    </w:p>
    <w:p w:rsidR="00D9228C" w:rsidRDefault="00D9228C" w:rsidP="00D9228C">
      <w:pPr>
        <w:pStyle w:val="Prrafodelista"/>
        <w:rPr>
          <w:rFonts w:ascii="Arial" w:hAnsi="Arial" w:cs="Arial"/>
        </w:rPr>
      </w:pPr>
    </w:p>
    <w:p w:rsidR="00F35464" w:rsidRPr="00267EF5" w:rsidRDefault="00F35464" w:rsidP="00F35464">
      <w:pPr>
        <w:rPr>
          <w:rFonts w:ascii="Arial" w:hAnsi="Arial" w:cs="Arial"/>
          <w:b/>
          <w:color w:val="00B050"/>
          <w:sz w:val="24"/>
          <w:szCs w:val="24"/>
        </w:rPr>
      </w:pPr>
      <w:r w:rsidRPr="00267EF5">
        <w:rPr>
          <w:rFonts w:ascii="Arial" w:hAnsi="Arial" w:cs="Arial"/>
          <w:b/>
          <w:color w:val="00B050"/>
          <w:sz w:val="24"/>
          <w:szCs w:val="24"/>
        </w:rPr>
        <w:t>Laboratorios:</w:t>
      </w:r>
    </w:p>
    <w:p w:rsidR="00EA441C" w:rsidRDefault="00EA441C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 w:rsidRPr="00F35464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#1:</w:t>
      </w:r>
      <w:r w:rsidRPr="00F35464">
        <w:rPr>
          <w:rFonts w:ascii="Calibri" w:eastAsia="Calibri" w:hAnsi="Calibri" w:cs="Calibri"/>
          <w:b/>
          <w:color w:val="000000"/>
          <w:w w:val="97"/>
          <w:sz w:val="24"/>
          <w:szCs w:val="24"/>
        </w:rPr>
        <w:t> </w:t>
      </w:r>
      <w:r w:rsidRPr="00F35464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Medición de longitudes de espacios, </w:t>
      </w:r>
      <w:r w:rsidR="00267EF5" w:rsidRPr="00F35464">
        <w:rPr>
          <w:rFonts w:ascii="Calibri" w:eastAsia="Calibri" w:hAnsi="Calibri" w:cs="Calibri"/>
          <w:color w:val="000000"/>
          <w:w w:val="97"/>
          <w:sz w:val="24"/>
          <w:szCs w:val="24"/>
        </w:rPr>
        <w:t>personas u</w:t>
      </w:r>
      <w:r w:rsidRPr="00F35464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</w:t>
      </w:r>
      <w:r w:rsidR="00267EF5" w:rsidRPr="00F35464">
        <w:rPr>
          <w:rFonts w:ascii="Calibri" w:eastAsia="Calibri" w:hAnsi="Calibri" w:cs="Calibri"/>
          <w:color w:val="000000"/>
          <w:w w:val="97"/>
          <w:sz w:val="24"/>
          <w:szCs w:val="24"/>
        </w:rPr>
        <w:t>objetos utilizando</w:t>
      </w:r>
      <w:r w:rsidRPr="00F35464"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la unidad de medida en centímetros o milímetros, luego expresar la suma de estas longitudes en Notación Científica.</w:t>
      </w:r>
    </w:p>
    <w:p w:rsidR="003B51AD" w:rsidRPr="00F35464" w:rsidRDefault="003B51AD" w:rsidP="003B51AD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EA441C" w:rsidRDefault="00EA441C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EA441C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#2: 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>Medición de longitudes, cálculo de perímetro y superficie en espacios reales.</w:t>
      </w:r>
    </w:p>
    <w:p w:rsidR="003B51AD" w:rsidRPr="003B51AD" w:rsidRDefault="003B51AD" w:rsidP="003B51AD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EA441C" w:rsidRDefault="00EA441C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EA441C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</w:t>
      </w:r>
      <w: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3</w:t>
      </w:r>
      <w:r w:rsidRPr="00EA441C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Asignar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en 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>RD$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un valor real al metro cuadrado de terreno y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a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l pie de alambre de púas para que el participante </w:t>
      </w:r>
      <w:r w:rsidR="00267EF5"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>dete</w:t>
      </w:r>
      <w:r w:rsidR="00267EF5">
        <w:rPr>
          <w:rFonts w:ascii="Arial" w:eastAsia="Arial" w:hAnsi="Arial" w:cs="Arial"/>
          <w:bCs/>
          <w:color w:val="000000"/>
          <w:w w:val="85"/>
          <w:sz w:val="24"/>
          <w:szCs w:val="24"/>
        </w:rPr>
        <w:t>r</w:t>
      </w:r>
      <w:r w:rsidR="00267EF5"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>mine los</w:t>
      </w:r>
      <w:r w:rsidR="00B0545B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precios de </w:t>
      </w:r>
      <w:r w:rsidR="00B0545B">
        <w:rPr>
          <w:rFonts w:ascii="Arial" w:eastAsia="Arial" w:hAnsi="Arial" w:cs="Arial"/>
          <w:bCs/>
          <w:color w:val="000000"/>
          <w:w w:val="85"/>
          <w:sz w:val="24"/>
          <w:szCs w:val="24"/>
        </w:rPr>
        <w:t>cercar un terreno</w:t>
      </w:r>
      <w:r w:rsidRPr="00EA441C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y </w:t>
      </w:r>
      <w:r w:rsidR="00B0545B">
        <w:rPr>
          <w:rFonts w:ascii="Arial" w:eastAsia="Arial" w:hAnsi="Arial" w:cs="Arial"/>
          <w:bCs/>
          <w:color w:val="000000"/>
          <w:w w:val="85"/>
          <w:sz w:val="24"/>
          <w:szCs w:val="24"/>
        </w:rPr>
        <w:t>el área de un terreno o superficie.</w:t>
      </w:r>
    </w:p>
    <w:p w:rsidR="003B51AD" w:rsidRPr="003B51AD" w:rsidRDefault="003B51AD" w:rsidP="003B51AD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F35464" w:rsidRDefault="00F35464" w:rsidP="00F35464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EA441C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</w:t>
      </w:r>
      <w: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4</w:t>
      </w:r>
      <w:r w:rsidRPr="00EA441C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Cuatro o cinco participantes miden</w:t>
      </w:r>
      <w:r w:rsidR="00590063">
        <w:rPr>
          <w:rFonts w:ascii="Arial" w:eastAsia="Arial" w:hAnsi="Arial" w:cs="Arial"/>
          <w:bCs/>
          <w:color w:val="000000"/>
          <w:w w:val="85"/>
          <w:sz w:val="24"/>
          <w:szCs w:val="24"/>
          <w:u w:val="single"/>
        </w:rPr>
        <w:t xml:space="preserve"> </w:t>
      </w:r>
      <w:r w:rsidR="00A202D4" w:rsidRPr="00590063">
        <w:rPr>
          <w:rFonts w:ascii="Arial" w:eastAsia="Arial" w:hAnsi="Arial" w:cs="Arial"/>
          <w:b/>
          <w:bCs/>
          <w:color w:val="000000"/>
          <w:w w:val="85"/>
          <w:sz w:val="24"/>
          <w:szCs w:val="24"/>
          <w:u w:val="single"/>
        </w:rPr>
        <w:t>independientemente</w:t>
      </w:r>
      <w:r w:rsidR="00A202D4">
        <w:rPr>
          <w:rFonts w:ascii="Arial" w:eastAsia="Arial" w:hAnsi="Arial" w:cs="Arial"/>
          <w:bCs/>
          <w:color w:val="000000"/>
          <w:w w:val="85"/>
          <w:sz w:val="24"/>
          <w:szCs w:val="24"/>
          <w:u w:val="single"/>
        </w:rPr>
        <w:t xml:space="preserve"> </w:t>
      </w:r>
      <w:r w:rsidR="00A202D4">
        <w:rPr>
          <w:rFonts w:ascii="Arial" w:eastAsia="Arial" w:hAnsi="Arial" w:cs="Arial"/>
          <w:bCs/>
          <w:color w:val="000000"/>
          <w:w w:val="85"/>
          <w:sz w:val="24"/>
          <w:szCs w:val="24"/>
        </w:rPr>
        <w:t>un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mismo espacio con un mismo instrumento, luego a </w:t>
      </w:r>
      <w:r w:rsidR="00267EF5">
        <w:rPr>
          <w:rFonts w:ascii="Arial" w:eastAsia="Arial" w:hAnsi="Arial" w:cs="Arial"/>
          <w:bCs/>
          <w:color w:val="000000"/>
          <w:w w:val="85"/>
          <w:sz w:val="24"/>
          <w:szCs w:val="24"/>
        </w:rPr>
        <w:t>estas medidas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calcular los errores que pueden intervenir en dicha medición</w:t>
      </w:r>
      <w:r w:rsidR="00590063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e interpretar resultados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. </w:t>
      </w:r>
    </w:p>
    <w:p w:rsidR="00A202D4" w:rsidRDefault="00A202D4" w:rsidP="00EA441C">
      <w:pPr>
        <w:jc w:val="center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:rsidR="00D80EF2" w:rsidRPr="008A3E5C" w:rsidRDefault="00A202D4" w:rsidP="008A3E5C">
      <w:pPr>
        <w:shd w:val="clear" w:color="auto" w:fill="FFC000"/>
        <w:jc w:val="center"/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</w:pPr>
      <w:r w:rsidRPr="008A3E5C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24"/>
          <w:szCs w:val="24"/>
        </w:rPr>
        <w:t>Guía de trabajo</w:t>
      </w:r>
      <w:bookmarkStart w:id="0" w:name="_GoBack"/>
      <w:bookmarkEnd w:id="0"/>
    </w:p>
    <w:p w:rsidR="00A202D4" w:rsidRDefault="00A202D4" w:rsidP="00C04905">
      <w:pPr>
        <w:pStyle w:val="Prrafodelista"/>
        <w:numPr>
          <w:ilvl w:val="0"/>
          <w:numId w:val="11"/>
        </w:numPr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C04905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Sume las estaturas </w:t>
      </w:r>
      <w:r w:rsidR="00C04905" w:rsidRPr="00C04905">
        <w:rPr>
          <w:rFonts w:ascii="Arial" w:eastAsia="Arial" w:hAnsi="Arial" w:cs="Arial"/>
          <w:bCs/>
          <w:color w:val="000000"/>
          <w:w w:val="85"/>
          <w:sz w:val="24"/>
          <w:szCs w:val="24"/>
        </w:rPr>
        <w:t>en cm o mm de los compañeros de su grupo, luego exprese dicha suma en NC.</w:t>
      </w:r>
    </w:p>
    <w:p w:rsidR="00267EF5" w:rsidRDefault="00267EF5" w:rsidP="00267EF5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C04905" w:rsidRDefault="00C04905" w:rsidP="00C04905">
      <w:pPr>
        <w:pStyle w:val="Prrafodelista"/>
        <w:numPr>
          <w:ilvl w:val="0"/>
          <w:numId w:val="11"/>
        </w:numPr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Elegir un espacio del entorno de la universidad. Al espacio seleccionado determine:</w:t>
      </w:r>
    </w:p>
    <w:p w:rsidR="00C04905" w:rsidRDefault="00267EF5" w:rsidP="00C04905">
      <w:pPr>
        <w:pStyle w:val="Prrafodelista"/>
        <w:numPr>
          <w:ilvl w:val="0"/>
          <w:numId w:val="12"/>
        </w:numPr>
        <w:ind w:left="993" w:hanging="142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El d</w:t>
      </w:r>
      <w:r w:rsidR="00C04905">
        <w:rPr>
          <w:rFonts w:ascii="Arial" w:eastAsia="Arial" w:hAnsi="Arial" w:cs="Arial"/>
          <w:bCs/>
          <w:color w:val="000000"/>
          <w:w w:val="85"/>
          <w:sz w:val="24"/>
          <w:szCs w:val="24"/>
        </w:rPr>
        <w:t>iseño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correspondiente</w:t>
      </w:r>
      <w:r w:rsidR="00C04905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. </w:t>
      </w:r>
    </w:p>
    <w:p w:rsidR="00C04905" w:rsidRDefault="00C04905" w:rsidP="00C04905">
      <w:pPr>
        <w:pStyle w:val="Prrafodelista"/>
        <w:numPr>
          <w:ilvl w:val="0"/>
          <w:numId w:val="12"/>
        </w:numPr>
        <w:ind w:left="993" w:hanging="142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Determine el perímetro del espacio seleccionado</w:t>
      </w:r>
    </w:p>
    <w:p w:rsidR="00C04905" w:rsidRDefault="00C04905" w:rsidP="00C04905">
      <w:pPr>
        <w:pStyle w:val="Prrafodelista"/>
        <w:numPr>
          <w:ilvl w:val="0"/>
          <w:numId w:val="12"/>
        </w:numPr>
        <w:ind w:left="993" w:hanging="142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Cantidad de alambre de púas que se lleva cercar el espacio seleccionado con cuatro líneas. </w:t>
      </w:r>
    </w:p>
    <w:p w:rsidR="00C04905" w:rsidRDefault="00C04905" w:rsidP="00C04905">
      <w:pPr>
        <w:pStyle w:val="Prrafodelista"/>
        <w:numPr>
          <w:ilvl w:val="0"/>
          <w:numId w:val="12"/>
        </w:numPr>
        <w:ind w:left="993" w:hanging="142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Costo que se lleva cercar el terreno seleccionado, si el pie de dicho alambre es a      RD$ 5.95.</w:t>
      </w:r>
    </w:p>
    <w:p w:rsidR="00267EF5" w:rsidRDefault="00267EF5" w:rsidP="00C04905">
      <w:pPr>
        <w:pStyle w:val="Prrafodelista"/>
        <w:numPr>
          <w:ilvl w:val="0"/>
          <w:numId w:val="12"/>
        </w:numPr>
        <w:ind w:left="993" w:hanging="142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Determine el área o superficie del espacio seleccionado.</w:t>
      </w:r>
    </w:p>
    <w:p w:rsidR="00C04905" w:rsidRDefault="00C04905" w:rsidP="00C04905">
      <w:pPr>
        <w:pStyle w:val="Prrafodelista"/>
        <w:numPr>
          <w:ilvl w:val="0"/>
          <w:numId w:val="12"/>
        </w:numPr>
        <w:ind w:left="993" w:hanging="142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Determine el valor </w:t>
      </w:r>
      <w:r w:rsidR="00267EF5">
        <w:rPr>
          <w:rFonts w:ascii="Arial" w:eastAsia="Arial" w:hAnsi="Arial" w:cs="Arial"/>
          <w:bCs/>
          <w:color w:val="000000"/>
          <w:w w:val="85"/>
          <w:sz w:val="24"/>
          <w:szCs w:val="24"/>
        </w:rPr>
        <w:t>en RD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$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de</w:t>
      </w:r>
      <w:r w:rsidR="00267EF5">
        <w:rPr>
          <w:rFonts w:ascii="Arial" w:eastAsia="Arial" w:hAnsi="Arial" w:cs="Arial"/>
          <w:bCs/>
          <w:color w:val="000000"/>
          <w:w w:val="85"/>
          <w:sz w:val="24"/>
          <w:szCs w:val="24"/>
        </w:rPr>
        <w:t>l área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o superficie del espacio seleccionado, si el m</w:t>
      </w:r>
      <w:r w:rsidRPr="00267EF5">
        <w:rPr>
          <w:rFonts w:ascii="Arial" w:eastAsia="Arial" w:hAnsi="Arial" w:cs="Arial"/>
          <w:bCs/>
          <w:color w:val="000000"/>
          <w:w w:val="85"/>
          <w:sz w:val="24"/>
          <w:szCs w:val="24"/>
          <w:vertAlign w:val="superscript"/>
        </w:rPr>
        <w:t xml:space="preserve">2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es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RD$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2000.00 </w:t>
      </w:r>
    </w:p>
    <w:p w:rsidR="00267EF5" w:rsidRDefault="00267EF5" w:rsidP="00267EF5">
      <w:pPr>
        <w:pStyle w:val="Prrafodelista"/>
        <w:ind w:left="993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267EF5" w:rsidRDefault="00267EF5" w:rsidP="00267EF5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Cada miembro del grupo debe medir el largo de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un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mismo espacio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del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laboratorio con un mismo instrumento, registrando cada uno, la medida realizada de forma independiente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Con las medidas realizadas por cada miembro, determinar los errores que intervienen en dicha medición.</w:t>
      </w:r>
    </w:p>
    <w:p w:rsidR="00267EF5" w:rsidRPr="00267EF5" w:rsidRDefault="00267EF5" w:rsidP="00267EF5">
      <w:pPr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sectPr w:rsidR="00267EF5" w:rsidRPr="0026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351"/>
    <w:multiLevelType w:val="hybridMultilevel"/>
    <w:tmpl w:val="D00624E4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87188"/>
    <w:multiLevelType w:val="hybridMultilevel"/>
    <w:tmpl w:val="6972BEC4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1C"/>
    <w:rsid w:val="00090DD2"/>
    <w:rsid w:val="000D27BB"/>
    <w:rsid w:val="000E047E"/>
    <w:rsid w:val="0010113B"/>
    <w:rsid w:val="001865B9"/>
    <w:rsid w:val="00267EF5"/>
    <w:rsid w:val="00305A3C"/>
    <w:rsid w:val="003B51AD"/>
    <w:rsid w:val="003C257D"/>
    <w:rsid w:val="00465F3A"/>
    <w:rsid w:val="00492070"/>
    <w:rsid w:val="004D5691"/>
    <w:rsid w:val="00590063"/>
    <w:rsid w:val="005C480D"/>
    <w:rsid w:val="00694C60"/>
    <w:rsid w:val="0070421B"/>
    <w:rsid w:val="007771AD"/>
    <w:rsid w:val="00796FBF"/>
    <w:rsid w:val="008A3E5C"/>
    <w:rsid w:val="009A2796"/>
    <w:rsid w:val="00A163FE"/>
    <w:rsid w:val="00A202D4"/>
    <w:rsid w:val="00A2346F"/>
    <w:rsid w:val="00B0545B"/>
    <w:rsid w:val="00BB5426"/>
    <w:rsid w:val="00C04905"/>
    <w:rsid w:val="00CC4628"/>
    <w:rsid w:val="00D80EF2"/>
    <w:rsid w:val="00D9228C"/>
    <w:rsid w:val="00E87E17"/>
    <w:rsid w:val="00EA441C"/>
    <w:rsid w:val="00F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C8C5E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Nelson Gómez</cp:lastModifiedBy>
  <cp:revision>3</cp:revision>
  <dcterms:created xsi:type="dcterms:W3CDTF">2018-06-25T19:44:00Z</dcterms:created>
  <dcterms:modified xsi:type="dcterms:W3CDTF">2018-06-25T20:14:00Z</dcterms:modified>
</cp:coreProperties>
</file>