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-484505</wp:posOffset>
            </wp:positionH>
            <wp:positionV relativeFrom="paragraph">
              <wp:posOffset>-601345</wp:posOffset>
            </wp:positionV>
            <wp:extent cx="2517140" cy="22269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32"/>
          <w:szCs w:val="32"/>
        </w:rPr>
        <w:t>Presente da Cegonha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32"/>
          <w:szCs w:val="32"/>
        </w:rPr>
        <w:t>Iteração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28"/>
          <w:szCs w:val="28"/>
        </w:rPr>
        <w:t>Versão 1.0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  <w:sz w:val="36"/>
          <w:szCs w:val="36"/>
        </w:rPr>
        <w:t>Histórico da Revisão</w:t>
      </w:r>
    </w:p>
    <w:tbl>
      <w:tblPr>
        <w:jc w:val="left"/>
        <w:tblInd w:type="dxa" w:w="-1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1701"/>
        <w:gridCol w:w="1417"/>
        <w:gridCol w:w="1983"/>
        <w:gridCol w:w="3684"/>
      </w:tblGrid>
      <w:tr>
        <w:trPr>
          <w:cantSplit w:val="false"/>
        </w:trPr>
        <w:tc>
          <w:tcPr>
            <w:tcW w:type="dxa" w:w="170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141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type="dxa" w:w="19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type="dxa" w:w="368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70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28/02/20</w:t>
            </w:r>
          </w:p>
        </w:tc>
        <w:tc>
          <w:tcPr>
            <w:tcW w:type="dxa" w:w="141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1.0</w:t>
            </w:r>
          </w:p>
        </w:tc>
        <w:tc>
          <w:tcPr>
            <w:tcW w:type="dxa" w:w="19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Versão Inicial</w:t>
            </w:r>
          </w:p>
        </w:tc>
        <w:tc>
          <w:tcPr>
            <w:tcW w:type="dxa" w:w="368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Ana Drielly Rodrigues Freitas - Gerente de Projetos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Erlange Cavalcante de Sousa - Analista de Sistema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Pedro Emanuel Paiva Furtado – DBA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Karen Mesquita Farrapo- Programadora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Antônia Rita da Silva Cabral – Testadora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color w:val="000000"/>
                <w:sz w:val="24"/>
                <w:szCs w:val="24"/>
              </w:rPr>
              <w:t>Francisco Kauan Ximenes Melo - Designer</w:t>
            </w:r>
          </w:p>
        </w:tc>
      </w:tr>
    </w:tbl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</w:rPr>
        <w:t>Índice Analítico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b w:val="false"/>
          <w:bCs w:val="false"/>
          <w:color w:val="000000"/>
          <w:sz w:val="22"/>
          <w:szCs w:val="22"/>
        </w:rPr>
        <w:t>Introdução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Finalidade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 xml:space="preserve">Escopo 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Definições, Acrônimos e Abreviações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Referências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Visão Geral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Plano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Recursos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Caso de Uso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  <w:jc w:val="left"/>
      </w:pPr>
      <w:r>
        <w:rPr>
          <w:b w:val="false"/>
          <w:bCs w:val="false"/>
          <w:color w:val="000000"/>
          <w:sz w:val="22"/>
          <w:szCs w:val="22"/>
        </w:rPr>
        <w:t>Critérios de Avaliação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left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  <w:sz w:val="40"/>
          <w:szCs w:val="40"/>
        </w:rPr>
        <w:t>ITERAÇÃO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0" w:name="3e9c0af1853b"/>
      <w:bookmarkEnd w:id="0"/>
      <w:r>
        <w:rPr>
          <w:rFonts w:ascii="Times New Roman" w:cs="Times New Roman" w:eastAsia="Times New Roman" w:hAnsi="Times New Roman"/>
          <w:b/>
          <w:sz w:val="48"/>
          <w:szCs w:val="48"/>
        </w:rPr>
        <w:t>1.Introdução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" w:name="d9f73171e7c3"/>
      <w:bookmarkEnd w:id="1"/>
      <w:r>
        <w:rPr>
          <w:rFonts w:ascii="Times New Roman" w:cs="Times New Roman" w:eastAsia="Times New Roman" w:hAnsi="Times New Roman"/>
          <w:b/>
          <w:sz w:val="36"/>
          <w:szCs w:val="36"/>
        </w:rPr>
        <w:t>1.1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Finalidade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/>
        <w:t>Este Plano de Iteração descreve os planos detalhados para a Iteração Preliminar do Projeto. Durante essa iteração, os requisitos do sistema serão definidos e o plano de alto nível para a execução do projeto completo será desenvolvido. Essa primeira iteração conduzirá uma análise completa do caso de negócio para o sistema e resultará em uma decisão sobre a continuidade ou não do projeto.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2" w:name="8b24f1d4414a"/>
      <w:bookmarkEnd w:id="2"/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1.2 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Escopo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/>
        <w:t>O Plano de Iteração Preliminar aplica-se ao projeto da loja Presente da Cegonha que está sendo desenvolvido pela equipe do curso de Informática do terceiro ano. Esse documento será usado pelo Gerente de Projeto e pela equipe de projeto.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3" w:name="0a6e780e93c4"/>
      <w:bookmarkEnd w:id="3"/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1.3 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Definições, Acrônimos e Abreviações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4" w:name="8219c328a065"/>
      <w:bookmarkEnd w:id="4"/>
      <w:r>
        <w:rPr/>
        <w:t>Consulte o documento Glossário.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1.4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Referências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85"/>
          <w:bottom w:type="dxa" w:w="105"/>
          <w:right w:type="dxa" w:w="105"/>
        </w:tblCellMar>
      </w:tblPr>
      <w:tblGrid>
        <w:gridCol w:w="5581"/>
        <w:gridCol w:w="1491"/>
        <w:gridCol w:w="1673"/>
      </w:tblGrid>
      <w:tr>
        <w:trPr>
          <w:cantSplit w:val="false"/>
        </w:trPr>
        <w:tc>
          <w:tcPr>
            <w:tcW w:type="dxa" w:w="558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type="dxa" w:w="14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versão</w:t>
            </w:r>
          </w:p>
        </w:tc>
      </w:tr>
      <w:tr>
        <w:trPr>
          <w:cantSplit w:val="false"/>
        </w:trPr>
        <w:tc>
          <w:tcPr>
            <w:tcW w:type="dxa" w:w="558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Visão</w:t>
            </w:r>
          </w:p>
        </w:tc>
        <w:tc>
          <w:tcPr>
            <w:tcW w:type="dxa" w:w="14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28/02/20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Caso de negócio</w:t>
            </w:r>
          </w:p>
        </w:tc>
        <w:tc>
          <w:tcPr>
            <w:tcW w:type="dxa" w:w="14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28/02/20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Plano de desenvolvimento de software</w:t>
            </w:r>
          </w:p>
        </w:tc>
        <w:tc>
          <w:tcPr>
            <w:tcW w:type="dxa" w:w="14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28/02/20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Glossário</w:t>
            </w:r>
          </w:p>
        </w:tc>
        <w:tc>
          <w:tcPr>
            <w:tcW w:type="dxa" w:w="14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28/02/20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Modelo de casos de uso</w:t>
            </w:r>
          </w:p>
        </w:tc>
        <w:tc>
          <w:tcPr>
            <w:tcW w:type="dxa" w:w="14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28/02/20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1.0</w:t>
            </w:r>
          </w:p>
        </w:tc>
      </w:tr>
    </w:tbl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5" w:name="3c6d64504034"/>
      <w:bookmarkStart w:id="6" w:name="3c6d64504034"/>
      <w:bookmarkEnd w:id="6"/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1.5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Visão Geral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Este documento define a organização, programando os eventos, atividades e tarefas divididas por sequências de tempo, com recursos atribuídos e dependências de tarefas, para a iteração em todas as fases do processo.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Mostra o plano detalhado mostrando linhas de tempo, marcos intermediários, demonstrações, entre outros, referentes à iteração.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Mostra os recursos necessários à iteração, casos de uso e critérios de avaliação que mede funcionalidade, desempenho, capacidade, medidas de qualidade, objetivos de qualidade.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7" w:name="9c79abca838d"/>
      <w:bookmarkStart w:id="8" w:name="9c79abca838d"/>
      <w:bookmarkEnd w:id="8"/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48"/>
          <w:szCs w:val="48"/>
        </w:rPr>
        <w:t xml:space="preserve">2. 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Plano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Diagramas detalhados mostrando linhas de tempo, marcos intermediários, quando o teste será iniciado, a versão beta, demonstrações, entre outros, referentes à iteração.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 tabela a seguir ilustra as tarefas com as respectivas datas de início e término planejadas.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85"/>
          <w:bottom w:type="dxa" w:w="105"/>
          <w:right w:type="dxa" w:w="105"/>
        </w:tblCellMar>
      </w:tblPr>
      <w:tblGrid>
        <w:gridCol w:w="5583"/>
        <w:gridCol w:w="1639"/>
        <w:gridCol w:w="1671"/>
      </w:tblGrid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Tarefa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Início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Término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Início da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Atingir o Término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Preparar-se para a primeira reunião de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Primeira Reunião de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Fase Inicial de Iniciação Concluída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Organizar Workshop de Requisitos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Visão de Projeto criada, revisada e terminada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Modelo Preliminar de Caso de Uso (10 - 20% concluído) criado e colocado sob controle de revisão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>
                <w:b w:val="false"/>
                <w:bCs w:val="false"/>
              </w:rPr>
              <w:t>Caso de Negócio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>
                <w:b w:val="false"/>
                <w:bCs w:val="false"/>
              </w:rPr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Glossário Preliminar do Projeto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Resumo do Design Criativo Preliminar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Componentes do Design Criativo criados, revisados e terminados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 xml:space="preserve">Plano de Conteúdo Preliminar criado, revisado e terminado 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Protótipo de Interface de Usuário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Desenvolver Alternativas de Tecnologia Preliminares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Atingir o Término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Produtos Liberados da Iniciação Concluídos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Finalização da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Realizar Reunião de Verificação de Qualidade com o Cliente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Realizar a Garantia de Qualidade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Plano Iterativo do Projeto Completo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Criar Proposta para a Fase de Elaboração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Preparar-se para o Ponto de Verificação da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Entregar proposta para a Fase de Elaboração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Revisão do Ponto de Verificação da Iniciação e Decisão sobre a Viabilidade/Inviabilidade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Mover artefatos liberados compartilhados para Google Pages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Iniciação Concluída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27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Qua 04/03/20</w:t>
            </w:r>
          </w:p>
        </w:tc>
      </w:tr>
    </w:tbl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9" w:name="9a16a5088f5a"/>
      <w:bookmarkEnd w:id="9"/>
      <w:r>
        <w:rPr>
          <w:rFonts w:ascii="Times New Roman" w:cs="Times New Roman" w:eastAsia="Times New Roman" w:hAnsi="Times New Roman"/>
          <w:sz w:val="48"/>
          <w:szCs w:val="48"/>
        </w:rPr>
        <w:t>3.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Recursos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  <w:t>O pessoal do projeto para esta iteração pode ser visto a seguir: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36626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0" w:name="dc0ab889c982"/>
      <w:bookmarkEnd w:id="10"/>
      <w:r>
        <w:rPr>
          <w:rFonts w:ascii="Times New Roman" w:cs="Times New Roman" w:eastAsia="Times New Roman" w:hAnsi="Times New Roman"/>
          <w:sz w:val="48"/>
          <w:szCs w:val="48"/>
        </w:rPr>
        <w:t>4.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Casos de Uso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bookmarkStart w:id="11" w:name="_GoBack"/>
      <w:bookmarkStart w:id="12" w:name="86e72ce7524f"/>
      <w:bookmarkEnd w:id="11"/>
      <w:bookmarkEnd w:id="12"/>
      <w:r>
        <w:rPr/>
        <w:t>Durante a Iteração Preliminar, todos os casos de uso e atores importantes serão identificados. Os fluxos básicos e os fluxos-chave alternativos de cada caso de uso serão determinados e documentados nas Especificações de Casos de Uso. O design e a implementação dos casos de uso começarão na próxima iteração.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48"/>
          <w:szCs w:val="48"/>
        </w:rPr>
        <w:t>5.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Critérios de Avaliação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 meta principal da Iteração Preliminar é definir o sistema no nível de detalhamento necessário para permitir uma avaliação econômica mais completa com relação à viabilidade do projeto a partir de uma perspectiva de negócio. Com a finalização da iteração, uma revisão do Caso de Negócio decidirá sobre a Viabilidade / Inviabilidade do projeto.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Cada produto liberado desenvolvido durante a iteração será revisado pelo par e estará sujeito à aprovação da equipe.</w:t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60" w:right="0"/>
        <w:jc w:val="both"/>
      </w:pPr>
      <w:r>
        <w:rPr/>
      </w:r>
    </w:p>
    <w:p>
      <w:pPr>
        <w:pStyle w:val="style27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200" w:before="0"/>
        <w:ind w:hanging="0" w:left="360" w:right="0"/>
        <w:contextualSpacing w:val="false"/>
      </w:pPr>
      <w:r>
        <w:rPr/>
      </w:r>
    </w:p>
    <w:sectPr>
      <w:headerReference r:id="rId4" w:type="default"/>
      <w:type w:val="nextPage"/>
      <w:pgSz w:h="16838" w:w="11906"/>
      <w:pgMar w:bottom="1417" w:footer="0" w:gutter="0" w:header="0" w:left="1418" w:right="1133" w:top="1417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swiss"/>
    <w:pitch w:val="variable"/>
  </w:font>
  <w:font w:name="Cambria">
    <w:charset w:val="80"/>
    <w:family w:val="swiss"/>
    <w:pitch w:val="variable"/>
  </w:font>
  <w:font w:name="Calibri">
    <w:charset w:val="80"/>
    <w:family w:val="swiss"/>
    <w:pitch w:val="variable"/>
  </w:font>
  <w:font w:name="Lucida Grande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  <w:contextualSpacing w:val="false"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0"/>
      <w:widowControl/>
      <w:suppressAutoHyphens w:val="true"/>
      <w:spacing w:after="200" w:before="0" w:line="276" w:lineRule="auto"/>
      <w:contextualSpacing w:val="false"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00000A"/>
      <w:sz w:val="22"/>
      <w:szCs w:val="22"/>
      <w:lang w:bidi="ar-SA" w:eastAsia="en-US" w:val="pt-BR"/>
    </w:rPr>
  </w:style>
  <w:style w:styleId="style1" w:type="paragraph">
    <w:name w:val="Título 1"/>
    <w:basedOn w:val="style22"/>
    <w:next w:val="style1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color w:val="00000A"/>
      <w:sz w:val="48"/>
      <w:szCs w:val="48"/>
      <w:lang w:bidi="ar-SA" w:eastAsia="en-US" w:val="pt-BR"/>
    </w:rPr>
  </w:style>
  <w:style w:styleId="style2" w:type="paragraph">
    <w:name w:val="Título 2"/>
    <w:basedOn w:val="style22"/>
    <w:next w:val="style2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color w:val="00000A"/>
      <w:sz w:val="36"/>
      <w:szCs w:val="36"/>
      <w:lang w:bidi="ar-SA" w:eastAsia="en-US" w:val="pt-BR"/>
    </w:rPr>
  </w:style>
  <w:style w:styleId="style3" w:type="paragraph">
    <w:name w:val="Título 3"/>
    <w:basedOn w:val="style22"/>
    <w:next w:val="style3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mbria" w:cs="Cambria" w:eastAsia="Cambria" w:hAnsi="Cambria"/>
      <w:b/>
      <w:color w:val="00000A"/>
      <w:sz w:val="26"/>
      <w:szCs w:val="26"/>
      <w:lang w:bidi="ar-SA" w:eastAsia="en-US" w:val="pt-BR"/>
    </w:rPr>
  </w:style>
  <w:style w:styleId="style4" w:type="paragraph">
    <w:name w:val="Título 4"/>
    <w:basedOn w:val="style22"/>
    <w:next w:val="style4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color w:val="00000A"/>
      <w:sz w:val="28"/>
      <w:szCs w:val="28"/>
      <w:lang w:bidi="ar-SA" w:eastAsia="en-US" w:val="pt-BR"/>
    </w:rPr>
  </w:style>
  <w:style w:styleId="style5" w:type="paragraph">
    <w:name w:val="Título 5"/>
    <w:basedOn w:val="style22"/>
    <w:next w:val="style5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i/>
      <w:color w:val="00000A"/>
      <w:sz w:val="26"/>
      <w:szCs w:val="26"/>
      <w:lang w:bidi="ar-SA" w:eastAsia="en-US" w:val="pt-BR"/>
    </w:rPr>
  </w:style>
  <w:style w:styleId="style6" w:type="paragraph">
    <w:name w:val="Título 6"/>
    <w:basedOn w:val="style22"/>
    <w:next w:val="style6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omment Text Char"/>
    <w:basedOn w:val="style15"/>
    <w:next w:val="style16"/>
    <w:rPr>
      <w:sz w:val="24"/>
      <w:szCs w:val="24"/>
    </w:rPr>
  </w:style>
  <w:style w:styleId="style17" w:type="character">
    <w:name w:val="annotation reference"/>
    <w:basedOn w:val="style15"/>
    <w:next w:val="style17"/>
    <w:rPr>
      <w:sz w:val="18"/>
      <w:szCs w:val="18"/>
    </w:rPr>
  </w:style>
  <w:style w:styleId="style18" w:type="character">
    <w:name w:val="Balloon Text Char"/>
    <w:basedOn w:val="style15"/>
    <w:next w:val="style18"/>
    <w:rPr>
      <w:rFonts w:ascii="Lucida Grande" w:cs="Lucida Grande" w:hAnsi="Lucida Grande"/>
      <w:sz w:val="18"/>
      <w:szCs w:val="18"/>
    </w:rPr>
  </w:style>
  <w:style w:styleId="style19" w:type="character">
    <w:name w:val="Document Map Char"/>
    <w:basedOn w:val="style15"/>
    <w:next w:val="style19"/>
    <w:rPr>
      <w:rFonts w:ascii="Lucida Grande" w:cs="Lucida Grande" w:hAnsi="Lucida Grande"/>
      <w:sz w:val="24"/>
      <w:szCs w:val="24"/>
    </w:rPr>
  </w:style>
  <w:style w:styleId="style20" w:type="character">
    <w:name w:val="ListLabel 1"/>
    <w:next w:val="style20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</w:rPr>
  </w:style>
  <w:style w:styleId="style21" w:type="character">
    <w:name w:val="ListLabel 2"/>
    <w:next w:val="style21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</w:rPr>
  </w:style>
  <w:style w:styleId="style22" w:type="paragraph">
    <w:name w:val="Título"/>
    <w:basedOn w:val="style0"/>
    <w:next w:val="style23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3" w:type="paragraph">
    <w:name w:val="Corpo do texto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Legenda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  <w:style w:styleId="style27" w:type="paragraph">
    <w:name w:val="LO-normal"/>
    <w:next w:val="style27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00000A"/>
      <w:sz w:val="22"/>
      <w:szCs w:val="22"/>
      <w:lang w:bidi="ar-SA" w:eastAsia="en-US" w:val="pt-BR"/>
    </w:rPr>
  </w:style>
  <w:style w:styleId="style28" w:type="paragraph">
    <w:name w:val="Título principal"/>
    <w:basedOn w:val="style27"/>
    <w:next w:val="style28"/>
    <w:pPr>
      <w:keepNext/>
      <w:keepLines/>
      <w:spacing w:after="120" w:before="480"/>
      <w:contextualSpacing w:val="false"/>
    </w:pPr>
    <w:rPr>
      <w:b/>
      <w:sz w:val="72"/>
      <w:szCs w:val="72"/>
    </w:rPr>
  </w:style>
  <w:style w:styleId="style29" w:type="paragraph">
    <w:name w:val="Subtítulo"/>
    <w:basedOn w:val="style27"/>
    <w:next w:val="style29"/>
    <w:pPr>
      <w:keepNext/>
      <w:keepLines/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30" w:type="paragraph">
    <w:name w:val="annotation text"/>
    <w:basedOn w:val="style0"/>
    <w:next w:val="style30"/>
    <w:pPr>
      <w:spacing w:line="100" w:lineRule="atLeast"/>
    </w:pPr>
    <w:rPr>
      <w:sz w:val="24"/>
      <w:szCs w:val="24"/>
    </w:rPr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Lucida Grande" w:cs="Lucida Grande" w:hAnsi="Lucida Grande"/>
      <w:sz w:val="18"/>
      <w:szCs w:val="18"/>
    </w:rPr>
  </w:style>
  <w:style w:styleId="style32" w:type="paragraph">
    <w:name w:val="Document Map"/>
    <w:basedOn w:val="style0"/>
    <w:next w:val="style32"/>
    <w:pPr>
      <w:spacing w:after="0" w:before="0" w:line="100" w:lineRule="atLeast"/>
      <w:contextualSpacing w:val="false"/>
    </w:pPr>
    <w:rPr>
      <w:rFonts w:ascii="Lucida Grande" w:cs="Lucida Grande" w:hAnsi="Lucida Grande"/>
      <w:sz w:val="24"/>
      <w:szCs w:val="24"/>
    </w:rPr>
  </w:style>
  <w:style w:styleId="style33" w:type="paragraph">
    <w:name w:val="Cabeçalho"/>
    <w:basedOn w:val="style0"/>
    <w:next w:val="style3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2020-02-13T13:52:00.00Z</dcterms:created>
  <cp:lastModifiedBy>Jocilé</cp:lastModifiedBy>
  <dcterms:modified xsi:type="dcterms:W3CDTF">2020-02-13T13:53:00.00Z</dcterms:modified>
  <cp:revision>2</cp:revision>
</cp:coreProperties>
</file>