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LeChef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5"/>
        </w:tabs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i w:val="1"/>
          <w:smallCaps w:val="0"/>
          <w:color w:val="008000"/>
          <w:sz w:val="52"/>
          <w:szCs w:val="5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color w:val="008000"/>
          <w:sz w:val="52"/>
          <w:szCs w:val="52"/>
          <w:rtl w:val="0"/>
        </w:rPr>
        <w:t xml:space="preserve">CASO DE USO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Ativar&lt;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&lt;10/10/2011&gt;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Painel publicitário LeChef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Modelo de Caso de Uso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Versão 1.0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Histórico da Revisão</w:t>
      </w:r>
    </w:p>
    <w:tbl>
      <w:tblPr>
        <w:tblStyle w:val="Table1"/>
        <w:tblW w:w="8926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2"/>
        <w:gridCol w:w="944"/>
        <w:gridCol w:w="2363"/>
        <w:gridCol w:w="4306.999999999999"/>
        <w:tblGridChange w:id="0">
          <w:tblGrid>
            <w:gridCol w:w="1312"/>
            <w:gridCol w:w="944"/>
            <w:gridCol w:w="2363"/>
            <w:gridCol w:w="4306.999999999999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19/09/2011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Criação na fase inicial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Jocilé Serra – </w:t>
            </w:r>
            <w:commentRangeStart w:id="0"/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Gerente de Projeto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Lauro César – Analista de Sistema e DBA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Joyce Vieira –  Analista e Teste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Victor Luiz – Programador e Designer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Hênio Rillary – Programador 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9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Objetivo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2.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2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Tipo do Caso de Uso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5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Atores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Cenários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21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Detalhamento do fluxo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515"/>
        </w:tabs>
        <w:spacing w:after="0" w:before="0" w:line="240" w:lineRule="auto"/>
        <w:ind w:left="20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5.1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24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Fluxo principal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bookmarkStart w:colFirst="0" w:colLast="0" w:name="c0cf046a1482" w:id="0"/>
    <w:bookmarkEnd w:id="0"/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98ef0eca2b4e" w:id="1"/>
    <w:bookmarkEnd w:id="1"/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Objetivo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Configuração de email no sistema</w:t>
      </w:r>
    </w:p>
    <w:bookmarkStart w:colFirst="0" w:colLast="0" w:name="d1133a3ed254" w:id="2"/>
    <w:bookmarkEnd w:id="2"/>
    <w:p w:rsidR="00000000" w:rsidDel="00000000" w:rsidP="00000000" w:rsidRDefault="00000000" w:rsidRPr="00000000" w14:paraId="0000003D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Tipo do Caso de Uso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Concreto</w:t>
      </w:r>
      <w:bookmarkStart w:colFirst="0" w:colLast="0" w:name="063ac4196289" w:id="3"/>
      <w:bookmarkEnd w:id="3"/>
      <w:r w:rsidDel="00000000" w:rsidR="00000000" w:rsidRPr="00000000">
        <w:rPr>
          <w:rtl w:val="0"/>
        </w:rPr>
      </w:r>
    </w:p>
    <w:bookmarkStart w:colFirst="0" w:colLast="0" w:name="16064f73f270" w:id="4"/>
    <w:bookmarkEnd w:id="4"/>
    <w:p w:rsidR="00000000" w:rsidDel="00000000" w:rsidP="00000000" w:rsidRDefault="00000000" w:rsidRPr="00000000" w14:paraId="0000003F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Atores</w:t>
      </w:r>
    </w:p>
    <w:tbl>
      <w:tblPr>
        <w:tblStyle w:val="Table2"/>
        <w:tblW w:w="4769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7"/>
        <w:gridCol w:w="3512"/>
        <w:tblGridChange w:id="0">
          <w:tblGrid>
            <w:gridCol w:w="1257"/>
            <w:gridCol w:w="3512"/>
          </w:tblGrid>
        </w:tblGridChange>
      </w:tblGrid>
      <w:tr>
        <w:tc>
          <w:tcPr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Sequência</w:t>
            </w:r>
          </w:p>
        </w:tc>
        <w:tc>
          <w:tcPr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 Ator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z w:val="18"/>
                <w:szCs w:val="18"/>
                <w:rtl w:val="0"/>
              </w:rPr>
              <w:t xml:space="preserve">Usuário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7cf6308a045e" w:id="5"/>
    <w:bookmarkEnd w:id="5"/>
    <w:p w:rsidR="00000000" w:rsidDel="00000000" w:rsidP="00000000" w:rsidRDefault="00000000" w:rsidRPr="00000000" w14:paraId="00000048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Cenários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mallCaps w:val="0"/>
          <w:sz w:val="18"/>
          <w:szCs w:val="18"/>
          <w:rtl w:val="0"/>
        </w:rPr>
        <w:t xml:space="preserve">Configurar email no sistema;</w:t>
      </w:r>
    </w:p>
    <w:bookmarkStart w:colFirst="0" w:colLast="0" w:name="9b67e3319f9a" w:id="6"/>
    <w:bookmarkEnd w:id="6"/>
    <w:p w:rsidR="00000000" w:rsidDel="00000000" w:rsidP="00000000" w:rsidRDefault="00000000" w:rsidRPr="00000000" w14:paraId="0000004A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Detalhamento do fluxo</w:t>
      </w:r>
    </w:p>
    <w:bookmarkStart w:colFirst="0" w:colLast="0" w:name="f69463c00b40" w:id="7"/>
    <w:bookmarkEnd w:id="7"/>
    <w:p w:rsidR="00000000" w:rsidDel="00000000" w:rsidP="00000000" w:rsidRDefault="00000000" w:rsidRPr="00000000" w14:paraId="0000004B">
      <w:pPr>
        <w:pStyle w:val="Heading2"/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Fazer email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P1.Caso de uso inicia, quando administrador, na tela administrativa, clica no menu(botão) Email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P2.Administrador será redimensionado para pagina de email, que mostrara uma tabela com duas colunas, nome e email, respectivamente; referente aos contatos incluídos pelo administrador.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P3.Administrador clica no botão INCLUIR Email.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P4.Administrador é redimensionado para pagina(tela) de contatos, que mostrará, um formulário solicitando os dados nome e e-mail do cliente que se deseja incluir o novo contato.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P5.Administrador digita o nome e o e-mail respectivamente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e clica em SALVAR. Informações são salvas no sistema.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P6.Administrador é redimensionado para pagina de e-mail.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P7.Sistema atualiza a tabela de contatos com os nome e e-mail salvos pelo administrador, na página contatos, por ordem de inclusão.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P8.Administrador clica em um contato na tabela de contato, contato é selecionado</w:t>
      </w:r>
      <w:r w:rsidDel="00000000" w:rsidR="00000000" w:rsidRPr="00000000">
        <w:rPr>
          <w:rFonts w:ascii="Trebuchet MS" w:cs="Trebuchet MS" w:eastAsia="Trebuchet MS" w:hAnsi="Trebuchet MS"/>
          <w:smallCaps w:val="0"/>
          <w:u w:val="singl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Administrador clica no botão excluir, contato selecionado é excluso.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P9.Sistema atualiza a tabela de contato por ordem de inclusão de contato.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P10. Na pagina de email, administrador clica no botão Texto.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P11.Administrador é redimensionado para página de texto, que mostrará, campo em branco onde deverá ser escrito o texto, pelo administrador.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P12.Aministrador digita uma mensagem, e clica em salvar. Mensagem é salva no sistema.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P13.Administrador é redimensionado para página de email.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P14.Administrador na página de e-mail, clica no botão Figura.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P15.Administrador é redimensionado para pagina de diretórios, que mostrará um diretório de pastas adicionadas já ao servidor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(pelo administrador)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; que conterá a pasta figura, dentro dessa pasta os arquivos figura.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P16.Administrador clica no arquivo figura, esse é selecionado.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P17.Administrador na pagina de diretório clica no botão ok.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P18.Sistema anexa o arquivo figura ao email já digitado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    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P19.Administrador é redimensionado para pagina de e-mail.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P20. Administrador clica no botão finalizar, na pagina de e-mail.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P21.Administrador é redimensionado para tela administrativa, fim caso de Uso.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mallCaps w:val="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mallCaps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6d0dcce01add" w:id="8"/>
    <w:bookmarkEnd w:id="8"/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cilé Serra" w:id="0" w:date="2011-11-02T13:57:0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 vou ficar como gerente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</w:pPr>
    <w:rPr>
      <w:rFonts w:ascii="Trebuchet MS" w:cs="Trebuchet MS" w:eastAsia="Trebuchet MS" w:hAnsi="Trebuchet MS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uso.doc#_Toc15092294" TargetMode="External"/><Relationship Id="rId11" Type="http://schemas.openxmlformats.org/officeDocument/2006/relationships/hyperlink" Target="http://uso.doc#_Toc15092291" TargetMode="External"/><Relationship Id="rId22" Type="http://schemas.openxmlformats.org/officeDocument/2006/relationships/hyperlink" Target="http://uso.doc#_Toc15092295" TargetMode="External"/><Relationship Id="rId10" Type="http://schemas.openxmlformats.org/officeDocument/2006/relationships/hyperlink" Target="http://uso.doc#_Toc15092291" TargetMode="External"/><Relationship Id="rId21" Type="http://schemas.openxmlformats.org/officeDocument/2006/relationships/hyperlink" Target="http://uso.doc#_Toc15092294" TargetMode="External"/><Relationship Id="rId13" Type="http://schemas.openxmlformats.org/officeDocument/2006/relationships/hyperlink" Target="http://uso.doc#_Toc15092292" TargetMode="External"/><Relationship Id="rId24" Type="http://schemas.openxmlformats.org/officeDocument/2006/relationships/hyperlink" Target="http://uso.doc#_Toc15092295" TargetMode="External"/><Relationship Id="rId12" Type="http://schemas.openxmlformats.org/officeDocument/2006/relationships/hyperlink" Target="http://uso.doc#_Toc15092291" TargetMode="External"/><Relationship Id="rId23" Type="http://schemas.openxmlformats.org/officeDocument/2006/relationships/hyperlink" Target="http://uso.doc#_Toc1509229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uso.doc#_Toc15092290" TargetMode="External"/><Relationship Id="rId15" Type="http://schemas.openxmlformats.org/officeDocument/2006/relationships/hyperlink" Target="http://uso.doc#_Toc15092292" TargetMode="External"/><Relationship Id="rId14" Type="http://schemas.openxmlformats.org/officeDocument/2006/relationships/hyperlink" Target="http://uso.doc#_Toc15092292" TargetMode="External"/><Relationship Id="rId17" Type="http://schemas.openxmlformats.org/officeDocument/2006/relationships/hyperlink" Target="http://uso.doc#_Toc15092293" TargetMode="External"/><Relationship Id="rId16" Type="http://schemas.openxmlformats.org/officeDocument/2006/relationships/hyperlink" Target="http://uso.doc#_Toc15092293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://uso.doc#_Toc15092294" TargetMode="External"/><Relationship Id="rId6" Type="http://schemas.openxmlformats.org/officeDocument/2006/relationships/styles" Target="styles.xml"/><Relationship Id="rId18" Type="http://schemas.openxmlformats.org/officeDocument/2006/relationships/hyperlink" Target="http://uso.doc#_Toc15092293" TargetMode="External"/><Relationship Id="rId7" Type="http://schemas.openxmlformats.org/officeDocument/2006/relationships/hyperlink" Target="http://uso.doc#_Toc15092290" TargetMode="External"/><Relationship Id="rId8" Type="http://schemas.openxmlformats.org/officeDocument/2006/relationships/hyperlink" Target="http://uso.doc#_Toc15092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