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A1. High competition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44"/>
        <w:gridCol w:w="1084"/>
        <w:gridCol w:w="1328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high_competition_label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competition: 0 to 5 competitors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38.82919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competition: more than 5 competitors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61.17081</w:t>
            </w:r>
          </w:p>
        </w:tc>
      </w:tr>
    </w:tbl>
    <w:p>
      <w:pPr>
        <w:pStyle w:val="Titre1"/>
      </w:pPr>
      <w:r>
        <w:t xml:space="preserve">Table A2. Distribution by number of competitors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3"/>
        <w:gridCol w:w="1084"/>
        <w:gridCol w:w="1451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competitors_cat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competitors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5.318840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competitor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3.953865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 to five competitors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29.556487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five competitors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61.170809</w:t>
            </w:r>
          </w:p>
        </w:tc>
      </w:tr>
    </w:tbl>
    <w:p>
      <w:pPr>
        <w:pStyle w:val="Titre1"/>
      </w:pPr>
      <w:r>
        <w:t xml:space="preserve">Table A3. Informal competition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0"/>
        <w:gridCol w:w="961"/>
        <w:gridCol w:w="132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informal_competition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Does not compete with informal firms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25.48231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Competes with informal firms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39.05738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35.46032</w:t>
            </w:r>
          </w:p>
        </w:tc>
      </w:tr>
    </w:tbl>
    <w:p>
      <w:pPr>
        <w:pStyle w:val="Titre1"/>
      </w:pPr>
      <w:r>
        <w:t xml:space="preserve">Table A4. Firm size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084"/>
        <w:gridCol w:w="1328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size_cat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44.51313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35.80052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19.68635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2026-05-24T14:12:45Z</dcterms:modified>
  <cp:category/>
</cp:coreProperties>
</file>