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44"/>
        <w:tblLayout w:type="fixed"/>
        <w:tblLook w:firstRow="1" w:lastRow="1" w:firstColumn="0" w:lastColumn="0" w:noHBand="0" w:noVBand="0" w:val="0020"/>
      </w:tblPr>
      <w:tblGrid>
        <w:gridCol w:w="1897"/>
        <w:gridCol w:w="907"/>
        <w:gridCol w:w="1320"/>
        <w:gridCol w:w="1320"/>
        <w:gridCol w:w="2227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Size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controls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informal competition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high_competition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(0.085)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(0.071)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ln_employees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1.257***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1.198***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1.184***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(0.129)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Medium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(0.136)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(0.110)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size_cat = Large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(0.359)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(0.232)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(0.244)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multi_establishment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0.283**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0.276**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(0.091)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firm_age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manager_experience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0.001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informal_competition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-0.015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(0.063)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Num.Obs.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 Within Adj.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FE: country_id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</w:tr>
      <w:tr>
        <w:tc>
          <w:tcPr>
            <w:gridSpan w:val="5"/>
          </w:tcPr>
          <w:p>
            <w:pPr>
              <w:pStyle w:val="Compact"/>
              <w:numPr>
                <w:ilvl w:val="0"/>
                <w:numId w:val="1001"/>
              </w:numPr>
              <w:jc w:val="left"/>
            </w:pPr>
            <w:r>
              <w:t xml:space="preserve">p &lt; 0.1, * p &lt; 0.05, ** p &lt; 0.01, *** p &lt; 0.001</w:t>
            </w:r>
          </w:p>
        </w:tc>
      </w:tr>
      <w:tr>
        <w:tc>
          <w:tcPr>
            <w:gridSpan w:val="5"/>
          </w:tcPr>
          <w:p>
            <w:pPr>
              <w:pStyle w:val="Compact"/>
              <w:jc w:val="left"/>
            </w:pPr>
            <w:r>
              <w:t xml:space="preserve">Outcome: log sales. High competition equals one if the firm reports more than five</w:t>
            </w:r>
            <w:r>
              <w:t xml:space="preserve"> </w:t>
            </w:r>
            <w:r>
              <w:t xml:space="preserve">competitors and zero otherwise. Main models use country fixed effects and sector</w:t>
            </w:r>
            <w:r>
              <w:t xml:space="preserve"> </w:t>
            </w:r>
            <w:r>
              <w:t xml:space="preserve">controls. Survey weights applied. Standard errors clustered at country level.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2026-05-14T01:23:04Z</dcterms:created>
  <dcterms:modified xsi:type="dcterms:W3CDTF">2026-05-14T01:23:04Z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