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4D93" w:rsidRDefault="00DA3CA8">
      <w:r>
        <w:t>GUIA DIDACTICA</w:t>
      </w:r>
    </w:p>
    <w:tbl>
      <w:tblPr>
        <w:tblStyle w:val="Tablaconcuadrcula"/>
        <w:tblW w:w="11057" w:type="dxa"/>
        <w:tblInd w:w="-1139" w:type="dxa"/>
        <w:tblLook w:val="04A0" w:firstRow="1" w:lastRow="0" w:firstColumn="1" w:lastColumn="0" w:noHBand="0" w:noVBand="1"/>
      </w:tblPr>
      <w:tblGrid>
        <w:gridCol w:w="2268"/>
        <w:gridCol w:w="3828"/>
        <w:gridCol w:w="3969"/>
        <w:gridCol w:w="992"/>
      </w:tblGrid>
      <w:tr w:rsidR="00DA3CA8" w:rsidRPr="000A44F5" w:rsidTr="0089327D">
        <w:tc>
          <w:tcPr>
            <w:tcW w:w="2268" w:type="dxa"/>
            <w:shd w:val="clear" w:color="auto" w:fill="5B9BD5" w:themeFill="accent1"/>
          </w:tcPr>
          <w:p w:rsidR="00DA3CA8" w:rsidRPr="0089327D" w:rsidRDefault="00DA3CA8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 w:rsidRPr="0089327D">
              <w:rPr>
                <w:rFonts w:ascii="Bookman Old Style" w:hAnsi="Bookman Old Style"/>
                <w:b/>
                <w:sz w:val="24"/>
                <w:szCs w:val="24"/>
              </w:rPr>
              <w:t>ASIGNATURA</w:t>
            </w:r>
          </w:p>
        </w:tc>
        <w:tc>
          <w:tcPr>
            <w:tcW w:w="3828" w:type="dxa"/>
            <w:shd w:val="clear" w:color="auto" w:fill="5B9BD5" w:themeFill="accent1"/>
          </w:tcPr>
          <w:p w:rsidR="00DA3CA8" w:rsidRPr="0089327D" w:rsidRDefault="00DA3CA8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 w:rsidRPr="0089327D">
              <w:rPr>
                <w:rFonts w:ascii="Bookman Old Style" w:hAnsi="Bookman Old Style"/>
                <w:b/>
                <w:sz w:val="24"/>
                <w:szCs w:val="24"/>
              </w:rPr>
              <w:t>PROPORCIONA</w:t>
            </w:r>
          </w:p>
        </w:tc>
        <w:tc>
          <w:tcPr>
            <w:tcW w:w="3969" w:type="dxa"/>
            <w:shd w:val="clear" w:color="auto" w:fill="5B9BD5" w:themeFill="accent1"/>
          </w:tcPr>
          <w:p w:rsidR="00DA3CA8" w:rsidRPr="0089327D" w:rsidRDefault="0089327D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METODO DE EVALUACIÓ</w:t>
            </w:r>
            <w:r w:rsidR="00DA3CA8" w:rsidRPr="0089327D">
              <w:rPr>
                <w:rFonts w:ascii="Bookman Old Style" w:hAnsi="Bookman Old Style"/>
                <w:b/>
                <w:sz w:val="24"/>
                <w:szCs w:val="24"/>
              </w:rPr>
              <w:t>N</w:t>
            </w:r>
          </w:p>
        </w:tc>
        <w:tc>
          <w:tcPr>
            <w:tcW w:w="992" w:type="dxa"/>
            <w:shd w:val="clear" w:color="auto" w:fill="5B9BD5" w:themeFill="accent1"/>
          </w:tcPr>
          <w:p w:rsidR="00DA3CA8" w:rsidRPr="000A44F5" w:rsidRDefault="00DA3CA8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DA3CA8" w:rsidRPr="000A44F5" w:rsidTr="0089327D">
        <w:tc>
          <w:tcPr>
            <w:tcW w:w="2268" w:type="dxa"/>
          </w:tcPr>
          <w:p w:rsidR="00DA3CA8" w:rsidRPr="000A44F5" w:rsidRDefault="00DA3CA8" w:rsidP="00DA3CA8">
            <w:pPr>
              <w:rPr>
                <w:rFonts w:ascii="Bookman Old Style" w:hAnsi="Bookman Old Style"/>
                <w:sz w:val="24"/>
                <w:szCs w:val="24"/>
              </w:rPr>
            </w:pPr>
            <w:r w:rsidRPr="000A44F5">
              <w:rPr>
                <w:rFonts w:ascii="Bookman Old Style" w:hAnsi="Bookman Old Style"/>
                <w:sz w:val="24"/>
                <w:szCs w:val="24"/>
              </w:rPr>
              <w:t>Programación Orientada a Objeto</w:t>
            </w:r>
            <w:bookmarkStart w:id="0" w:name="_GoBack"/>
            <w:bookmarkEnd w:id="0"/>
          </w:p>
        </w:tc>
        <w:tc>
          <w:tcPr>
            <w:tcW w:w="3828" w:type="dxa"/>
          </w:tcPr>
          <w:p w:rsidR="00F33B98" w:rsidRPr="000A44F5" w:rsidRDefault="00DA3CA8" w:rsidP="0089327D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0A44F5">
              <w:rPr>
                <w:rFonts w:ascii="Bookman Old Style" w:hAnsi="Bookman Old Style"/>
                <w:sz w:val="24"/>
                <w:szCs w:val="24"/>
              </w:rPr>
              <w:t>Guía de ejercicios para la aplicación de elementos de la programación estructurada.</w:t>
            </w:r>
          </w:p>
          <w:p w:rsidR="00F33B98" w:rsidRPr="000A44F5" w:rsidRDefault="00F33B98" w:rsidP="0089327D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0A44F5">
              <w:rPr>
                <w:rFonts w:ascii="Bookman Old Style" w:hAnsi="Bookman Old Style" w:cs="CenturyGothic"/>
                <w:sz w:val="24"/>
                <w:szCs w:val="24"/>
              </w:rPr>
              <w:t>Sugiere</w:t>
            </w:r>
            <w:r w:rsidR="0089327D">
              <w:rPr>
                <w:rFonts w:ascii="Bookman Old Style" w:hAnsi="Bookman Old Style" w:cs="CenturyGothic"/>
                <w:sz w:val="24"/>
                <w:szCs w:val="24"/>
              </w:rPr>
              <w:t xml:space="preserve"> </w:t>
            </w:r>
            <w:r w:rsidRPr="000A44F5">
              <w:rPr>
                <w:rFonts w:ascii="Bookman Old Style" w:hAnsi="Bookman Old Style" w:cs="CenturyGothic"/>
                <w:sz w:val="24"/>
                <w:szCs w:val="24"/>
              </w:rPr>
              <w:t>material complementario para profundizar estudio (libros, links, etc.).</w:t>
            </w:r>
          </w:p>
        </w:tc>
        <w:tc>
          <w:tcPr>
            <w:tcW w:w="3969" w:type="dxa"/>
          </w:tcPr>
          <w:p w:rsidR="00DA3CA8" w:rsidRPr="000A44F5" w:rsidRDefault="00DA3CA8" w:rsidP="00DA3CA8">
            <w:pPr>
              <w:jc w:val="both"/>
              <w:rPr>
                <w:rFonts w:ascii="Bookman Old Style" w:eastAsia="Cambria" w:hAnsi="Bookman Old Style"/>
                <w:color w:val="000000"/>
                <w:sz w:val="24"/>
                <w:szCs w:val="24"/>
              </w:rPr>
            </w:pPr>
            <w:r w:rsidRPr="000A44F5">
              <w:rPr>
                <w:rFonts w:ascii="Bookman Old Style" w:eastAsia="Cambria" w:hAnsi="Bookman Old Style"/>
                <w:color w:val="000000"/>
                <w:sz w:val="24"/>
                <w:szCs w:val="24"/>
              </w:rPr>
              <w:t>Desarrollo de guía de lectura individual y luego grupal con evaluación formativa.</w:t>
            </w:r>
          </w:p>
          <w:p w:rsidR="00DA3CA8" w:rsidRPr="000A44F5" w:rsidRDefault="00DA3CA8" w:rsidP="00DA3CA8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0A44F5">
              <w:rPr>
                <w:rFonts w:ascii="Bookman Old Style" w:eastAsia="Cambria" w:hAnsi="Bookman Old Style"/>
                <w:color w:val="000000"/>
                <w:sz w:val="24"/>
                <w:szCs w:val="24"/>
              </w:rPr>
              <w:t>Revisión de ejercicios entre pares</w:t>
            </w:r>
            <w:r w:rsidR="0089327D">
              <w:rPr>
                <w:rFonts w:ascii="Bookman Old Style" w:eastAsia="Cambria" w:hAnsi="Bookman Old Style"/>
                <w:color w:val="000000"/>
                <w:sz w:val="24"/>
                <w:szCs w:val="24"/>
              </w:rPr>
              <w:t>.</w:t>
            </w:r>
          </w:p>
        </w:tc>
        <w:tc>
          <w:tcPr>
            <w:tcW w:w="992" w:type="dxa"/>
          </w:tcPr>
          <w:p w:rsidR="00DA3CA8" w:rsidRPr="000A44F5" w:rsidRDefault="00DA3CA8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DA3CA8" w:rsidRPr="000A44F5" w:rsidTr="0089327D">
        <w:tc>
          <w:tcPr>
            <w:tcW w:w="2268" w:type="dxa"/>
          </w:tcPr>
          <w:p w:rsidR="00DA3CA8" w:rsidRPr="000A44F5" w:rsidRDefault="000A44F5" w:rsidP="00F33B98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0A44F5">
              <w:rPr>
                <w:rFonts w:ascii="Bookman Old Style" w:hAnsi="Bookman Old Style"/>
                <w:sz w:val="24"/>
                <w:szCs w:val="24"/>
              </w:rPr>
              <w:t>Introducción a la programación</w:t>
            </w:r>
          </w:p>
        </w:tc>
        <w:tc>
          <w:tcPr>
            <w:tcW w:w="3828" w:type="dxa"/>
          </w:tcPr>
          <w:p w:rsidR="00DA3CA8" w:rsidRPr="000A44F5" w:rsidRDefault="000A44F5">
            <w:pPr>
              <w:rPr>
                <w:rFonts w:ascii="Bookman Old Style" w:hAnsi="Bookman Old Style"/>
                <w:sz w:val="24"/>
                <w:szCs w:val="24"/>
              </w:rPr>
            </w:pPr>
            <w:r w:rsidRPr="000A44F5">
              <w:rPr>
                <w:rFonts w:ascii="Bookman Old Style" w:hAnsi="Bookman Old Style"/>
                <w:sz w:val="24"/>
                <w:szCs w:val="24"/>
              </w:rPr>
              <w:t>Crea foro de discusión y participa en la plataforma, motivando, resumiendo, sistematizando las intervenciones.</w:t>
            </w:r>
          </w:p>
          <w:p w:rsidR="000A44F5" w:rsidRPr="000A44F5" w:rsidRDefault="000A44F5" w:rsidP="000A44F5">
            <w:pPr>
              <w:spacing w:after="200"/>
              <w:jc w:val="both"/>
              <w:rPr>
                <w:rFonts w:ascii="Bookman Old Style" w:eastAsia="Cambria" w:hAnsi="Bookman Old Style" w:cs="Arial"/>
                <w:color w:val="000000"/>
                <w:sz w:val="24"/>
                <w:szCs w:val="24"/>
              </w:rPr>
            </w:pPr>
            <w:r w:rsidRPr="000A44F5">
              <w:rPr>
                <w:rFonts w:ascii="Bookman Old Style" w:eastAsia="Cambria" w:hAnsi="Bookman Old Style" w:cs="Arial"/>
                <w:color w:val="000000"/>
                <w:sz w:val="24"/>
                <w:szCs w:val="24"/>
              </w:rPr>
              <w:t>Apoya el trabajo grupal a través de preguntas y pistas. Retroalimenta</w:t>
            </w:r>
            <w:r>
              <w:rPr>
                <w:rFonts w:ascii="Bookman Old Style" w:eastAsia="Cambria" w:hAnsi="Bookman Old Style" w:cs="Arial"/>
                <w:color w:val="000000"/>
                <w:sz w:val="24"/>
                <w:szCs w:val="24"/>
              </w:rPr>
              <w:t>.</w:t>
            </w:r>
          </w:p>
        </w:tc>
        <w:tc>
          <w:tcPr>
            <w:tcW w:w="3969" w:type="dxa"/>
          </w:tcPr>
          <w:p w:rsidR="00DA3CA8" w:rsidRPr="000A44F5" w:rsidRDefault="00DA3CA8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992" w:type="dxa"/>
          </w:tcPr>
          <w:p w:rsidR="00DA3CA8" w:rsidRPr="000A44F5" w:rsidRDefault="00DA3CA8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DA3CA8" w:rsidRPr="000A44F5" w:rsidTr="0089327D">
        <w:tc>
          <w:tcPr>
            <w:tcW w:w="2268" w:type="dxa"/>
          </w:tcPr>
          <w:p w:rsidR="00DA3CA8" w:rsidRPr="0089327D" w:rsidRDefault="000A44F5">
            <w:pPr>
              <w:rPr>
                <w:rFonts w:ascii="Bookman Old Style" w:hAnsi="Bookman Old Style"/>
              </w:rPr>
            </w:pPr>
            <w:r w:rsidRPr="0089327D">
              <w:rPr>
                <w:rFonts w:ascii="Bookman Old Style" w:hAnsi="Bookman Old Style"/>
              </w:rPr>
              <w:t>Estructuras Discretas para Ciencias de la Computación</w:t>
            </w:r>
          </w:p>
        </w:tc>
        <w:tc>
          <w:tcPr>
            <w:tcW w:w="3828" w:type="dxa"/>
          </w:tcPr>
          <w:p w:rsidR="00DA3CA8" w:rsidRPr="0089327D" w:rsidRDefault="0089327D">
            <w:pPr>
              <w:rPr>
                <w:rFonts w:ascii="Bookman Old Style" w:hAnsi="Bookman Old Style"/>
              </w:rPr>
            </w:pPr>
            <w:r w:rsidRPr="0089327D">
              <w:rPr>
                <w:rFonts w:ascii="Bookman Old Style" w:hAnsi="Bookman Old Style"/>
              </w:rPr>
              <w:t>El docente presenta a los estudiantes, Guías de trabajo y material de ejercitación respecto de los distintos tipos de ecuaciones de recurrencia.</w:t>
            </w:r>
          </w:p>
        </w:tc>
        <w:tc>
          <w:tcPr>
            <w:tcW w:w="3969" w:type="dxa"/>
          </w:tcPr>
          <w:p w:rsidR="0089327D" w:rsidRPr="0089327D" w:rsidRDefault="0089327D" w:rsidP="0089327D">
            <w:pPr>
              <w:rPr>
                <w:rFonts w:ascii="Bookman Old Style" w:hAnsi="Bookman Old Style"/>
              </w:rPr>
            </w:pPr>
            <w:r w:rsidRPr="0089327D">
              <w:rPr>
                <w:rFonts w:ascii="Bookman Old Style" w:hAnsi="Bookman Old Style"/>
              </w:rPr>
              <w:t>El estudiante resuelve con rigurosidad las guías de ejercicios de ecuaciones de recurrencia aplicando técnicas y procedimientos en forma individual y grupal.</w:t>
            </w:r>
          </w:p>
          <w:p w:rsidR="0089327D" w:rsidRPr="0089327D" w:rsidRDefault="0089327D" w:rsidP="0089327D">
            <w:pPr>
              <w:rPr>
                <w:rFonts w:ascii="Bookman Old Style" w:hAnsi="Bookman Old Style"/>
              </w:rPr>
            </w:pPr>
            <w:r w:rsidRPr="0089327D">
              <w:rPr>
                <w:rFonts w:ascii="Bookman Old Style" w:hAnsi="Bookman Old Style"/>
              </w:rPr>
              <w:t>El docente realiza observaciones y apoya al trabajo de cada grupo</w:t>
            </w:r>
          </w:p>
          <w:p w:rsidR="0089327D" w:rsidRPr="0089327D" w:rsidRDefault="0089327D" w:rsidP="0089327D">
            <w:pPr>
              <w:rPr>
                <w:rFonts w:ascii="Bookman Old Style" w:hAnsi="Bookman Old Style"/>
              </w:rPr>
            </w:pPr>
            <w:r w:rsidRPr="0089327D">
              <w:rPr>
                <w:rFonts w:ascii="Bookman Old Style" w:hAnsi="Bookman Old Style"/>
              </w:rPr>
              <w:t>El estudiante reelabora ejercicios resueltos de acuerdo a las observaciones grupales e individuales realizadas por el profesor.</w:t>
            </w:r>
          </w:p>
          <w:p w:rsidR="00DA3CA8" w:rsidRPr="0089327D" w:rsidRDefault="00DA3CA8">
            <w:pPr>
              <w:rPr>
                <w:rFonts w:ascii="Bookman Old Style" w:hAnsi="Bookman Old Style"/>
              </w:rPr>
            </w:pPr>
          </w:p>
        </w:tc>
        <w:tc>
          <w:tcPr>
            <w:tcW w:w="992" w:type="dxa"/>
          </w:tcPr>
          <w:p w:rsidR="00DA3CA8" w:rsidRPr="0089327D" w:rsidRDefault="00DA3CA8">
            <w:pPr>
              <w:rPr>
                <w:rFonts w:ascii="Bookman Old Style" w:hAnsi="Bookman Old Style"/>
              </w:rPr>
            </w:pPr>
          </w:p>
        </w:tc>
      </w:tr>
      <w:tr w:rsidR="00DA3CA8" w:rsidRPr="000A44F5" w:rsidTr="0089327D">
        <w:tc>
          <w:tcPr>
            <w:tcW w:w="2268" w:type="dxa"/>
          </w:tcPr>
          <w:p w:rsidR="00DA3CA8" w:rsidRPr="000A44F5" w:rsidRDefault="00DA3CA8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828" w:type="dxa"/>
          </w:tcPr>
          <w:p w:rsidR="00DA3CA8" w:rsidRPr="000A44F5" w:rsidRDefault="00DA3CA8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969" w:type="dxa"/>
          </w:tcPr>
          <w:p w:rsidR="00DA3CA8" w:rsidRPr="000A44F5" w:rsidRDefault="00DA3CA8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992" w:type="dxa"/>
          </w:tcPr>
          <w:p w:rsidR="00DA3CA8" w:rsidRPr="000A44F5" w:rsidRDefault="00DA3CA8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DA3CA8" w:rsidRPr="000A44F5" w:rsidTr="0089327D">
        <w:tc>
          <w:tcPr>
            <w:tcW w:w="2268" w:type="dxa"/>
          </w:tcPr>
          <w:p w:rsidR="00DA3CA8" w:rsidRPr="000A44F5" w:rsidRDefault="00DA3CA8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828" w:type="dxa"/>
          </w:tcPr>
          <w:p w:rsidR="00DA3CA8" w:rsidRPr="000A44F5" w:rsidRDefault="00DA3CA8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969" w:type="dxa"/>
          </w:tcPr>
          <w:p w:rsidR="00DA3CA8" w:rsidRPr="000A44F5" w:rsidRDefault="00DA3CA8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992" w:type="dxa"/>
          </w:tcPr>
          <w:p w:rsidR="00DA3CA8" w:rsidRPr="000A44F5" w:rsidRDefault="00DA3CA8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DA3CA8" w:rsidRPr="000A44F5" w:rsidTr="0089327D">
        <w:tc>
          <w:tcPr>
            <w:tcW w:w="2268" w:type="dxa"/>
          </w:tcPr>
          <w:p w:rsidR="00DA3CA8" w:rsidRPr="000A44F5" w:rsidRDefault="00DA3CA8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828" w:type="dxa"/>
          </w:tcPr>
          <w:p w:rsidR="00DA3CA8" w:rsidRPr="000A44F5" w:rsidRDefault="00DA3CA8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969" w:type="dxa"/>
          </w:tcPr>
          <w:p w:rsidR="00DA3CA8" w:rsidRPr="000A44F5" w:rsidRDefault="00DA3CA8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992" w:type="dxa"/>
          </w:tcPr>
          <w:p w:rsidR="00DA3CA8" w:rsidRPr="000A44F5" w:rsidRDefault="00DA3CA8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DA3CA8" w:rsidRPr="000A44F5" w:rsidTr="0089327D">
        <w:tc>
          <w:tcPr>
            <w:tcW w:w="2268" w:type="dxa"/>
          </w:tcPr>
          <w:p w:rsidR="00DA3CA8" w:rsidRPr="000A44F5" w:rsidRDefault="00DA3CA8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828" w:type="dxa"/>
          </w:tcPr>
          <w:p w:rsidR="00DA3CA8" w:rsidRPr="000A44F5" w:rsidRDefault="00DA3CA8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969" w:type="dxa"/>
          </w:tcPr>
          <w:p w:rsidR="00DA3CA8" w:rsidRPr="000A44F5" w:rsidRDefault="00DA3CA8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992" w:type="dxa"/>
          </w:tcPr>
          <w:p w:rsidR="00DA3CA8" w:rsidRPr="000A44F5" w:rsidRDefault="00DA3CA8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</w:tr>
    </w:tbl>
    <w:p w:rsidR="00DA3CA8" w:rsidRDefault="00DA3CA8"/>
    <w:sectPr w:rsidR="00DA3CA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enturyGoth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9A4C26"/>
    <w:multiLevelType w:val="singleLevel"/>
    <w:tmpl w:val="4FD29836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A6B"/>
    <w:rsid w:val="000A44F5"/>
    <w:rsid w:val="00177751"/>
    <w:rsid w:val="00184D93"/>
    <w:rsid w:val="00373530"/>
    <w:rsid w:val="00417A6B"/>
    <w:rsid w:val="0089327D"/>
    <w:rsid w:val="00926809"/>
    <w:rsid w:val="00DA3CA8"/>
    <w:rsid w:val="00F33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265DF9-D537-4DAE-AF30-D64B842E4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A3C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179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joseline Cisternas Viveros</dc:creator>
  <cp:keywords/>
  <dc:description/>
  <cp:lastModifiedBy>joseline Cisternas Viveros</cp:lastModifiedBy>
  <cp:revision>3</cp:revision>
  <dcterms:created xsi:type="dcterms:W3CDTF">2016-11-25T13:25:00Z</dcterms:created>
  <dcterms:modified xsi:type="dcterms:W3CDTF">2016-11-25T16:47:00Z</dcterms:modified>
</cp:coreProperties>
</file>