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Analyse Métrique: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peut voir par ce graphique que l’écart entre le temps estimé et le temps réellement passé est considérable.</w:t>
      </w:r>
    </w:p>
    <w:p w:rsidR="00000000" w:rsidDel="00000000" w:rsidP="00000000" w:rsidRDefault="00000000" w:rsidRPr="00000000">
      <w:pPr>
        <w:contextualSpacing w:val="0"/>
      </w:pPr>
      <w:r w:rsidDel="00000000" w:rsidR="00000000" w:rsidRPr="00000000">
        <w:rPr>
          <w:rtl w:val="0"/>
        </w:rPr>
        <w:t xml:space="preserve">Cet écart peut notamment se justifier par le fait de craindre un manque de temps lors de l’avancement du projet.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effet travailler et se familiariser sur une nouvelle technologie demande de prendre prendre un peu plus de temps afin d’avancer sur les blocages de certaines itérations.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Certaines itérations ont pus être terminé alors que d’autre n’ont pu être commencé.</w:t>
      </w:r>
    </w:p>
    <w:p w:rsidR="00000000" w:rsidDel="00000000" w:rsidP="00000000" w:rsidRDefault="00000000" w:rsidRPr="00000000">
      <w:pPr>
        <w:contextualSpacing w:val="0"/>
      </w:pPr>
      <w:r w:rsidDel="00000000" w:rsidR="00000000" w:rsidRPr="00000000">
        <w:rPr>
          <w:rtl w:val="0"/>
        </w:rPr>
        <w:t xml:space="preserve">On peut voir également sur ce graphique les jours de demandes de clients, avec les jours de livraisons des différentes étapes.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avons décider de mettre beaucoup de temps à notre disposition pour la mise en place du Thème UI car nous trouvions que c’était une étape du projet qui nécessite certaines modifications en cours de route. Nous ne pouvions donc décider d’un temps précis étant donné que celui-ci était variable.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les autres étapes du projet, un temps légèrement plus long que prévu à été mis en place afin de ne pas avoir de retard sur les différentes livraisons que nous avions à effectuer.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