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C629" w14:textId="4CC36EF9" w:rsidR="00EB16AB" w:rsidRDefault="00746E10" w:rsidP="00746E10">
      <w:pPr>
        <w:pStyle w:val="ListParagraph"/>
        <w:numPr>
          <w:ilvl w:val="0"/>
          <w:numId w:val="1"/>
        </w:numPr>
        <w:rPr>
          <w:lang w:val="en-GB"/>
        </w:rPr>
      </w:pPr>
      <w:r w:rsidRPr="00746E10">
        <w:rPr>
          <w:lang w:val="en-GB"/>
        </w:rPr>
        <w:t>BCIs are developing more than e</w:t>
      </w:r>
      <w:r>
        <w:rPr>
          <w:lang w:val="en-GB"/>
        </w:rPr>
        <w:t xml:space="preserve">ver with companies such as </w:t>
      </w:r>
      <w:proofErr w:type="spellStart"/>
      <w:r>
        <w:rPr>
          <w:lang w:val="en-GB"/>
        </w:rPr>
        <w:t>Neuralink</w:t>
      </w:r>
      <w:proofErr w:type="spellEnd"/>
      <w:r w:rsidR="000230A4">
        <w:rPr>
          <w:lang w:val="en-GB"/>
        </w:rPr>
        <w:t xml:space="preserve">, </w:t>
      </w:r>
      <w:proofErr w:type="spellStart"/>
      <w:r w:rsidR="000230A4">
        <w:rPr>
          <w:lang w:val="en-GB"/>
        </w:rPr>
        <w:t>Synchron</w:t>
      </w:r>
      <w:proofErr w:type="spellEnd"/>
      <w:r w:rsidR="00A7607A">
        <w:rPr>
          <w:lang w:val="en-GB"/>
        </w:rPr>
        <w:t xml:space="preserve">, </w:t>
      </w:r>
      <w:r w:rsidR="00B05C8D">
        <w:rPr>
          <w:lang w:val="en-GB"/>
        </w:rPr>
        <w:t xml:space="preserve">and </w:t>
      </w:r>
      <w:proofErr w:type="spellStart"/>
      <w:r w:rsidR="00A7607A">
        <w:rPr>
          <w:lang w:val="en-GB"/>
        </w:rPr>
        <w:t>Braingate</w:t>
      </w:r>
      <w:proofErr w:type="spellEnd"/>
      <w:r w:rsidR="00B05C8D">
        <w:rPr>
          <w:lang w:val="en-GB"/>
        </w:rPr>
        <w:t xml:space="preserve"> putting more and more money and effort into research</w:t>
      </w:r>
      <w:r w:rsidR="009710A1">
        <w:rPr>
          <w:lang w:val="en-GB"/>
        </w:rPr>
        <w:t xml:space="preserve"> and development</w:t>
      </w:r>
    </w:p>
    <w:p w14:paraId="008529BE" w14:textId="01F0C9E5" w:rsidR="009710A1" w:rsidRDefault="00546729" w:rsidP="00746E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BCIs have lately been a hot topic in the biomedical </w:t>
      </w:r>
      <w:r w:rsidR="0011069A">
        <w:rPr>
          <w:lang w:val="en-GB"/>
        </w:rPr>
        <w:t xml:space="preserve">fields and could have multiple useful applications. </w:t>
      </w:r>
      <w:r w:rsidR="000F5652">
        <w:rPr>
          <w:lang w:val="en-GB"/>
        </w:rPr>
        <w:t xml:space="preserve">According to a report written by </w:t>
      </w:r>
      <w:proofErr w:type="spellStart"/>
      <w:r w:rsidR="000F5652">
        <w:rPr>
          <w:lang w:val="en-GB"/>
        </w:rPr>
        <w:t>Dewen</w:t>
      </w:r>
      <w:proofErr w:type="spellEnd"/>
      <w:r w:rsidR="000F5652">
        <w:rPr>
          <w:lang w:val="en-GB"/>
        </w:rPr>
        <w:t xml:space="preserve"> Hu et</w:t>
      </w:r>
      <w:r w:rsidR="00A24192">
        <w:rPr>
          <w:lang w:val="en-GB"/>
        </w:rPr>
        <w:t xml:space="preserve"> </w:t>
      </w:r>
      <w:r w:rsidR="000F5652">
        <w:rPr>
          <w:lang w:val="en-GB"/>
        </w:rPr>
        <w:t xml:space="preserve">al from BioMed engineering there is a real possibility of </w:t>
      </w:r>
      <w:r w:rsidR="00C644B2">
        <w:rPr>
          <w:lang w:val="en-GB"/>
        </w:rPr>
        <w:t xml:space="preserve">application of BCIs in the field of aids for paralysation </w:t>
      </w:r>
      <w:r w:rsidR="00C5505F">
        <w:rPr>
          <w:lang w:val="en-GB"/>
        </w:rPr>
        <w:t xml:space="preserve">patients, in </w:t>
      </w:r>
      <w:r w:rsidR="00A24192">
        <w:rPr>
          <w:lang w:val="en-GB"/>
        </w:rPr>
        <w:t>e.g.,</w:t>
      </w:r>
      <w:r w:rsidR="00C5505F">
        <w:rPr>
          <w:lang w:val="en-GB"/>
        </w:rPr>
        <w:t xml:space="preserve"> smart BCI- actuated wheelchairs</w:t>
      </w:r>
    </w:p>
    <w:p w14:paraId="0D7DF630" w14:textId="59346FB5" w:rsidR="00A24192" w:rsidRDefault="000620A2" w:rsidP="00746E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Another possibility of usage with BCIs is neurorehabilitation after strokes, in which </w:t>
      </w:r>
      <w:r w:rsidR="005B283C">
        <w:rPr>
          <w:lang w:val="en-GB"/>
        </w:rPr>
        <w:t xml:space="preserve">BCIs can be used in </w:t>
      </w:r>
      <w:r w:rsidR="0011099E">
        <w:rPr>
          <w:lang w:val="en-GB"/>
        </w:rPr>
        <w:t xml:space="preserve">tandem with other technologies such as AR and VR to reconstruct neurological pathways related to motor function. </w:t>
      </w:r>
    </w:p>
    <w:p w14:paraId="4BAE5B0E" w14:textId="627E7270" w:rsidR="006455DA" w:rsidRDefault="006455DA" w:rsidP="00746E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stroke is defined as “</w:t>
      </w:r>
      <w:r w:rsidR="00023310">
        <w:rPr>
          <w:lang w:val="en-GB"/>
        </w:rPr>
        <w:t xml:space="preserve">rapidly developing clinical </w:t>
      </w:r>
      <w:r w:rsidR="00B97C4B">
        <w:rPr>
          <w:lang w:val="en-GB"/>
        </w:rPr>
        <w:t xml:space="preserve">signs </w:t>
      </w:r>
      <w:r w:rsidR="00023310">
        <w:rPr>
          <w:lang w:val="en-GB"/>
        </w:rPr>
        <w:t>o</w:t>
      </w:r>
      <w:r w:rsidR="00B97C4B">
        <w:rPr>
          <w:lang w:val="en-GB"/>
        </w:rPr>
        <w:t>f</w:t>
      </w:r>
      <w:r w:rsidR="00023310">
        <w:rPr>
          <w:lang w:val="en-GB"/>
        </w:rPr>
        <w:t xml:space="preserve"> focal (or global)</w:t>
      </w:r>
      <w:r w:rsidR="00B97C4B">
        <w:rPr>
          <w:lang w:val="en-GB"/>
        </w:rPr>
        <w:t xml:space="preserve"> </w:t>
      </w:r>
      <w:r w:rsidR="00575422">
        <w:rPr>
          <w:lang w:val="en-GB"/>
        </w:rPr>
        <w:t>disturbance of cerebral function, with symptoms lasting 24 hours</w:t>
      </w:r>
      <w:r w:rsidR="00A30E0E">
        <w:rPr>
          <w:lang w:val="en-GB"/>
        </w:rPr>
        <w:t xml:space="preserve"> or longer or leading to death, with no apparent cause other than vascular</w:t>
      </w:r>
      <w:r w:rsidR="0085139A">
        <w:rPr>
          <w:lang w:val="en-GB"/>
        </w:rPr>
        <w:t xml:space="preserve"> origin” by WHO</w:t>
      </w:r>
    </w:p>
    <w:p w14:paraId="27F9178B" w14:textId="6F0E85E2" w:rsidR="0085139A" w:rsidRDefault="0099305F" w:rsidP="00746E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Stroke has serious complications, according to WHO, </w:t>
      </w:r>
      <w:r w:rsidR="00C30367">
        <w:rPr>
          <w:lang w:val="en-GB"/>
        </w:rPr>
        <w:t xml:space="preserve">it can have “life-threatening consequences”, since a stroke affects, the brain, which controls </w:t>
      </w:r>
      <w:r w:rsidR="00E42B4B">
        <w:rPr>
          <w:lang w:val="en-GB"/>
        </w:rPr>
        <w:t>all</w:t>
      </w:r>
      <w:r w:rsidR="00C30367">
        <w:rPr>
          <w:lang w:val="en-GB"/>
        </w:rPr>
        <w:t xml:space="preserve"> the vital functions in the body. Without blood flow, the brain </w:t>
      </w:r>
      <w:r w:rsidR="004E6BAE">
        <w:rPr>
          <w:lang w:val="en-GB"/>
        </w:rPr>
        <w:t>cannot</w:t>
      </w:r>
      <w:r w:rsidR="00E42B4B">
        <w:rPr>
          <w:lang w:val="en-GB"/>
        </w:rPr>
        <w:t xml:space="preserve"> be active and keep the body running properly. </w:t>
      </w:r>
    </w:p>
    <w:p w14:paraId="11885F68" w14:textId="60A4CBB5" w:rsidR="009D68D2" w:rsidRDefault="009D68D2" w:rsidP="00746E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Examples of complications given by WHO: </w:t>
      </w:r>
    </w:p>
    <w:p w14:paraId="2D27BBD1" w14:textId="508C59D6" w:rsidR="009D68D2" w:rsidRDefault="009D68D2" w:rsidP="009D68D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Behaviour changes: Stroke can contribute to depression and anxiety </w:t>
      </w:r>
      <w:r w:rsidR="00533588">
        <w:rPr>
          <w:lang w:val="en-GB"/>
        </w:rPr>
        <w:t>as well as impulsivity and social capability</w:t>
      </w:r>
    </w:p>
    <w:p w14:paraId="335F357E" w14:textId="1AC87894" w:rsidR="00533588" w:rsidRDefault="001E3602" w:rsidP="009D68D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Linguistic impairment: If the stroke damages parts of the </w:t>
      </w:r>
      <w:proofErr w:type="spellStart"/>
      <w:r>
        <w:rPr>
          <w:lang w:val="en-GB"/>
        </w:rPr>
        <w:t>brian</w:t>
      </w:r>
      <w:proofErr w:type="spellEnd"/>
      <w:r>
        <w:rPr>
          <w:lang w:val="en-GB"/>
        </w:rPr>
        <w:t xml:space="preserve"> controlling speech and communication, there can be difficulty in writing, reading, hearing, and speaking a language</w:t>
      </w:r>
    </w:p>
    <w:p w14:paraId="17C698F0" w14:textId="66EA86F7" w:rsidR="001E3602" w:rsidRDefault="003F0536" w:rsidP="009D68D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Paralysis, since the brain controls motion directly through neural pathways, </w:t>
      </w:r>
      <w:r w:rsidR="00E65C0E">
        <w:rPr>
          <w:lang w:val="en-GB"/>
        </w:rPr>
        <w:t>motor function can be severely damaged if mentioned pathways</w:t>
      </w:r>
      <w:r w:rsidR="00842299">
        <w:rPr>
          <w:lang w:val="en-GB"/>
        </w:rPr>
        <w:t xml:space="preserve"> are negatively affected by the event</w:t>
      </w:r>
    </w:p>
    <w:p w14:paraId="4E48AEDC" w14:textId="7B0FCB17" w:rsidR="00842299" w:rsidRDefault="0064105C" w:rsidP="008422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 are </w:t>
      </w:r>
      <w:r w:rsidR="00FD5F5C">
        <w:rPr>
          <w:lang w:val="en-GB"/>
        </w:rPr>
        <w:t xml:space="preserve">multiple technologies including, but not limited to BCI-FES </w:t>
      </w:r>
      <w:r w:rsidR="00030D75">
        <w:rPr>
          <w:lang w:val="en-GB"/>
        </w:rPr>
        <w:t>and BCI-VR.</w:t>
      </w:r>
      <w:r w:rsidR="005036F5">
        <w:rPr>
          <w:lang w:val="en-GB"/>
        </w:rPr>
        <w:t xml:space="preserve"> BCI-FES is a technology that has lately been </w:t>
      </w:r>
      <w:r w:rsidR="000E626B">
        <w:rPr>
          <w:lang w:val="en-GB"/>
        </w:rPr>
        <w:t xml:space="preserve">used in </w:t>
      </w:r>
      <w:r w:rsidR="002D7139">
        <w:rPr>
          <w:lang w:val="en-GB"/>
        </w:rPr>
        <w:t xml:space="preserve">treatment of stroke patients, however another technology that is on the rise is BCI-VR. BCI-VR combines BCIs with VR technology, </w:t>
      </w:r>
      <w:r w:rsidR="002E0CFD">
        <w:rPr>
          <w:lang w:val="en-GB"/>
        </w:rPr>
        <w:t>where a patient controls a virtual character using their own neurological pathways. This leads to increased brain plasticity and neurological reconstruction</w:t>
      </w:r>
      <w:r w:rsidR="00B62AAA">
        <w:rPr>
          <w:lang w:val="en-GB"/>
        </w:rPr>
        <w:t xml:space="preserve">, helping the brain regain its motor function. </w:t>
      </w:r>
    </w:p>
    <w:p w14:paraId="27EF2D83" w14:textId="08F214A9" w:rsidR="00B62AAA" w:rsidRDefault="00B62AAA" w:rsidP="008422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main problem with BCIs </w:t>
      </w:r>
      <w:r w:rsidR="005D428F">
        <w:rPr>
          <w:lang w:val="en-GB"/>
        </w:rPr>
        <w:t xml:space="preserve">is that experimentation and development is close to impossible without experimenting on </w:t>
      </w:r>
      <w:r w:rsidR="0026196F">
        <w:rPr>
          <w:lang w:val="en-GB"/>
        </w:rPr>
        <w:t>humans since</w:t>
      </w:r>
      <w:r w:rsidR="005D428F">
        <w:rPr>
          <w:lang w:val="en-GB"/>
        </w:rPr>
        <w:t xml:space="preserve"> a human brain is required to </w:t>
      </w:r>
      <w:r w:rsidR="0026196F">
        <w:rPr>
          <w:lang w:val="en-GB"/>
        </w:rPr>
        <w:t xml:space="preserve">engineer BCIs for humans. </w:t>
      </w:r>
    </w:p>
    <w:p w14:paraId="63546239" w14:textId="4464BBA1" w:rsidR="0026196F" w:rsidRPr="00746E10" w:rsidRDefault="003A569E" w:rsidP="008422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However, the incredible medical potential of BCIs justify a program of experimenting on </w:t>
      </w:r>
      <w:r w:rsidR="00294C3C">
        <w:rPr>
          <w:lang w:val="en-GB"/>
        </w:rPr>
        <w:t>volunteers.</w:t>
      </w:r>
    </w:p>
    <w:sectPr w:rsidR="0026196F" w:rsidRPr="00746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46B9"/>
    <w:multiLevelType w:val="hybridMultilevel"/>
    <w:tmpl w:val="A64071EA"/>
    <w:lvl w:ilvl="0" w:tplc="D6A409B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31826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F4"/>
    <w:rsid w:val="000230A4"/>
    <w:rsid w:val="00023310"/>
    <w:rsid w:val="00030D75"/>
    <w:rsid w:val="000620A2"/>
    <w:rsid w:val="000E626B"/>
    <w:rsid w:val="000F5652"/>
    <w:rsid w:val="0011069A"/>
    <w:rsid w:val="0011099E"/>
    <w:rsid w:val="001E3602"/>
    <w:rsid w:val="0026196F"/>
    <w:rsid w:val="00294C3C"/>
    <w:rsid w:val="002D7139"/>
    <w:rsid w:val="002E0CFD"/>
    <w:rsid w:val="003A569E"/>
    <w:rsid w:val="003F0536"/>
    <w:rsid w:val="004E6BAE"/>
    <w:rsid w:val="005036F5"/>
    <w:rsid w:val="00533588"/>
    <w:rsid w:val="00546729"/>
    <w:rsid w:val="00575422"/>
    <w:rsid w:val="005B283C"/>
    <w:rsid w:val="005D428F"/>
    <w:rsid w:val="0064105C"/>
    <w:rsid w:val="006455DA"/>
    <w:rsid w:val="00746E10"/>
    <w:rsid w:val="007E7B06"/>
    <w:rsid w:val="00842299"/>
    <w:rsid w:val="0085139A"/>
    <w:rsid w:val="009710A1"/>
    <w:rsid w:val="0099305F"/>
    <w:rsid w:val="009C05C1"/>
    <w:rsid w:val="009D68D2"/>
    <w:rsid w:val="00A24192"/>
    <w:rsid w:val="00A30E0E"/>
    <w:rsid w:val="00A7607A"/>
    <w:rsid w:val="00B05C8D"/>
    <w:rsid w:val="00B62AAA"/>
    <w:rsid w:val="00B97C4B"/>
    <w:rsid w:val="00C30367"/>
    <w:rsid w:val="00C5505F"/>
    <w:rsid w:val="00C644B2"/>
    <w:rsid w:val="00E42B4B"/>
    <w:rsid w:val="00E65C0E"/>
    <w:rsid w:val="00EB16AB"/>
    <w:rsid w:val="00EF09F4"/>
    <w:rsid w:val="00FD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3C81"/>
  <w15:chartTrackingRefBased/>
  <w15:docId w15:val="{F2D67E37-AC95-4332-8E8A-22773AE1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2F5CEF-59C3-40C9-B893-B6E1AF2CFAA2}">
  <we:reference id="d27eb5f3-607c-43ad-b114-ef48192916c1" version="1.0.0.0" store="EXCatalog" storeType="EXCatalog"/>
  <we:alternateReferences>
    <we:reference id="WA104381658" version="1.0.0.0" store="sv-SE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390</Words>
  <Characters>2069</Characters>
  <Application>Microsoft Office Word</Application>
  <DocSecurity>0</DocSecurity>
  <Lines>17</Lines>
  <Paragraphs>4</Paragraphs>
  <ScaleCrop>false</ScaleCrop>
  <Company>Stockholm Stad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45</cp:revision>
  <dcterms:created xsi:type="dcterms:W3CDTF">2022-09-28T08:22:00Z</dcterms:created>
  <dcterms:modified xsi:type="dcterms:W3CDTF">2022-09-28T17:32:00Z</dcterms:modified>
</cp:coreProperties>
</file>