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2A63E"/>
    <w:tbl>
      <w:tblPr>
        <w:tblStyle w:val="3"/>
        <w:tblW w:w="5013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502"/>
        <w:gridCol w:w="2887"/>
        <w:gridCol w:w="3527"/>
        <w:gridCol w:w="919"/>
        <w:gridCol w:w="365"/>
      </w:tblGrid>
      <w:tr w14:paraId="1683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297E35">
            <w:pPr>
              <w:widowControl/>
              <w:spacing w:line="240" w:lineRule="auto"/>
              <w:rPr>
                <w:rFonts w:hint="eastAsia" w:eastAsia="宋体" w:cs="宋体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宋体"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02" w:type="dxa"/>
            <w:vMerge w:val="restart"/>
            <w:tcBorders>
              <w:top w:val="single" w:color="auto" w:sz="4" w:space="0"/>
              <w:left w:val="nil"/>
              <w:right w:val="single" w:color="000000" w:sz="4" w:space="0"/>
            </w:tcBorders>
            <w:vAlign w:val="center"/>
          </w:tcPr>
          <w:p w14:paraId="5A944AFC">
            <w:pPr>
              <w:widowControl/>
              <w:spacing w:line="240" w:lineRule="auto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调度系统</w:t>
            </w: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A779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灵活分配资源：为了保证研究人员获得足够且灵活的计算资源进行计算，提供的设备需能够搭载高性能计算平台，用于研究人员使用设备资源进行高性能计算。需实现：平台根据任务申请的资源(cpu、内存、gpu等)大小，将任务分配到合适的节点进行计算，并且可实现节点间资源混合分配。(提供截图证明，未提供或不符合要求的，视为负偏离)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7648D7C8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FF2E28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BA1AD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6D265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93469F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424DB567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B8EB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集群监控：提供详细的集群监控内容，包括监控节点的组信息、节点资源信息、任务队列信息、任务完成情况信息。支持以文件的形式生成任务完成情况，便于用户分析。（提供截图证明，未提供或不符合要求的，视为负偏离）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3ADE96B2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13ADF6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77A13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4E0FC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88C3F81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1EA7299C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F2EF3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●用户管理：支持对用户进行任务优先级配置、资源限制、权限设置等。保证高等级用户的任务被优先执行，低等级用户任务视空闲资源而定。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51C7EFF2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BFEC0A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D6942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6C406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B2A60F4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47B8F86B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0D86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提交方式：支持命令行灵活提交，简化用户的提交方式。在命令行内可以通过添加后缀参数，灵活控制需要申请的资源大小、申请的节点名称等。支持脚本提交方式，可以在脚本内按照规范，填写需要申请的资源量、可执行时间等。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27A90539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DDED16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43203E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76882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9BDFFD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5C727936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07AF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●集成：平台需能够与MPI、OpenMP等并行计算工具集成。</w:t>
            </w:r>
            <w:bookmarkStart w:id="0" w:name="_GoBack"/>
            <w:bookmarkEnd w:id="0"/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24950BA7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7FBA4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92636C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526C7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68379B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6FA016A5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F3A2C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●算法：为了适配高性能集群作业场景，平台需包含多种调度算法。同时需要包含多种选择算法。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63A06FF1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A5CC2B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492FC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  <w:tr w14:paraId="32502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1AE40B">
            <w:pPr>
              <w:widowControl/>
              <w:spacing w:line="240" w:lineRule="auto"/>
              <w:rPr>
                <w:rFonts w:cs="宋体"/>
                <w:bCs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502" w:type="dxa"/>
            <w:vMerge w:val="continue"/>
            <w:tcBorders>
              <w:left w:val="nil"/>
              <w:right w:val="single" w:color="000000" w:sz="4" w:space="0"/>
            </w:tcBorders>
            <w:vAlign w:val="center"/>
          </w:tcPr>
          <w:p w14:paraId="55C46B8D">
            <w:pPr>
              <w:widowControl/>
              <w:spacing w:line="240" w:lineRule="auto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28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AECF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●任务领域：平台需能够运行例如科研、工业、金融、仿真等领域的任务。</w:t>
            </w:r>
          </w:p>
        </w:tc>
        <w:tc>
          <w:tcPr>
            <w:tcW w:w="35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042860F6">
            <w:pPr>
              <w:widowControl/>
              <w:spacing w:line="240" w:lineRule="auto"/>
              <w:jc w:val="center"/>
              <w:rPr>
                <w:rFonts w:hint="default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B41D00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73101B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</w:p>
        </w:tc>
      </w:tr>
    </w:tbl>
    <w:p w14:paraId="659D35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A0081"/>
    <w:rsid w:val="0B7265C2"/>
    <w:rsid w:val="1053332C"/>
    <w:rsid w:val="1A3A17E5"/>
    <w:rsid w:val="1DCD2970"/>
    <w:rsid w:val="29E7300B"/>
    <w:rsid w:val="31927D00"/>
    <w:rsid w:val="44C164DB"/>
    <w:rsid w:val="48A51C70"/>
    <w:rsid w:val="555D5DAC"/>
    <w:rsid w:val="55AD03B6"/>
    <w:rsid w:val="5C007491"/>
    <w:rsid w:val="5D0B2591"/>
    <w:rsid w:val="698C05B6"/>
    <w:rsid w:val="710B44B6"/>
    <w:rsid w:val="72701EDF"/>
    <w:rsid w:val="7610431D"/>
    <w:rsid w:val="77615977"/>
    <w:rsid w:val="7A04063C"/>
    <w:rsid w:val="7DC53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tLeast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547</Words>
  <Characters>570</Characters>
  <Lines>0</Lines>
  <Paragraphs>0</Paragraphs>
  <TotalTime>0</TotalTime>
  <ScaleCrop>false</ScaleCrop>
  <LinksUpToDate>false</LinksUpToDate>
  <CharactersWithSpaces>570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2025-09-23T19:19:00Z</dcterms:created>
  <dc:creator>14425</dc:creator>
  <cp:lastModifiedBy>小阿郜</cp:lastModifiedBy>
  <dcterms:modified xsi:type="dcterms:W3CDTF">2026-06-22T03:14:55Z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eyJoZGlkIjoiYzRiYjNlNzhjY2Y5MjQzMjE2NzRiNzZkY2Y2OTY4ZTQiLCJ1c2VySWQiOiI2NzkwMzc5MTEifQ==</vt:lpwstr>
  </property>
  <property fmtid="{D5CDD505-2E9C-101B-9397-08002B2CF9AE}" pid="4" name="ICV">
    <vt:lpwstr>5776CE295D594E5D896E24F34658AE14_13</vt:lpwstr>
  </property>
</Properties>
</file>