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5EDB" w14:textId="2503398C" w:rsidR="004961D5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D05731" wp14:editId="7568D32B">
            <wp:simplePos x="0" y="0"/>
            <wp:positionH relativeFrom="column">
              <wp:posOffset>-439420</wp:posOffset>
            </wp:positionH>
            <wp:positionV relativeFrom="paragraph">
              <wp:posOffset>-223520</wp:posOffset>
            </wp:positionV>
            <wp:extent cx="7291070" cy="10628405"/>
            <wp:effectExtent l="0" t="0" r="5080" b="1905"/>
            <wp:wrapNone/>
            <wp:docPr id="191757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106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2BE95" w14:textId="483088FD" w:rsidR="00FC6DA9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312C48D4" w14:textId="09DE5851" w:rsidR="00FC6DA9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1DFA5A49" w14:textId="49C1CDA9" w:rsidR="00FC6DA9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7BE947AE" w14:textId="04095AB0" w:rsidR="00FC6DA9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420A9660" w14:textId="3D163905" w:rsidR="00FC6DA9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13B533A6" w14:textId="1DE22F28" w:rsidR="00FC6DA9" w:rsidRPr="004961D5" w:rsidRDefault="00FC6DA9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6ECE30D0" w14:textId="1C6FE25E" w:rsidR="004961D5" w:rsidRPr="004961D5" w:rsidRDefault="004961D5" w:rsidP="004961D5">
      <w:pPr>
        <w:ind w:left="624"/>
        <w:jc w:val="both"/>
        <w:rPr>
          <w:rFonts w:ascii="Century Gothic" w:hAnsi="Century Gothic"/>
          <w:spacing w:val="-2"/>
          <w:w w:val="85"/>
        </w:rPr>
      </w:pPr>
    </w:p>
    <w:p w14:paraId="60BF841E" w14:textId="77777777" w:rsidR="00CB703E" w:rsidRDefault="00CB703E" w:rsidP="004961D5">
      <w:pPr>
        <w:ind w:left="624"/>
        <w:jc w:val="both"/>
        <w:rPr>
          <w:rFonts w:ascii="Century Gothic" w:hAnsi="Century Gothic"/>
          <w:spacing w:val="-2"/>
          <w:w w:val="85"/>
          <w:sz w:val="24"/>
          <w:szCs w:val="24"/>
        </w:rPr>
      </w:pPr>
    </w:p>
    <w:p w14:paraId="17420CD6" w14:textId="632D6D1B" w:rsidR="00970CB4" w:rsidRPr="00FC6DA9" w:rsidRDefault="00000000" w:rsidP="004961D5">
      <w:pPr>
        <w:ind w:left="624"/>
        <w:jc w:val="both"/>
        <w:rPr>
          <w:rFonts w:ascii="Century Gothic" w:hAnsi="Century Gothic"/>
          <w:sz w:val="24"/>
          <w:szCs w:val="24"/>
        </w:rPr>
      </w:pPr>
      <w:r w:rsidRPr="00FC6DA9">
        <w:rPr>
          <w:rFonts w:ascii="Century Gothic" w:hAnsi="Century Gothic"/>
          <w:spacing w:val="-2"/>
          <w:w w:val="85"/>
          <w:sz w:val="24"/>
          <w:szCs w:val="24"/>
        </w:rPr>
        <w:t>Señor(a)</w:t>
      </w:r>
    </w:p>
    <w:p w14:paraId="5BF31AFF" w14:textId="77777777" w:rsidR="00970CB4" w:rsidRPr="004961D5" w:rsidRDefault="00970CB4" w:rsidP="004961D5">
      <w:pPr>
        <w:pStyle w:val="Textoindependiente"/>
        <w:spacing w:before="3"/>
        <w:jc w:val="both"/>
        <w:rPr>
          <w:rFonts w:ascii="Century Gothic" w:hAnsi="Century Gothic"/>
          <w:sz w:val="22"/>
          <w:szCs w:val="22"/>
        </w:rPr>
      </w:pPr>
    </w:p>
    <w:p w14:paraId="2733A4EB" w14:textId="344E14F5" w:rsidR="00970CB4" w:rsidRPr="004961D5" w:rsidRDefault="00000000" w:rsidP="00CB703E">
      <w:pPr>
        <w:spacing w:line="381" w:lineRule="auto"/>
        <w:ind w:left="662" w:right="4677"/>
        <w:jc w:val="both"/>
        <w:rPr>
          <w:rFonts w:ascii="Century Gothic" w:hAnsi="Century Gothic"/>
          <w:color w:val="FFFFFF" w:themeColor="background1"/>
        </w:rPr>
      </w:pPr>
      <w:r w:rsidRPr="004961D5">
        <w:rPr>
          <w:rFonts w:ascii="Century Gothic" w:hAnsi="Century Gothic"/>
          <w:b/>
          <w:color w:val="FFFFFF" w:themeColor="background1"/>
        </w:rPr>
        <w:t>EMPRESA</w:t>
      </w:r>
      <w:r w:rsidRPr="004961D5">
        <w:rPr>
          <w:rFonts w:ascii="Century Gothic" w:hAnsi="Century Gothic"/>
          <w:b/>
          <w:color w:val="FFFFFF" w:themeColor="background1"/>
          <w:spacing w:val="-9"/>
        </w:rPr>
        <w:t xml:space="preserve"> </w:t>
      </w:r>
      <w:r w:rsidRPr="004961D5">
        <w:rPr>
          <w:rFonts w:ascii="Century Gothic" w:hAnsi="Century Gothic"/>
          <w:b/>
          <w:color w:val="FFFFFF" w:themeColor="background1"/>
        </w:rPr>
        <w:t>MINERA</w:t>
      </w:r>
      <w:r w:rsidRPr="004961D5">
        <w:rPr>
          <w:rFonts w:ascii="Century Gothic" w:hAnsi="Century Gothic"/>
          <w:b/>
          <w:color w:val="FFFFFF" w:themeColor="background1"/>
          <w:spacing w:val="-9"/>
        </w:rPr>
        <w:t xml:space="preserve"> </w:t>
      </w:r>
      <w:r w:rsidRPr="004961D5">
        <w:rPr>
          <w:rFonts w:ascii="Century Gothic" w:hAnsi="Century Gothic"/>
          <w:b/>
          <w:color w:val="FFFFFF" w:themeColor="background1"/>
        </w:rPr>
        <w:t>COMERCIAL</w:t>
      </w:r>
      <w:r w:rsidRPr="004961D5">
        <w:rPr>
          <w:rFonts w:ascii="Century Gothic" w:hAnsi="Century Gothic"/>
          <w:b/>
          <w:color w:val="FFFFFF" w:themeColor="background1"/>
          <w:spacing w:val="-9"/>
        </w:rPr>
        <w:t xml:space="preserve"> </w:t>
      </w:r>
    </w:p>
    <w:p w14:paraId="034AA0DE" w14:textId="77777777" w:rsidR="00970CB4" w:rsidRPr="004961D5" w:rsidRDefault="00000000" w:rsidP="004961D5">
      <w:pPr>
        <w:spacing w:before="110"/>
        <w:ind w:left="662"/>
        <w:jc w:val="both"/>
        <w:rPr>
          <w:rFonts w:ascii="Century Gothic" w:hAnsi="Century Gothic"/>
          <w:color w:val="FFFFFF" w:themeColor="background1"/>
        </w:rPr>
      </w:pPr>
      <w:r w:rsidRPr="004961D5">
        <w:rPr>
          <w:rFonts w:ascii="Century Gothic" w:hAnsi="Century Gothic"/>
          <w:b/>
          <w:color w:val="FFFFFF" w:themeColor="background1"/>
        </w:rPr>
        <w:t>IDOM:</w:t>
      </w:r>
      <w:r w:rsidRPr="004961D5">
        <w:rPr>
          <w:rFonts w:ascii="Century Gothic" w:hAnsi="Century Gothic"/>
          <w:b/>
          <w:color w:val="FFFFFF" w:themeColor="background1"/>
          <w:spacing w:val="-1"/>
        </w:rPr>
        <w:t xml:space="preserve"> </w:t>
      </w:r>
      <w:r w:rsidRPr="004961D5">
        <w:rPr>
          <w:rFonts w:ascii="Century Gothic" w:hAnsi="Century Gothic"/>
          <w:color w:val="FFFFFF" w:themeColor="background1"/>
        </w:rPr>
        <w:t xml:space="preserve">SDMM - </w:t>
      </w:r>
      <w:r w:rsidRPr="004961D5">
        <w:rPr>
          <w:rFonts w:ascii="Century Gothic" w:hAnsi="Century Gothic"/>
          <w:color w:val="FFFFFF" w:themeColor="background1"/>
          <w:spacing w:val="-5"/>
        </w:rPr>
        <w:t>142</w:t>
      </w:r>
    </w:p>
    <w:p w14:paraId="610A21CA" w14:textId="77B8B2BE" w:rsidR="00970CB4" w:rsidRPr="00CB703E" w:rsidRDefault="00CB703E" w:rsidP="00CB703E">
      <w:pPr>
        <w:pStyle w:val="Ttulo"/>
        <w:jc w:val="center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pacing w:val="-6"/>
          <w:sz w:val="22"/>
          <w:szCs w:val="22"/>
        </w:rPr>
        <w:t xml:space="preserve">        </w:t>
      </w:r>
      <w:r w:rsidR="00000000" w:rsidRPr="00CB703E">
        <w:rPr>
          <w:rFonts w:ascii="Century Gothic" w:hAnsi="Century Gothic" w:cs="Arial"/>
          <w:b/>
          <w:bCs/>
          <w:spacing w:val="-6"/>
          <w:sz w:val="22"/>
          <w:szCs w:val="22"/>
        </w:rPr>
        <w:t>Ref.: Asignación</w:t>
      </w:r>
      <w:r w:rsidR="00000000" w:rsidRPr="00CB703E">
        <w:rPr>
          <w:rFonts w:ascii="Century Gothic" w:hAnsi="Century Gothic" w:cs="Arial"/>
          <w:b/>
          <w:bCs/>
          <w:spacing w:val="4"/>
          <w:sz w:val="22"/>
          <w:szCs w:val="22"/>
        </w:rPr>
        <w:t xml:space="preserve"> </w:t>
      </w:r>
      <w:r w:rsidR="00000000" w:rsidRPr="00CB703E">
        <w:rPr>
          <w:rFonts w:ascii="Century Gothic" w:hAnsi="Century Gothic" w:cs="Arial"/>
          <w:b/>
          <w:bCs/>
          <w:spacing w:val="-6"/>
          <w:sz w:val="22"/>
          <w:szCs w:val="22"/>
        </w:rPr>
        <w:t>de</w:t>
      </w:r>
      <w:r w:rsidR="00000000" w:rsidRPr="00CB703E">
        <w:rPr>
          <w:rFonts w:ascii="Century Gothic" w:hAnsi="Century Gothic" w:cs="Arial"/>
          <w:b/>
          <w:bCs/>
          <w:spacing w:val="-11"/>
          <w:sz w:val="22"/>
          <w:szCs w:val="22"/>
        </w:rPr>
        <w:t xml:space="preserve"> </w:t>
      </w:r>
      <w:r w:rsidR="00000000" w:rsidRPr="00CB703E">
        <w:rPr>
          <w:rFonts w:ascii="Century Gothic" w:hAnsi="Century Gothic" w:cs="Arial"/>
          <w:b/>
          <w:bCs/>
          <w:spacing w:val="-6"/>
          <w:sz w:val="22"/>
          <w:szCs w:val="22"/>
        </w:rPr>
        <w:t>Usuario</w:t>
      </w:r>
      <w:r w:rsidR="00000000" w:rsidRPr="00CB703E">
        <w:rPr>
          <w:rFonts w:ascii="Century Gothic" w:hAnsi="Century Gothic" w:cs="Arial"/>
          <w:b/>
          <w:bCs/>
          <w:spacing w:val="7"/>
          <w:sz w:val="22"/>
          <w:szCs w:val="22"/>
        </w:rPr>
        <w:t xml:space="preserve"> </w:t>
      </w:r>
      <w:r w:rsidR="00000000" w:rsidRPr="00CB703E">
        <w:rPr>
          <w:rFonts w:ascii="Century Gothic" w:hAnsi="Century Gothic" w:cs="Arial"/>
          <w:b/>
          <w:bCs/>
          <w:spacing w:val="-6"/>
          <w:sz w:val="22"/>
          <w:szCs w:val="22"/>
        </w:rPr>
        <w:t>y</w:t>
      </w:r>
      <w:r w:rsidR="00000000" w:rsidRPr="00CB703E">
        <w:rPr>
          <w:rFonts w:ascii="Century Gothic" w:hAnsi="Century Gothic" w:cs="Arial"/>
          <w:b/>
          <w:bCs/>
          <w:spacing w:val="-11"/>
          <w:sz w:val="22"/>
          <w:szCs w:val="22"/>
        </w:rPr>
        <w:t xml:space="preserve"> </w:t>
      </w:r>
      <w:r w:rsidR="00000000" w:rsidRPr="00CB703E">
        <w:rPr>
          <w:rFonts w:ascii="Century Gothic" w:hAnsi="Century Gothic" w:cs="Arial"/>
          <w:b/>
          <w:bCs/>
          <w:spacing w:val="-6"/>
          <w:sz w:val="22"/>
          <w:szCs w:val="22"/>
        </w:rPr>
        <w:t>Contraseña</w:t>
      </w:r>
    </w:p>
    <w:p w14:paraId="5CBF249D" w14:textId="31BBC8B2" w:rsidR="00970CB4" w:rsidRPr="00CB703E" w:rsidRDefault="00000000" w:rsidP="004961D5">
      <w:pPr>
        <w:spacing w:before="327" w:line="264" w:lineRule="auto"/>
        <w:ind w:left="648" w:right="360" w:hanging="2"/>
        <w:jc w:val="both"/>
        <w:rPr>
          <w:rFonts w:ascii="Century Gothic" w:hAnsi="Century Gothic"/>
          <w:sz w:val="20"/>
          <w:szCs w:val="20"/>
        </w:rPr>
      </w:pPr>
      <w:r w:rsidRPr="00CB703E">
        <w:rPr>
          <w:rFonts w:ascii="Century Gothic" w:hAnsi="Century Gothic"/>
          <w:spacing w:val="-4"/>
          <w:sz w:val="20"/>
          <w:szCs w:val="20"/>
        </w:rPr>
        <w:t>La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Secretaría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Departamental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de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Minería</w:t>
      </w:r>
      <w:r w:rsidR="004961D5" w:rsidRPr="00CB703E">
        <w:rPr>
          <w:rFonts w:ascii="Century Gothic" w:hAnsi="Century Gothic"/>
          <w:spacing w:val="-10"/>
          <w:sz w:val="20"/>
          <w:szCs w:val="20"/>
        </w:rPr>
        <w:t xml:space="preserve">, </w:t>
      </w:r>
      <w:r w:rsidRPr="00CB703E">
        <w:rPr>
          <w:rFonts w:ascii="Century Gothic" w:hAnsi="Century Gothic"/>
          <w:spacing w:val="-4"/>
          <w:sz w:val="20"/>
          <w:szCs w:val="20"/>
        </w:rPr>
        <w:t>Metalurgia</w:t>
      </w:r>
      <w:r w:rsidR="004961D5" w:rsidRPr="00CB703E">
        <w:rPr>
          <w:rFonts w:ascii="Century Gothic" w:hAnsi="Century Gothic"/>
          <w:spacing w:val="-4"/>
          <w:sz w:val="20"/>
          <w:szCs w:val="20"/>
        </w:rPr>
        <w:t xml:space="preserve"> y Recursos Energéticos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a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través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de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>la</w:t>
      </w:r>
      <w:r w:rsidR="004961D5" w:rsidRPr="00CB703E">
        <w:rPr>
          <w:rFonts w:ascii="Century Gothic" w:hAnsi="Century Gothic"/>
          <w:spacing w:val="-10"/>
          <w:sz w:val="20"/>
          <w:szCs w:val="20"/>
        </w:rPr>
        <w:t xml:space="preserve"> Dirección de </w:t>
      </w:r>
      <w:r w:rsidRPr="00CB703E">
        <w:rPr>
          <w:rFonts w:ascii="Century Gothic" w:hAnsi="Century Gothic"/>
          <w:spacing w:val="-4"/>
          <w:sz w:val="20"/>
          <w:szCs w:val="20"/>
        </w:rPr>
        <w:t>Regalías</w:t>
      </w:r>
      <w:r w:rsidRPr="00CB703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4"/>
          <w:sz w:val="20"/>
          <w:szCs w:val="20"/>
        </w:rPr>
        <w:t xml:space="preserve">Mineras, </w:t>
      </w:r>
      <w:r w:rsidRPr="00CB703E">
        <w:rPr>
          <w:rFonts w:ascii="Century Gothic" w:hAnsi="Century Gothic"/>
          <w:spacing w:val="-6"/>
          <w:sz w:val="20"/>
          <w:szCs w:val="20"/>
        </w:rPr>
        <w:t>realiza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el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registro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como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operador</w:t>
      </w:r>
      <w:r w:rsidRPr="00CB703E">
        <w:rPr>
          <w:rFonts w:ascii="Century Gothic" w:hAnsi="Century Gothic"/>
          <w:spacing w:val="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minero,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para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la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emisión del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Formulario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101</w:t>
      </w:r>
      <w:r w:rsidR="004961D5" w:rsidRPr="00CB703E">
        <w:rPr>
          <w:rFonts w:ascii="Century Gothic" w:hAnsi="Century Gothic"/>
          <w:spacing w:val="-7"/>
          <w:sz w:val="20"/>
          <w:szCs w:val="20"/>
        </w:rPr>
        <w:t xml:space="preserve"> de </w:t>
      </w:r>
      <w:r w:rsidRPr="00CB703E">
        <w:rPr>
          <w:rFonts w:ascii="Century Gothic" w:hAnsi="Century Gothic"/>
          <w:spacing w:val="-6"/>
          <w:sz w:val="20"/>
          <w:szCs w:val="20"/>
        </w:rPr>
        <w:t>Transporte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de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minerales</w:t>
      </w:r>
      <w:r w:rsidRPr="00CB703E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 xml:space="preserve">y/o </w:t>
      </w:r>
      <w:r w:rsidRPr="00CB703E">
        <w:rPr>
          <w:rFonts w:ascii="Century Gothic" w:hAnsi="Century Gothic"/>
          <w:spacing w:val="-2"/>
          <w:sz w:val="20"/>
          <w:szCs w:val="20"/>
        </w:rPr>
        <w:t>metales.</w:t>
      </w:r>
    </w:p>
    <w:p w14:paraId="2BEC90E6" w14:textId="77777777" w:rsidR="00970CB4" w:rsidRPr="00CB703E" w:rsidRDefault="00970CB4" w:rsidP="004961D5">
      <w:pPr>
        <w:pStyle w:val="Textoindependiente"/>
        <w:jc w:val="both"/>
        <w:rPr>
          <w:rFonts w:ascii="Century Gothic" w:hAnsi="Century Gothic"/>
          <w:sz w:val="20"/>
          <w:szCs w:val="20"/>
        </w:rPr>
      </w:pPr>
    </w:p>
    <w:p w14:paraId="12C463DC" w14:textId="77777777" w:rsidR="00970CB4" w:rsidRPr="00CB703E" w:rsidRDefault="00000000" w:rsidP="004961D5">
      <w:pPr>
        <w:pStyle w:val="Textoindependiente"/>
        <w:spacing w:line="247" w:lineRule="auto"/>
        <w:ind w:left="647" w:right="368" w:hanging="3"/>
        <w:jc w:val="both"/>
        <w:rPr>
          <w:rFonts w:ascii="Century Gothic" w:hAnsi="Century Gothic"/>
          <w:sz w:val="20"/>
          <w:szCs w:val="20"/>
        </w:rPr>
      </w:pPr>
      <w:r w:rsidRPr="00CB703E">
        <w:rPr>
          <w:rFonts w:ascii="Century Gothic" w:hAnsi="Century Gothic"/>
          <w:sz w:val="20"/>
          <w:szCs w:val="20"/>
        </w:rPr>
        <w:t xml:space="preserve">Para el llenado y emisión del Formulario 101, debe ingresar a la dirección del sistema </w:t>
      </w:r>
      <w:r w:rsidRPr="00CB703E">
        <w:rPr>
          <w:rFonts w:ascii="Century Gothic" w:hAnsi="Century Gothic"/>
          <w:b/>
          <w:bCs/>
          <w:color w:val="1F497D" w:themeColor="text2"/>
          <w:spacing w:val="-2"/>
          <w:sz w:val="20"/>
          <w:szCs w:val="20"/>
        </w:rPr>
        <w:t>https://minería.oruro.gob.bo/sidcom</w:t>
      </w:r>
      <w:r w:rsidRPr="00CB703E">
        <w:rPr>
          <w:rFonts w:ascii="Century Gothic" w:hAnsi="Century Gothic"/>
          <w:color w:val="1F497D" w:themeColor="text2"/>
          <w:spacing w:val="-15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2"/>
          <w:sz w:val="20"/>
          <w:szCs w:val="20"/>
        </w:rPr>
        <w:t>y digitar sus credenciales.</w:t>
      </w:r>
    </w:p>
    <w:p w14:paraId="1337AFD0" w14:textId="77777777" w:rsidR="00970CB4" w:rsidRPr="004961D5" w:rsidRDefault="00970CB4" w:rsidP="004961D5">
      <w:pPr>
        <w:pStyle w:val="Textoindependiente"/>
        <w:spacing w:before="4"/>
        <w:jc w:val="both"/>
        <w:rPr>
          <w:rFonts w:ascii="Century Gothic" w:hAnsi="Century Gothic"/>
          <w:sz w:val="22"/>
          <w:szCs w:val="22"/>
        </w:rPr>
      </w:pPr>
    </w:p>
    <w:p w14:paraId="5A607D93" w14:textId="77777777" w:rsidR="00970CB4" w:rsidRPr="004961D5" w:rsidRDefault="00970CB4" w:rsidP="004961D5">
      <w:pPr>
        <w:jc w:val="both"/>
        <w:rPr>
          <w:rFonts w:ascii="Century Gothic" w:hAnsi="Century Gothic"/>
        </w:rPr>
        <w:sectPr w:rsidR="00970CB4" w:rsidRPr="004961D5" w:rsidSect="00862874">
          <w:type w:val="continuous"/>
          <w:pgSz w:w="11910" w:h="16840"/>
          <w:pgMar w:top="160" w:right="1200" w:bottom="280" w:left="860" w:header="720" w:footer="720" w:gutter="0"/>
          <w:cols w:space="720"/>
        </w:sectPr>
      </w:pPr>
    </w:p>
    <w:p w14:paraId="6106204D" w14:textId="569F893F" w:rsidR="004961D5" w:rsidRPr="00CB703E" w:rsidRDefault="00000000" w:rsidP="004961D5">
      <w:pPr>
        <w:tabs>
          <w:tab w:val="left" w:pos="4468"/>
        </w:tabs>
        <w:spacing w:before="88" w:line="369" w:lineRule="auto"/>
        <w:ind w:left="3094" w:firstLine="392"/>
        <w:jc w:val="both"/>
        <w:rPr>
          <w:rFonts w:ascii="Century Gothic" w:hAnsi="Century Gothic"/>
          <w:b/>
          <w:bCs/>
          <w:color w:val="1F497D" w:themeColor="text2"/>
          <w:spacing w:val="-2"/>
        </w:rPr>
      </w:pPr>
      <w:r w:rsidRPr="00CB703E">
        <w:rPr>
          <w:rFonts w:ascii="Century Gothic" w:hAnsi="Century Gothic"/>
          <w:b/>
          <w:bCs/>
          <w:color w:val="1F497D" w:themeColor="text2"/>
          <w:spacing w:val="-2"/>
        </w:rPr>
        <w:t>Usuari</w:t>
      </w:r>
      <w:r w:rsidR="004961D5" w:rsidRPr="00CB703E">
        <w:rPr>
          <w:rFonts w:ascii="Century Gothic" w:hAnsi="Century Gothic"/>
          <w:b/>
          <w:bCs/>
          <w:color w:val="1F497D" w:themeColor="text2"/>
          <w:spacing w:val="-2"/>
        </w:rPr>
        <w:t>o :</w:t>
      </w:r>
    </w:p>
    <w:p w14:paraId="42BE6763" w14:textId="2AC910D0" w:rsidR="00970CB4" w:rsidRPr="00CB703E" w:rsidRDefault="004961D5" w:rsidP="004961D5">
      <w:pPr>
        <w:tabs>
          <w:tab w:val="left" w:pos="4468"/>
        </w:tabs>
        <w:spacing w:before="88" w:line="369" w:lineRule="auto"/>
        <w:jc w:val="both"/>
        <w:rPr>
          <w:rFonts w:ascii="Century Gothic" w:hAnsi="Century Gothic"/>
          <w:b/>
          <w:bCs/>
          <w:color w:val="1F497D" w:themeColor="text2"/>
        </w:rPr>
      </w:pPr>
      <w:r w:rsidRPr="00CB703E">
        <w:rPr>
          <w:rFonts w:ascii="Century Gothic" w:hAnsi="Century Gothic"/>
          <w:b/>
          <w:bCs/>
          <w:color w:val="1F497D" w:themeColor="text2"/>
          <w:spacing w:val="-2"/>
        </w:rPr>
        <w:t xml:space="preserve">                                </w:t>
      </w:r>
      <w:r w:rsidR="00FC6DA9" w:rsidRPr="00CB703E">
        <w:rPr>
          <w:rFonts w:ascii="Century Gothic" w:hAnsi="Century Gothic"/>
          <w:b/>
          <w:bCs/>
          <w:color w:val="1F497D" w:themeColor="text2"/>
          <w:spacing w:val="-2"/>
        </w:rPr>
        <w:t xml:space="preserve">     </w:t>
      </w:r>
      <w:r w:rsidRPr="00CB703E">
        <w:rPr>
          <w:rFonts w:ascii="Century Gothic" w:hAnsi="Century Gothic"/>
          <w:b/>
          <w:bCs/>
          <w:color w:val="1F497D" w:themeColor="text2"/>
          <w:spacing w:val="-2"/>
        </w:rPr>
        <w:t xml:space="preserve">        </w:t>
      </w:r>
      <w:r w:rsidR="00CB703E">
        <w:rPr>
          <w:rFonts w:ascii="Century Gothic" w:hAnsi="Century Gothic"/>
          <w:b/>
          <w:bCs/>
          <w:color w:val="1F497D" w:themeColor="text2"/>
          <w:spacing w:val="-2"/>
        </w:rPr>
        <w:t xml:space="preserve">     </w:t>
      </w:r>
      <w:r w:rsidRPr="00CB703E">
        <w:rPr>
          <w:rFonts w:ascii="Century Gothic" w:hAnsi="Century Gothic"/>
          <w:b/>
          <w:bCs/>
          <w:color w:val="1F497D" w:themeColor="text2"/>
          <w:spacing w:val="-2"/>
        </w:rPr>
        <w:t xml:space="preserve"> </w:t>
      </w:r>
      <w:r w:rsidR="00000000" w:rsidRPr="00CB703E">
        <w:rPr>
          <w:rFonts w:ascii="Century Gothic" w:hAnsi="Century Gothic"/>
          <w:b/>
          <w:bCs/>
          <w:color w:val="1F497D" w:themeColor="text2"/>
          <w:spacing w:val="-2"/>
        </w:rPr>
        <w:t>Contraseña</w:t>
      </w:r>
      <w:r w:rsidRPr="00CB703E">
        <w:rPr>
          <w:rFonts w:ascii="Century Gothic" w:hAnsi="Century Gothic"/>
          <w:b/>
          <w:bCs/>
          <w:color w:val="1F497D" w:themeColor="text2"/>
        </w:rPr>
        <w:t xml:space="preserve"> </w:t>
      </w:r>
      <w:r w:rsidR="00000000" w:rsidRPr="00CB703E">
        <w:rPr>
          <w:rFonts w:ascii="Century Gothic" w:hAnsi="Century Gothic"/>
          <w:b/>
          <w:bCs/>
          <w:color w:val="1F497D" w:themeColor="text2"/>
          <w:spacing w:val="-16"/>
        </w:rPr>
        <w:t>:</w:t>
      </w:r>
    </w:p>
    <w:p w14:paraId="1D912BE4" w14:textId="5DB0E1EF" w:rsidR="00970CB4" w:rsidRPr="004961D5" w:rsidRDefault="00000000" w:rsidP="004961D5">
      <w:pPr>
        <w:spacing w:before="147" w:line="436" w:lineRule="auto"/>
        <w:ind w:left="75" w:right="2340"/>
        <w:jc w:val="both"/>
        <w:rPr>
          <w:rFonts w:ascii="Century Gothic" w:hAnsi="Century Gothic"/>
          <w:color w:val="FFFFFF" w:themeColor="background1"/>
          <w:sz w:val="24"/>
          <w:szCs w:val="24"/>
        </w:rPr>
      </w:pPr>
      <w:r w:rsidRPr="00FC6DA9">
        <w:rPr>
          <w:rFonts w:ascii="Century Gothic" w:hAnsi="Century Gothic"/>
          <w:b/>
          <w:bCs/>
          <w:color w:val="1F497D" w:themeColor="text2"/>
          <w:sz w:val="24"/>
          <w:szCs w:val="24"/>
        </w:rPr>
        <w:br w:type="column"/>
      </w:r>
      <w:hyperlink r:id="rId6">
        <w:r w:rsidRPr="00FC6DA9">
          <w:rPr>
            <w:rFonts w:ascii="Century Gothic" w:hAnsi="Century Gothic"/>
            <w:b/>
            <w:bCs/>
            <w:color w:val="FFFFFF" w:themeColor="background1"/>
            <w:spacing w:val="-2"/>
            <w:sz w:val="24"/>
            <w:szCs w:val="24"/>
          </w:rPr>
          <w:t>emicaorhotmail.com</w:t>
        </w:r>
      </w:hyperlink>
      <w:r w:rsidRPr="004961D5">
        <w:rPr>
          <w:rFonts w:ascii="Century Gothic" w:hAnsi="Century Gothic"/>
          <w:color w:val="FFFFFF" w:themeColor="background1"/>
          <w:spacing w:val="-2"/>
          <w:sz w:val="24"/>
          <w:szCs w:val="24"/>
        </w:rPr>
        <w:t xml:space="preserve"> </w:t>
      </w:r>
    </w:p>
    <w:p w14:paraId="654D8505" w14:textId="77777777" w:rsidR="00970CB4" w:rsidRPr="004961D5" w:rsidRDefault="00970CB4" w:rsidP="004961D5">
      <w:pPr>
        <w:spacing w:line="436" w:lineRule="auto"/>
        <w:jc w:val="both"/>
        <w:rPr>
          <w:rFonts w:ascii="Century Gothic" w:hAnsi="Century Gothic"/>
        </w:rPr>
        <w:sectPr w:rsidR="00970CB4" w:rsidRPr="004961D5" w:rsidSect="00862874">
          <w:type w:val="continuous"/>
          <w:pgSz w:w="11910" w:h="16840"/>
          <w:pgMar w:top="160" w:right="1200" w:bottom="280" w:left="860" w:header="720" w:footer="720" w:gutter="0"/>
          <w:cols w:num="2" w:space="720" w:equalWidth="0">
            <w:col w:w="4541" w:space="40"/>
            <w:col w:w="5269"/>
          </w:cols>
        </w:sectPr>
      </w:pPr>
    </w:p>
    <w:p w14:paraId="69F4FDAF" w14:textId="36D385F9" w:rsidR="00970CB4" w:rsidRPr="00CB703E" w:rsidRDefault="00000000" w:rsidP="004961D5">
      <w:pPr>
        <w:pStyle w:val="Textoindependiente"/>
        <w:spacing w:before="153" w:line="252" w:lineRule="auto"/>
        <w:ind w:left="630" w:right="401" w:hanging="5"/>
        <w:jc w:val="both"/>
        <w:rPr>
          <w:rFonts w:ascii="Century Gothic" w:hAnsi="Century Gothic"/>
          <w:sz w:val="20"/>
          <w:szCs w:val="20"/>
        </w:rPr>
      </w:pPr>
      <w:r w:rsidRPr="00CB703E">
        <w:rPr>
          <w:rFonts w:ascii="Century Gothic" w:hAnsi="Century Gothic"/>
          <w:w w:val="90"/>
          <w:sz w:val="20"/>
          <w:szCs w:val="20"/>
        </w:rPr>
        <w:t>Usted debe cambiar su contraseña ingresando al</w:t>
      </w:r>
      <w:r w:rsidRPr="00CB703E">
        <w:rPr>
          <w:rFonts w:ascii="Century Gothic" w:hAnsi="Century Gothic"/>
          <w:spacing w:val="-2"/>
          <w:w w:val="90"/>
          <w:sz w:val="20"/>
          <w:szCs w:val="20"/>
        </w:rPr>
        <w:t xml:space="preserve"> </w:t>
      </w:r>
      <w:r w:rsidRPr="00CB703E">
        <w:rPr>
          <w:rFonts w:ascii="Century Gothic" w:hAnsi="Century Gothic"/>
          <w:w w:val="90"/>
          <w:sz w:val="20"/>
          <w:szCs w:val="20"/>
        </w:rPr>
        <w:t>sistema informático SIDCOM</w:t>
      </w:r>
      <w:r w:rsidR="004961D5" w:rsidRPr="00CB703E">
        <w:rPr>
          <w:rFonts w:ascii="Century Gothic" w:hAnsi="Century Gothic"/>
          <w:w w:val="90"/>
          <w:sz w:val="20"/>
          <w:szCs w:val="20"/>
        </w:rPr>
        <w:t xml:space="preserve"> Web V1</w:t>
      </w:r>
      <w:r w:rsidRPr="00CB703E">
        <w:rPr>
          <w:rFonts w:ascii="Century Gothic" w:hAnsi="Century Gothic"/>
          <w:w w:val="90"/>
          <w:sz w:val="20"/>
          <w:szCs w:val="20"/>
        </w:rPr>
        <w:t xml:space="preserve"> (Sistema Departamental </w:t>
      </w:r>
      <w:r w:rsidRPr="00CB703E">
        <w:rPr>
          <w:rFonts w:ascii="Century Gothic" w:hAnsi="Century Gothic"/>
          <w:spacing w:val="-6"/>
          <w:sz w:val="20"/>
          <w:szCs w:val="20"/>
        </w:rPr>
        <w:t>de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Control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para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el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Transporte</w:t>
      </w:r>
      <w:r w:rsidRPr="00CB703E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de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Minerales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y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Metales).</w:t>
      </w:r>
    </w:p>
    <w:p w14:paraId="76B51FDA" w14:textId="77777777" w:rsidR="00970CB4" w:rsidRPr="00CB703E" w:rsidRDefault="00970CB4" w:rsidP="004961D5">
      <w:pPr>
        <w:pStyle w:val="Textoindependiente"/>
        <w:jc w:val="both"/>
        <w:rPr>
          <w:rFonts w:ascii="Century Gothic" w:hAnsi="Century Gothic"/>
          <w:sz w:val="20"/>
          <w:szCs w:val="20"/>
        </w:rPr>
      </w:pPr>
    </w:p>
    <w:p w14:paraId="4D78A475" w14:textId="77777777" w:rsidR="00970CB4" w:rsidRPr="00CB703E" w:rsidRDefault="00000000" w:rsidP="004961D5">
      <w:pPr>
        <w:pStyle w:val="Textoindependiente"/>
        <w:spacing w:line="247" w:lineRule="auto"/>
        <w:ind w:left="628" w:right="376" w:hanging="1"/>
        <w:jc w:val="both"/>
        <w:rPr>
          <w:rFonts w:ascii="Century Gothic" w:hAnsi="Century Gothic"/>
          <w:sz w:val="20"/>
          <w:szCs w:val="20"/>
        </w:rPr>
      </w:pPr>
      <w:r w:rsidRPr="00CB703E">
        <w:rPr>
          <w:rFonts w:ascii="Century Gothic" w:hAnsi="Century Gothic"/>
          <w:w w:val="90"/>
          <w:sz w:val="20"/>
          <w:szCs w:val="20"/>
        </w:rPr>
        <w:t>Si usted olvida su</w:t>
      </w:r>
      <w:r w:rsidRPr="00CB703E">
        <w:rPr>
          <w:rFonts w:ascii="Century Gothic" w:hAnsi="Century Gothic"/>
          <w:spacing w:val="-5"/>
          <w:w w:val="90"/>
          <w:sz w:val="20"/>
          <w:szCs w:val="20"/>
        </w:rPr>
        <w:t xml:space="preserve"> </w:t>
      </w:r>
      <w:r w:rsidRPr="00CB703E">
        <w:rPr>
          <w:rFonts w:ascii="Century Gothic" w:hAnsi="Century Gothic"/>
          <w:w w:val="90"/>
          <w:sz w:val="20"/>
          <w:szCs w:val="20"/>
        </w:rPr>
        <w:t>usuario o contraseña debido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w w:val="90"/>
          <w:sz w:val="20"/>
          <w:szCs w:val="20"/>
        </w:rPr>
        <w:t>a la</w:t>
      </w:r>
      <w:r w:rsidRPr="00CB703E">
        <w:rPr>
          <w:rFonts w:ascii="Century Gothic" w:hAnsi="Century Gothic"/>
          <w:spacing w:val="-3"/>
          <w:w w:val="90"/>
          <w:sz w:val="20"/>
          <w:szCs w:val="20"/>
        </w:rPr>
        <w:t xml:space="preserve"> </w:t>
      </w:r>
      <w:r w:rsidRPr="00CB703E">
        <w:rPr>
          <w:rFonts w:ascii="Century Gothic" w:hAnsi="Century Gothic"/>
          <w:w w:val="90"/>
          <w:sz w:val="20"/>
          <w:szCs w:val="20"/>
        </w:rPr>
        <w:t>confidencialidad</w:t>
      </w:r>
      <w:r w:rsidRPr="00CB703E">
        <w:rPr>
          <w:rFonts w:ascii="Century Gothic" w:hAnsi="Century Gothic"/>
          <w:spacing w:val="-2"/>
          <w:w w:val="90"/>
          <w:sz w:val="20"/>
          <w:szCs w:val="20"/>
        </w:rPr>
        <w:t xml:space="preserve"> </w:t>
      </w:r>
      <w:r w:rsidRPr="00CB703E">
        <w:rPr>
          <w:rFonts w:ascii="Century Gothic" w:hAnsi="Century Gothic"/>
          <w:w w:val="90"/>
          <w:sz w:val="20"/>
          <w:szCs w:val="20"/>
        </w:rPr>
        <w:t>de los datos, debe apersonarse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w w:val="90"/>
          <w:sz w:val="20"/>
          <w:szCs w:val="20"/>
        </w:rPr>
        <w:t xml:space="preserve">por </w:t>
      </w:r>
      <w:r w:rsidRPr="00CB703E">
        <w:rPr>
          <w:rFonts w:ascii="Century Gothic" w:hAnsi="Century Gothic"/>
          <w:spacing w:val="-6"/>
          <w:sz w:val="20"/>
          <w:szCs w:val="20"/>
        </w:rPr>
        <w:t>las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oficinas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de</w:t>
      </w:r>
      <w:r w:rsidRPr="00CB703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la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Secretaría</w:t>
      </w:r>
      <w:r w:rsidRPr="00CB703E">
        <w:rPr>
          <w:rFonts w:ascii="Century Gothic" w:hAnsi="Century Gothic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Departamental</w:t>
      </w:r>
      <w:r w:rsidRPr="00CB703E">
        <w:rPr>
          <w:rFonts w:ascii="Century Gothic" w:hAnsi="Century Gothic"/>
          <w:spacing w:val="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de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Minería</w:t>
      </w:r>
      <w:r w:rsidRPr="00CB703E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y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Metalurgia</w:t>
      </w:r>
      <w:r w:rsidRPr="00CB703E">
        <w:rPr>
          <w:rFonts w:ascii="Century Gothic" w:hAnsi="Century Gothic"/>
          <w:spacing w:val="6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para que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esta información</w:t>
      </w:r>
      <w:r w:rsidRPr="00CB703E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>le</w:t>
      </w:r>
      <w:r w:rsidRPr="00CB703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CB703E">
        <w:rPr>
          <w:rFonts w:ascii="Century Gothic" w:hAnsi="Century Gothic"/>
          <w:spacing w:val="-6"/>
          <w:sz w:val="20"/>
          <w:szCs w:val="20"/>
        </w:rPr>
        <w:t xml:space="preserve">sea </w:t>
      </w:r>
      <w:r w:rsidRPr="00CB703E">
        <w:rPr>
          <w:rFonts w:ascii="Century Gothic" w:hAnsi="Century Gothic"/>
          <w:spacing w:val="-2"/>
          <w:sz w:val="20"/>
          <w:szCs w:val="20"/>
        </w:rPr>
        <w:t>proporcionada.</w:t>
      </w:r>
    </w:p>
    <w:p w14:paraId="284A0974" w14:textId="77777777" w:rsidR="00970CB4" w:rsidRPr="00CB703E" w:rsidRDefault="00970CB4" w:rsidP="004961D5">
      <w:pPr>
        <w:pStyle w:val="Textoindependiente"/>
        <w:jc w:val="both"/>
        <w:rPr>
          <w:rFonts w:ascii="Century Gothic" w:hAnsi="Century Gothic"/>
          <w:sz w:val="20"/>
          <w:szCs w:val="20"/>
        </w:rPr>
      </w:pPr>
    </w:p>
    <w:p w14:paraId="677FCE33" w14:textId="77777777" w:rsidR="00FC6DA9" w:rsidRPr="00CB703E" w:rsidRDefault="00000000" w:rsidP="00FC6DA9">
      <w:pPr>
        <w:ind w:left="629"/>
        <w:jc w:val="both"/>
        <w:rPr>
          <w:rFonts w:ascii="Century Gothic" w:hAnsi="Century Gothic"/>
          <w:spacing w:val="-9"/>
          <w:sz w:val="20"/>
          <w:szCs w:val="20"/>
        </w:rPr>
      </w:pPr>
      <w:r w:rsidRPr="00CB703E">
        <w:rPr>
          <w:rFonts w:ascii="Century Gothic" w:hAnsi="Century Gothic"/>
          <w:sz w:val="20"/>
          <w:szCs w:val="20"/>
        </w:rPr>
        <w:t>Sin</w:t>
      </w:r>
      <w:r w:rsidRPr="00CB703E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CB703E">
        <w:rPr>
          <w:rFonts w:ascii="Century Gothic" w:hAnsi="Century Gothic"/>
          <w:sz w:val="20"/>
          <w:szCs w:val="20"/>
        </w:rPr>
        <w:t>otro</w:t>
      </w:r>
      <w:r w:rsidRPr="00CB703E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CB703E">
        <w:rPr>
          <w:rFonts w:ascii="Century Gothic" w:hAnsi="Century Gothic"/>
          <w:sz w:val="20"/>
          <w:szCs w:val="20"/>
        </w:rPr>
        <w:t>particular,</w:t>
      </w:r>
      <w:r w:rsidRPr="00CB703E">
        <w:rPr>
          <w:rFonts w:ascii="Century Gothic" w:hAnsi="Century Gothic"/>
          <w:spacing w:val="6"/>
          <w:sz w:val="20"/>
          <w:szCs w:val="20"/>
        </w:rPr>
        <w:t xml:space="preserve"> </w:t>
      </w:r>
      <w:r w:rsidRPr="00CB703E">
        <w:rPr>
          <w:rFonts w:ascii="Century Gothic" w:hAnsi="Century Gothic"/>
          <w:sz w:val="20"/>
          <w:szCs w:val="20"/>
        </w:rPr>
        <w:t>saludamos</w:t>
      </w:r>
      <w:r w:rsidRPr="00CB703E">
        <w:rPr>
          <w:rFonts w:ascii="Century Gothic" w:hAnsi="Century Gothic"/>
          <w:spacing w:val="10"/>
          <w:sz w:val="20"/>
          <w:szCs w:val="20"/>
        </w:rPr>
        <w:t xml:space="preserve"> </w:t>
      </w:r>
      <w:r w:rsidRPr="00CB703E">
        <w:rPr>
          <w:rFonts w:ascii="Century Gothic" w:hAnsi="Century Gothic"/>
          <w:sz w:val="20"/>
          <w:szCs w:val="20"/>
        </w:rPr>
        <w:t>a</w:t>
      </w:r>
      <w:r w:rsidRPr="00CB703E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CB703E">
        <w:rPr>
          <w:rFonts w:ascii="Century Gothic" w:hAnsi="Century Gothic"/>
          <w:sz w:val="20"/>
          <w:szCs w:val="20"/>
        </w:rPr>
        <w:t>usted</w:t>
      </w:r>
    </w:p>
    <w:p w14:paraId="50A8FE0A" w14:textId="77777777" w:rsidR="00FC6DA9" w:rsidRPr="00CB703E" w:rsidRDefault="00FC6DA9" w:rsidP="00FC6DA9">
      <w:pPr>
        <w:ind w:left="629"/>
        <w:jc w:val="both"/>
        <w:rPr>
          <w:rFonts w:ascii="Century Gothic" w:hAnsi="Century Gothic"/>
          <w:spacing w:val="-9"/>
          <w:sz w:val="20"/>
          <w:szCs w:val="20"/>
        </w:rPr>
      </w:pPr>
    </w:p>
    <w:p w14:paraId="6E916A16" w14:textId="2D166EE4" w:rsidR="00970CB4" w:rsidRPr="00CB703E" w:rsidRDefault="004961D5" w:rsidP="00FC6DA9">
      <w:pPr>
        <w:ind w:left="629"/>
        <w:jc w:val="both"/>
        <w:rPr>
          <w:rFonts w:ascii="Century Gothic" w:hAnsi="Century Gothic"/>
          <w:spacing w:val="-9"/>
          <w:sz w:val="20"/>
          <w:szCs w:val="20"/>
        </w:rPr>
      </w:pPr>
      <w:r w:rsidRPr="00CB703E">
        <w:rPr>
          <w:rFonts w:ascii="Century Gothic" w:hAnsi="Century Gothic"/>
          <w:spacing w:val="-2"/>
          <w:sz w:val="20"/>
          <w:szCs w:val="20"/>
        </w:rPr>
        <w:t>A</w:t>
      </w:r>
      <w:r w:rsidR="00000000" w:rsidRPr="00CB703E">
        <w:rPr>
          <w:rFonts w:ascii="Century Gothic" w:hAnsi="Century Gothic"/>
          <w:spacing w:val="-2"/>
          <w:sz w:val="20"/>
          <w:szCs w:val="20"/>
        </w:rPr>
        <w:t>tentamente.</w:t>
      </w:r>
    </w:p>
    <w:p w14:paraId="5B9FAF06" w14:textId="77777777" w:rsidR="00970CB4" w:rsidRPr="00CB703E" w:rsidRDefault="00970CB4" w:rsidP="004961D5">
      <w:pPr>
        <w:pStyle w:val="Textoindependiente"/>
        <w:jc w:val="both"/>
        <w:rPr>
          <w:rFonts w:ascii="Century Gothic" w:hAnsi="Century Gothic"/>
          <w:sz w:val="20"/>
          <w:szCs w:val="20"/>
        </w:rPr>
      </w:pPr>
    </w:p>
    <w:p w14:paraId="56DD681E" w14:textId="589129AF" w:rsidR="00970CB4" w:rsidRPr="00CB703E" w:rsidRDefault="004961D5" w:rsidP="004961D5">
      <w:pPr>
        <w:spacing w:before="3"/>
        <w:ind w:left="3174" w:right="443"/>
        <w:jc w:val="right"/>
        <w:rPr>
          <w:rFonts w:ascii="Century Gothic" w:hAnsi="Century Gothic"/>
          <w:w w:val="90"/>
          <w:sz w:val="20"/>
          <w:szCs w:val="20"/>
        </w:rPr>
      </w:pPr>
      <w:r w:rsidRPr="00CB703E">
        <w:rPr>
          <w:rFonts w:ascii="Century Gothic" w:hAnsi="Century Gothic"/>
          <w:w w:val="90"/>
          <w:sz w:val="20"/>
          <w:szCs w:val="20"/>
        </w:rPr>
        <w:t xml:space="preserve">Secretaría Departamental de Minería, Metalurgia y Recursos Energéticos </w:t>
      </w:r>
      <w:r w:rsidRPr="00CB703E">
        <w:rPr>
          <w:rFonts w:ascii="Century Gothic" w:hAnsi="Century Gothic"/>
          <w:w w:val="90"/>
          <w:sz w:val="20"/>
          <w:szCs w:val="20"/>
        </w:rPr>
        <w:t xml:space="preserve">- </w:t>
      </w:r>
      <w:r w:rsidRPr="00CB703E">
        <w:rPr>
          <w:rFonts w:ascii="Century Gothic" w:hAnsi="Century Gothic"/>
          <w:spacing w:val="-6"/>
          <w:sz w:val="20"/>
          <w:szCs w:val="20"/>
        </w:rPr>
        <w:t xml:space="preserve">Dirección de Regalías Mineras </w:t>
      </w:r>
    </w:p>
    <w:p w14:paraId="06F01A39" w14:textId="77777777" w:rsidR="00970CB4" w:rsidRPr="004961D5" w:rsidRDefault="00970CB4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442AAF95" w14:textId="77777777" w:rsidR="00970CB4" w:rsidRPr="004961D5" w:rsidRDefault="00970CB4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349ECDC8" w14:textId="77777777" w:rsidR="00970CB4" w:rsidRPr="004961D5" w:rsidRDefault="00970CB4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446A531E" w14:textId="41075423" w:rsidR="00970CB4" w:rsidRPr="004961D5" w:rsidRDefault="00FC6DA9" w:rsidP="00FC6DA9">
      <w:pPr>
        <w:pStyle w:val="Textoindependiente"/>
        <w:tabs>
          <w:tab w:val="left" w:pos="3276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14:paraId="7709E730" w14:textId="77777777" w:rsidR="004961D5" w:rsidRPr="004961D5" w:rsidRDefault="004961D5" w:rsidP="004961D5">
      <w:pPr>
        <w:pStyle w:val="Textoindependiente"/>
        <w:tabs>
          <w:tab w:val="left" w:pos="3972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14:paraId="3E037D44" w14:textId="3F212EB7" w:rsidR="00970CB4" w:rsidRPr="004961D5" w:rsidRDefault="00970CB4" w:rsidP="004961D5">
      <w:pPr>
        <w:pStyle w:val="Textoindependiente"/>
        <w:tabs>
          <w:tab w:val="left" w:pos="3972"/>
        </w:tabs>
        <w:jc w:val="both"/>
        <w:rPr>
          <w:rFonts w:ascii="Century Gothic" w:hAnsi="Century Gothic"/>
          <w:sz w:val="22"/>
          <w:szCs w:val="22"/>
        </w:rPr>
      </w:pPr>
    </w:p>
    <w:p w14:paraId="26E96B9A" w14:textId="77777777" w:rsidR="00970CB4" w:rsidRPr="004961D5" w:rsidRDefault="00970CB4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63D1BAE0" w14:textId="77777777" w:rsidR="00970CB4" w:rsidRPr="004961D5" w:rsidRDefault="00970CB4" w:rsidP="004961D5">
      <w:pPr>
        <w:pStyle w:val="Textoindependiente"/>
        <w:spacing w:before="197"/>
        <w:jc w:val="both"/>
        <w:rPr>
          <w:rFonts w:ascii="Century Gothic" w:hAnsi="Century Gothic"/>
          <w:sz w:val="22"/>
          <w:szCs w:val="22"/>
        </w:rPr>
      </w:pPr>
    </w:p>
    <w:p w14:paraId="5CF8DFD2" w14:textId="77777777" w:rsidR="00970CB4" w:rsidRPr="004961D5" w:rsidRDefault="00970CB4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9"/>
      </w:tblGrid>
      <w:tr w:rsidR="00CB703E" w14:paraId="2D2C7110" w14:textId="77777777" w:rsidTr="00CB703E">
        <w:trPr>
          <w:trHeight w:val="322"/>
        </w:trPr>
        <w:tc>
          <w:tcPr>
            <w:tcW w:w="8099" w:type="dxa"/>
          </w:tcPr>
          <w:p w14:paraId="54DC9427" w14:textId="483361A9" w:rsidR="00CB703E" w:rsidRPr="00FC6DA9" w:rsidRDefault="00CB703E" w:rsidP="00CB703E">
            <w:pPr>
              <w:spacing w:line="271" w:lineRule="auto"/>
              <w:ind w:right="3275"/>
              <w:jc w:val="center"/>
              <w:rPr>
                <w:rFonts w:ascii="Century Gothic" w:hAnsi="Century Gothic"/>
                <w:b/>
                <w:bCs/>
              </w:rPr>
            </w:pPr>
            <w:r w:rsidRPr="00CB703E">
              <w:rPr>
                <w:rFonts w:ascii="Century Gothic" w:hAnsi="Century Gothic"/>
                <w:b/>
                <w:bCs/>
                <w:color w:val="1F497D" w:themeColor="text2"/>
                <w:w w:val="85"/>
              </w:rPr>
              <w:t>Sello</w:t>
            </w:r>
            <w:r w:rsidRPr="00CB703E">
              <w:rPr>
                <w:rFonts w:ascii="Century Gothic" w:hAnsi="Century Gothic"/>
                <w:b/>
                <w:bCs/>
                <w:color w:val="1F497D" w:themeColor="text2"/>
                <w:spacing w:val="-4"/>
                <w:w w:val="85"/>
              </w:rPr>
              <w:t xml:space="preserve"> </w:t>
            </w:r>
            <w:r w:rsidRPr="00CB703E">
              <w:rPr>
                <w:rFonts w:ascii="Century Gothic" w:hAnsi="Century Gothic"/>
                <w:b/>
                <w:bCs/>
                <w:color w:val="1F497D" w:themeColor="text2"/>
                <w:w w:val="85"/>
              </w:rPr>
              <w:t>de</w:t>
            </w:r>
            <w:r w:rsidRPr="00CB703E">
              <w:rPr>
                <w:rFonts w:ascii="Century Gothic" w:hAnsi="Century Gothic"/>
                <w:b/>
                <w:bCs/>
                <w:color w:val="1F497D" w:themeColor="text2"/>
                <w:spacing w:val="-4"/>
                <w:w w:val="85"/>
              </w:rPr>
              <w:t xml:space="preserve"> </w:t>
            </w:r>
            <w:r w:rsidRPr="00CB703E">
              <w:rPr>
                <w:rFonts w:ascii="Century Gothic" w:hAnsi="Century Gothic"/>
                <w:b/>
                <w:bCs/>
                <w:color w:val="1F497D" w:themeColor="text2"/>
                <w:w w:val="85"/>
              </w:rPr>
              <w:t xml:space="preserve">la </w:t>
            </w:r>
            <w:r w:rsidRPr="00CB703E">
              <w:rPr>
                <w:rFonts w:ascii="Century Gothic" w:hAnsi="Century Gothic"/>
                <w:b/>
                <w:bCs/>
                <w:color w:val="1F497D" w:themeColor="text2"/>
                <w:w w:val="90"/>
              </w:rPr>
              <w:t>Secretaría Departamental de Minería, Metalurgia y Recursos</w:t>
            </w:r>
            <w:r>
              <w:rPr>
                <w:rFonts w:ascii="Century Gothic" w:hAnsi="Century Gothic"/>
                <w:b/>
                <w:bCs/>
                <w:color w:val="1F497D" w:themeColor="text2"/>
                <w:w w:val="9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1F497D" w:themeColor="text2"/>
                <w:w w:val="90"/>
              </w:rPr>
              <w:t>Energéticos</w:t>
            </w:r>
          </w:p>
        </w:tc>
      </w:tr>
    </w:tbl>
    <w:p w14:paraId="52AF6337" w14:textId="77777777" w:rsidR="00970CB4" w:rsidRPr="004961D5" w:rsidRDefault="00970CB4" w:rsidP="004961D5">
      <w:pPr>
        <w:pStyle w:val="Textoindependiente"/>
        <w:jc w:val="both"/>
        <w:rPr>
          <w:rFonts w:ascii="Century Gothic" w:hAnsi="Century Gothic"/>
          <w:sz w:val="22"/>
          <w:szCs w:val="22"/>
        </w:rPr>
      </w:pPr>
    </w:p>
    <w:p w14:paraId="57AC843A" w14:textId="3664C037" w:rsidR="00970CB4" w:rsidRPr="004961D5" w:rsidRDefault="00970CB4" w:rsidP="004961D5">
      <w:pPr>
        <w:pStyle w:val="Textoindependiente"/>
        <w:spacing w:before="190"/>
        <w:jc w:val="both"/>
        <w:rPr>
          <w:rFonts w:ascii="Century Gothic" w:hAnsi="Century Gothic"/>
          <w:sz w:val="22"/>
          <w:szCs w:val="22"/>
        </w:rPr>
      </w:pPr>
    </w:p>
    <w:sectPr w:rsidR="00970CB4" w:rsidRPr="004961D5">
      <w:type w:val="continuous"/>
      <w:pgSz w:w="11910" w:h="16840"/>
      <w:pgMar w:top="160" w:right="12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CB4"/>
    <w:rsid w:val="004961D5"/>
    <w:rsid w:val="00862874"/>
    <w:rsid w:val="00970CB4"/>
    <w:rsid w:val="00CB703E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B764"/>
  <w15:docId w15:val="{50142883-8156-4B03-BA7E-4FF22E02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99"/>
      <w:jc w:val="center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32"/>
      <w:ind w:left="4366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96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6D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icaorur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5B653-B9C2-448F-BFE3-632F4A85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 OP MIN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 OP MIN</dc:title>
  <dc:creator>SIDCOM</dc:creator>
  <cp:lastModifiedBy>MINERIA 2</cp:lastModifiedBy>
  <cp:revision>3</cp:revision>
  <cp:lastPrinted>2024-02-24T03:34:00Z</cp:lastPrinted>
  <dcterms:created xsi:type="dcterms:W3CDTF">2024-02-24T00:08:00Z</dcterms:created>
  <dcterms:modified xsi:type="dcterms:W3CDTF">2024-02-24T03:36:00Z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TCPDF</vt:lpwstr>
  </property>
  <property fmtid="{D5CDD505-2E9C-101B-9397-08002B2CF9AE}" pid="4" name="LastSaved">
    <vt:filetime>2024-02-24T00:00:00Z</vt:filetime>
  </property>
  <property fmtid="{D5CDD505-2E9C-101B-9397-08002B2CF9AE}" pid="5" name="Producer">
    <vt:lpwstr>TCPDF 6.3.5 (http://www.tcpdf.org)</vt:lpwstr>
  </property>
</Properties>
</file>