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Kestrel Evaluation Test Cases</w:t>
      </w:r>
    </w:p>
    <w:p>
      <w:r>
        <w:rPr>
          <w:rFonts w:ascii="Arial" w:hAnsi="Arial"/>
        </w:rPr>
        <w:t>Step 2   |   Version 0.1   |   October 27 2026</w:t>
      </w:r>
    </w:p>
    <w:p>
      <w:r>
        <w:rPr>
          <w:rFonts w:ascii="Arial" w:hAnsi="Arial"/>
        </w:rPr>
        <w:t>This set contains 30 pilot cases for comparing human and LLM responses using the same Kestrel source documents and rubric version 0.1. Cases 01 to 10 test factual retrieval; 11 to 20 test calculations and disclosure limits; 21 to 30 test business analysis.</w:t>
      </w:r>
    </w:p>
    <w:p>
      <w:pPr>
        <w:pStyle w:val="Heading1"/>
      </w:pPr>
      <w:r>
        <w:rPr>
          <w:rFonts w:ascii="Arial" w:hAnsi="Arial"/>
        </w:rPr>
        <w:t>Administration</w:t>
      </w:r>
    </w:p>
    <w:p>
      <w:r>
        <w:rPr>
          <w:rFonts w:ascii="Arial" w:hAnsi="Arial"/>
        </w:rPr>
        <w:t>This is the administrator and rater edition. Give respondents only the shared respondent instructions and case prompts, together with the four source files. Withhold reference answers, required-element lists, error checks, and the rubric calibration answers until collection is complete.</w:t>
      </w:r>
    </w:p>
    <w:p>
      <w:pPr>
        <w:pStyle w:val="Heading1"/>
      </w:pPr>
      <w:r>
        <w:rPr>
          <w:rFonts w:ascii="Arial" w:hAnsi="Arial"/>
        </w:rPr>
        <w:t>Shared respondent instructions</w:t>
      </w:r>
    </w:p>
    <w:p>
      <w:r>
        <w:rPr>
          <w:rFonts w:ascii="Arial" w:hAnsi="Arial"/>
        </w:rPr>
        <w:t>Answer using only the supplied documents. Cite source IDs or document titles for factual claims and inputs. Show calculations when requested. Distinguish reported facts, derived values, assumptions, and recommendations. If information is not disclosed, say so. Use concise answers of the length needed to address the question; business recommendations may differ if supported.</w:t>
      </w:r>
    </w:p>
    <w:p>
      <w:pPr>
        <w:pStyle w:val="Heading1"/>
      </w:pPr>
      <w:r>
        <w:rPr>
          <w:rFonts w:ascii="Arial" w:hAnsi="Arial"/>
        </w:rPr>
        <w:t>Source map</w:t>
      </w:r>
    </w:p>
    <w:p>
      <w:r>
        <w:rPr>
          <w:rFonts w:ascii="Arial" w:hAnsi="Arial"/>
        </w:rPr>
        <w:t>S1   annual_report_2025.md</w:t>
      </w:r>
    </w:p>
    <w:p>
      <w:r>
        <w:rPr>
          <w:rFonts w:ascii="Arial" w:hAnsi="Arial"/>
        </w:rPr>
        <w:t>S2   q1_2026_earnings.md</w:t>
      </w:r>
    </w:p>
    <w:p>
      <w:r>
        <w:rPr>
          <w:rFonts w:ascii="Arial" w:hAnsi="Arial"/>
        </w:rPr>
        <w:t>S3   q2_2026_earnings.md</w:t>
      </w:r>
    </w:p>
    <w:p>
      <w:r>
        <w:rPr>
          <w:rFonts w:ascii="Arial" w:hAnsi="Arial"/>
        </w:rPr>
        <w:t>S4   risk_factors_2026.md</w:t>
      </w:r>
    </w:p>
    <w:p>
      <w:r>
        <w:rPr>
          <w:rFonts w:ascii="Arial" w:hAnsi="Arial"/>
        </w:rPr>
        <w:t>All four files are in data/raw. Kestrel is fictional. Each case permits access to all four documents; source locations in the key identify the most relevant evidence, not a restricted access set.</w:t>
      </w:r>
    </w:p>
    <w:p>
      <w:pPr>
        <w:pStyle w:val="Heading1"/>
      </w:pPr>
      <w:r>
        <w:rPr>
          <w:rFonts w:ascii="Arial" w:hAnsi="Arial"/>
        </w:rPr>
        <w:t>Scoring and use</w:t>
      </w:r>
    </w:p>
    <w:p>
      <w:r>
        <w:rPr>
          <w:rFonts w:ascii="Arial" w:hAnsi="Arial"/>
        </w:rPr>
        <w:t>Apply A accuracy 30, B coverage 20, C evidence 20, D reasoning 15, and E decision usefulness 15. Score applicable dimensions from 0 to 4 and normalize by their total weight as specified in the rubric. All cases use A B C; D and E applicability is fixed per case. Each listed coverage element has equal weight. Assess citation compliance under C only. Required calculation steps are part of their associated coverage element.</w:t>
      </w:r>
    </w:p>
    <w:p>
      <w:r>
        <w:rPr>
          <w:rFonts w:ascii="Arial" w:hAnsi="Arial"/>
        </w:rPr>
        <w:t>Accept equivalent wording and units. Unless a case specifies otherwise, accept money rounded to $0.1 million, EPS to $0.01, derived percentages within 0.1 percentage point, and integer counts exactly. Proposed difficulty labels are planning estimates. Keep factual and business-analysis results separate. These cases overlap the rubric calibration material and are suitable for pilot use; do not describe them as an unseen held-out benchmark.</w:t>
      </w:r>
    </w:p>
    <w:p>
      <w:r>
        <w:rPr>
          <w:rFonts w:ascii="Arial" w:hAnsi="Arial"/>
        </w:rPr>
        <w:t>Freeze source access, time limits, tool rules, task order or randomization, and retry policy before running comparisons. Record response IDs and blind respondent identity during rating where feasible. For business cases, reference recommendations are illustrative; supported alternatives can earn full credit.</w:t>
      </w:r>
    </w:p>
    <w:p>
      <w:pPr>
        <w:pStyle w:val="Heading1"/>
        <w:pageBreakBefore/>
      </w:pPr>
      <w:r>
        <w:rPr>
          <w:rFonts w:ascii="Arial" w:hAnsi="Arial"/>
        </w:rPr>
        <w:t>KESTREL-01  Leadership roles</w:t>
      </w:r>
    </w:p>
    <w:p>
      <w:r>
        <w:rPr>
          <w:rFonts w:ascii="Arial" w:hAnsi="Arial"/>
        </w:rPr>
        <w:t>Factual   |   Basic   |   Score A B C</w:t>
      </w:r>
    </w:p>
    <w:p>
      <w:r>
        <w:rPr>
          <w:rFonts w:ascii="Arial" w:hAnsi="Arial"/>
          <w:b/>
        </w:rPr>
        <w:t xml:space="preserve">Prompt  </w:t>
      </w:r>
      <w:r>
        <w:rPr>
          <w:rFonts w:ascii="Arial" w:hAnsi="Arial"/>
        </w:rPr>
        <w:t>Name Kestrel's CEO and CFO and identify each person's role.</w:t>
      </w:r>
    </w:p>
    <w:p>
      <w:r>
        <w:rPr>
          <w:rFonts w:ascii="Arial" w:hAnsi="Arial"/>
          <w:b/>
        </w:rPr>
        <w:t xml:space="preserve">Required elements  </w:t>
      </w:r>
      <w:r>
        <w:rPr>
          <w:rFonts w:ascii="Arial" w:hAnsi="Arial"/>
        </w:rPr>
        <w:t>1. CEO name and role; 2. CFO name and role.</w:t>
      </w:r>
    </w:p>
    <w:p>
      <w:r>
        <w:rPr>
          <w:rFonts w:ascii="Arial" w:hAnsi="Arial"/>
          <w:b/>
        </w:rPr>
        <w:t xml:space="preserve">Reference answer  </w:t>
      </w:r>
      <w:r>
        <w:rPr>
          <w:rFonts w:ascii="Arial" w:hAnsi="Arial"/>
        </w:rPr>
        <w:t>Dana Whitfield is Chief Executive Officer. Marcus Oyelaran is Chief Financial Officer.</w:t>
      </w:r>
    </w:p>
    <w:p>
      <w:r>
        <w:rPr>
          <w:rFonts w:ascii="Arial" w:hAnsi="Arial"/>
          <w:b/>
        </w:rPr>
        <w:t xml:space="preserve">Sources  </w:t>
      </w:r>
      <w:r>
        <w:rPr>
          <w:rFonts w:ascii="Arial" w:hAnsi="Arial"/>
        </w:rPr>
        <w:t>S1 Leadership.</w:t>
      </w:r>
    </w:p>
    <w:p>
      <w:r>
        <w:rPr>
          <w:rFonts w:ascii="Arial" w:hAnsi="Arial"/>
          <w:b/>
        </w:rPr>
        <w:t xml:space="preserve">Error checks  </w:t>
      </w:r>
      <w:r>
        <w:rPr>
          <w:rFonts w:ascii="Arial" w:hAnsi="Arial"/>
        </w:rPr>
        <w:t>Do not swap roles or invent additional executives.</w:t>
      </w:r>
    </w:p>
    <w:p>
      <w:pPr>
        <w:pStyle w:val="Heading1"/>
      </w:pPr>
      <w:r>
        <w:rPr>
          <w:rFonts w:ascii="Arial" w:hAnsi="Arial"/>
        </w:rPr>
        <w:t>KESTREL-02  Company background</w:t>
      </w:r>
    </w:p>
    <w:p>
      <w:r>
        <w:rPr>
          <w:rFonts w:ascii="Arial" w:hAnsi="Arial"/>
        </w:rPr>
        <w:t>Factual   |   Basic   |   Score A B C</w:t>
      </w:r>
    </w:p>
    <w:p>
      <w:r>
        <w:rPr>
          <w:rFonts w:ascii="Arial" w:hAnsi="Arial"/>
          <w:b/>
        </w:rPr>
        <w:t xml:space="preserve">Prompt  </w:t>
      </w:r>
      <w:r>
        <w:rPr>
          <w:rFonts w:ascii="Arial" w:hAnsi="Arial"/>
        </w:rPr>
        <w:t>Identify Kestrel's headquarters, founding year, and the business problem its products address.</w:t>
      </w:r>
    </w:p>
    <w:p>
      <w:r>
        <w:rPr>
          <w:rFonts w:ascii="Arial" w:hAnsi="Arial"/>
          <w:b/>
        </w:rPr>
        <w:t xml:space="preserve">Required elements  </w:t>
      </w:r>
      <w:r>
        <w:rPr>
          <w:rFonts w:ascii="Arial" w:hAnsi="Arial"/>
        </w:rPr>
        <w:t>1. Headquarters; 2. Founding year; 3. Product purpose.</w:t>
      </w:r>
    </w:p>
    <w:p>
      <w:r>
        <w:rPr>
          <w:rFonts w:ascii="Arial" w:hAnsi="Arial"/>
          <w:b/>
        </w:rPr>
        <w:t xml:space="preserve">Reference answer  </w:t>
      </w:r>
      <w:r>
        <w:rPr>
          <w:rFonts w:ascii="Arial" w:hAnsi="Arial"/>
        </w:rPr>
        <w:t>Omaha, Nebraska; founded in 2017; software and data products help shipping and logistics companies plan freight routes more efficiently.</w:t>
      </w:r>
    </w:p>
    <w:p>
      <w:r>
        <w:rPr>
          <w:rFonts w:ascii="Arial" w:hAnsi="Arial"/>
          <w:b/>
        </w:rPr>
        <w:t xml:space="preserve">Sources  </w:t>
      </w:r>
      <w:r>
        <w:rPr>
          <w:rFonts w:ascii="Arial" w:hAnsi="Arial"/>
        </w:rPr>
        <w:t>S1 opening paragraph.</w:t>
      </w:r>
    </w:p>
    <w:p>
      <w:r>
        <w:rPr>
          <w:rFonts w:ascii="Arial" w:hAnsi="Arial"/>
          <w:b/>
        </w:rPr>
        <w:t xml:space="preserve">Error checks  </w:t>
      </w:r>
      <w:r>
        <w:rPr>
          <w:rFonts w:ascii="Arial" w:hAnsi="Arial"/>
        </w:rPr>
        <w:t>Do not describe Kestrel as a freight carrier or claim it owns a trucking fleet.</w:t>
      </w:r>
    </w:p>
    <w:p>
      <w:pPr>
        <w:pStyle w:val="Heading1"/>
        <w:pageBreakBefore/>
      </w:pPr>
      <w:r>
        <w:rPr>
          <w:rFonts w:ascii="Arial" w:hAnsi="Arial"/>
        </w:rPr>
        <w:t>KESTREL-03  Annual financial results</w:t>
      </w:r>
    </w:p>
    <w:p>
      <w:r>
        <w:rPr>
          <w:rFonts w:ascii="Arial" w:hAnsi="Arial"/>
        </w:rPr>
        <w:t>Factual   |   Basic   |   Score A B C</w:t>
      </w:r>
    </w:p>
    <w:p>
      <w:r>
        <w:rPr>
          <w:rFonts w:ascii="Arial" w:hAnsi="Arial"/>
          <w:b/>
        </w:rPr>
        <w:t xml:space="preserve">Prompt  </w:t>
      </w:r>
      <w:r>
        <w:rPr>
          <w:rFonts w:ascii="Arial" w:hAnsi="Arial"/>
        </w:rPr>
        <w:t>State fiscal 2025 revenue, fiscal 2024 revenue, and fiscal 2025 net income. Include units and periods.</w:t>
      </w:r>
    </w:p>
    <w:p>
      <w:r>
        <w:rPr>
          <w:rFonts w:ascii="Arial" w:hAnsi="Arial"/>
          <w:b/>
        </w:rPr>
        <w:t xml:space="preserve">Required elements  </w:t>
      </w:r>
      <w:r>
        <w:rPr>
          <w:rFonts w:ascii="Arial" w:hAnsi="Arial"/>
        </w:rPr>
        <w:t>1. 2025 revenue; 2. 2024 revenue; 3. 2025 net income.</w:t>
      </w:r>
    </w:p>
    <w:p>
      <w:r>
        <w:rPr>
          <w:rFonts w:ascii="Arial" w:hAnsi="Arial"/>
          <w:b/>
        </w:rPr>
        <w:t xml:space="preserve">Reference answer  </w:t>
      </w:r>
      <w:r>
        <w:rPr>
          <w:rFonts w:ascii="Arial" w:hAnsi="Arial"/>
        </w:rPr>
        <w:t>$412.6 million revenue in FY2025; $349.7 million revenue in FY2024; $38.9 million net income in FY2025.</w:t>
      </w:r>
    </w:p>
    <w:p>
      <w:r>
        <w:rPr>
          <w:rFonts w:ascii="Arial" w:hAnsi="Arial"/>
          <w:b/>
        </w:rPr>
        <w:t xml:space="preserve">Sources  </w:t>
      </w:r>
      <w:r>
        <w:rPr>
          <w:rFonts w:ascii="Arial" w:hAnsi="Arial"/>
        </w:rPr>
        <w:t>S1 Financial results.</w:t>
      </w:r>
    </w:p>
    <w:p>
      <w:r>
        <w:rPr>
          <w:rFonts w:ascii="Arial" w:hAnsi="Arial"/>
          <w:b/>
        </w:rPr>
        <w:t xml:space="preserve">Error checks  </w:t>
      </w:r>
      <w:r>
        <w:rPr>
          <w:rFonts w:ascii="Arial" w:hAnsi="Arial"/>
        </w:rPr>
        <w:t>Revenue and net income are different measures; amounts are in millions.</w:t>
      </w:r>
    </w:p>
    <w:p>
      <w:pPr>
        <w:pStyle w:val="Heading1"/>
      </w:pPr>
      <w:r>
        <w:rPr>
          <w:rFonts w:ascii="Arial" w:hAnsi="Arial"/>
        </w:rPr>
        <w:t>KESTREL-04  Revenue segment mix</w:t>
      </w:r>
    </w:p>
    <w:p>
      <w:r>
        <w:rPr>
          <w:rFonts w:ascii="Arial" w:hAnsi="Arial"/>
        </w:rPr>
        <w:t>Factual   |   Basic   |   Score A B C</w:t>
      </w:r>
    </w:p>
    <w:p>
      <w:r>
        <w:rPr>
          <w:rFonts w:ascii="Arial" w:hAnsi="Arial"/>
          <w:b/>
        </w:rPr>
        <w:t xml:space="preserve">Prompt  </w:t>
      </w:r>
      <w:r>
        <w:rPr>
          <w:rFonts w:ascii="Arial" w:hAnsi="Arial"/>
        </w:rPr>
        <w:t>Name both revenue segments and give each segment's share of total revenue in 2025.</w:t>
      </w:r>
    </w:p>
    <w:p>
      <w:r>
        <w:rPr>
          <w:rFonts w:ascii="Arial" w:hAnsi="Arial"/>
          <w:b/>
        </w:rPr>
        <w:t xml:space="preserve">Required elements  </w:t>
      </w:r>
      <w:r>
        <w:rPr>
          <w:rFonts w:ascii="Arial" w:hAnsi="Arial"/>
        </w:rPr>
        <w:t>1. Route Optimization Software name and share; 2. Data Services name and share.</w:t>
      </w:r>
    </w:p>
    <w:p>
      <w:r>
        <w:rPr>
          <w:rFonts w:ascii="Arial" w:hAnsi="Arial"/>
          <w:b/>
        </w:rPr>
        <w:t xml:space="preserve">Reference answer  </w:t>
      </w:r>
      <w:r>
        <w:rPr>
          <w:rFonts w:ascii="Arial" w:hAnsi="Arial"/>
        </w:rPr>
        <w:t>Route Optimization Software contributed 62 percent; Data Services contributed 38 percent in 2025.</w:t>
      </w:r>
    </w:p>
    <w:p>
      <w:r>
        <w:rPr>
          <w:rFonts w:ascii="Arial" w:hAnsi="Arial"/>
          <w:b/>
        </w:rPr>
        <w:t xml:space="preserve">Sources  </w:t>
      </w:r>
      <w:r>
        <w:rPr>
          <w:rFonts w:ascii="Arial" w:hAnsi="Arial"/>
        </w:rPr>
        <w:t>S1 Revenue by segment.</w:t>
      </w:r>
    </w:p>
    <w:p>
      <w:r>
        <w:rPr>
          <w:rFonts w:ascii="Arial" w:hAnsi="Arial"/>
          <w:b/>
        </w:rPr>
        <w:t xml:space="preserve">Error checks  </w:t>
      </w:r>
      <w:r>
        <w:rPr>
          <w:rFonts w:ascii="Arial" w:hAnsi="Arial"/>
        </w:rPr>
        <w:t>Do not reverse segment shares or apply them to 2026 as disclosed facts.</w:t>
      </w:r>
    </w:p>
    <w:p>
      <w:pPr>
        <w:pStyle w:val="Heading1"/>
        <w:pageBreakBefore/>
      </w:pPr>
      <w:r>
        <w:rPr>
          <w:rFonts w:ascii="Arial" w:hAnsi="Arial"/>
        </w:rPr>
        <w:t>KESTREL-05  First quarter results</w:t>
      </w:r>
    </w:p>
    <w:p>
      <w:r>
        <w:rPr>
          <w:rFonts w:ascii="Arial" w:hAnsi="Arial"/>
        </w:rPr>
        <w:t>Factual   |   Basic   |   Score A B C</w:t>
      </w:r>
    </w:p>
    <w:p>
      <w:r>
        <w:rPr>
          <w:rFonts w:ascii="Arial" w:hAnsi="Arial"/>
          <w:b/>
        </w:rPr>
        <w:t xml:space="preserve">Prompt  </w:t>
      </w:r>
      <w:r>
        <w:rPr>
          <w:rFonts w:ascii="Arial" w:hAnsi="Arial"/>
        </w:rPr>
        <w:t>Report Q1 2026 revenue, net income, and diluted EPS, with units.</w:t>
      </w:r>
    </w:p>
    <w:p>
      <w:r>
        <w:rPr>
          <w:rFonts w:ascii="Arial" w:hAnsi="Arial"/>
          <w:b/>
        </w:rPr>
        <w:t xml:space="preserve">Required elements  </w:t>
      </w:r>
      <w:r>
        <w:rPr>
          <w:rFonts w:ascii="Arial" w:hAnsi="Arial"/>
        </w:rPr>
        <w:t>1. Revenue; 2. Net income; 3. Diluted EPS.</w:t>
      </w:r>
    </w:p>
    <w:p>
      <w:r>
        <w:rPr>
          <w:rFonts w:ascii="Arial" w:hAnsi="Arial"/>
          <w:b/>
        </w:rPr>
        <w:t xml:space="preserve">Reference answer  </w:t>
      </w:r>
      <w:r>
        <w:rPr>
          <w:rFonts w:ascii="Arial" w:hAnsi="Arial"/>
        </w:rPr>
        <w:t>Revenue $108.3 million; net income $9.2 million; diluted EPS $0.31 for Q1 2026.</w:t>
      </w:r>
    </w:p>
    <w:p>
      <w:r>
        <w:rPr>
          <w:rFonts w:ascii="Arial" w:hAnsi="Arial"/>
          <w:b/>
        </w:rPr>
        <w:t xml:space="preserve">Sources  </w:t>
      </w:r>
      <w:r>
        <w:rPr>
          <w:rFonts w:ascii="Arial" w:hAnsi="Arial"/>
        </w:rPr>
        <w:t>S2 First quarter 2026 results.</w:t>
      </w:r>
    </w:p>
    <w:p>
      <w:r>
        <w:rPr>
          <w:rFonts w:ascii="Arial" w:hAnsi="Arial"/>
          <w:b/>
        </w:rPr>
        <w:t xml:space="preserve">Error checks  </w:t>
      </w:r>
      <w:r>
        <w:rPr>
          <w:rFonts w:ascii="Arial" w:hAnsi="Arial"/>
        </w:rPr>
        <w:t>EPS is dollars per share, not millions of dollars.</w:t>
      </w:r>
    </w:p>
    <w:p>
      <w:pPr>
        <w:pStyle w:val="Heading1"/>
      </w:pPr>
      <w:r>
        <w:rPr>
          <w:rFonts w:ascii="Arial" w:hAnsi="Arial"/>
        </w:rPr>
        <w:t>KESTREL-06  Second quarter results</w:t>
      </w:r>
    </w:p>
    <w:p>
      <w:r>
        <w:rPr>
          <w:rFonts w:ascii="Arial" w:hAnsi="Arial"/>
        </w:rPr>
        <w:t>Factual   |   Basic   |   Score A B C</w:t>
      </w:r>
    </w:p>
    <w:p>
      <w:r>
        <w:rPr>
          <w:rFonts w:ascii="Arial" w:hAnsi="Arial"/>
          <w:b/>
        </w:rPr>
        <w:t xml:space="preserve">Prompt  </w:t>
      </w:r>
      <w:r>
        <w:rPr>
          <w:rFonts w:ascii="Arial" w:hAnsi="Arial"/>
        </w:rPr>
        <w:t>Report Q2 2026 revenue, net income, diluted EPS, and gross margin.</w:t>
      </w:r>
    </w:p>
    <w:p>
      <w:r>
        <w:rPr>
          <w:rFonts w:ascii="Arial" w:hAnsi="Arial"/>
          <w:b/>
        </w:rPr>
        <w:t xml:space="preserve">Required elements  </w:t>
      </w:r>
      <w:r>
        <w:rPr>
          <w:rFonts w:ascii="Arial" w:hAnsi="Arial"/>
        </w:rPr>
        <w:t>1. Revenue; 2. Net income; 3. Diluted EPS; 4. Gross margin.</w:t>
      </w:r>
    </w:p>
    <w:p>
      <w:r>
        <w:rPr>
          <w:rFonts w:ascii="Arial" w:hAnsi="Arial"/>
          <w:b/>
        </w:rPr>
        <w:t xml:space="preserve">Reference answer  </w:t>
      </w:r>
      <w:r>
        <w:rPr>
          <w:rFonts w:ascii="Arial" w:hAnsi="Arial"/>
        </w:rPr>
        <w:t>Revenue $116.0 million; net income $11.4 million; diluted EPS $0.38; gross margin 72.1 percent in Q2 2026.</w:t>
      </w:r>
    </w:p>
    <w:p>
      <w:r>
        <w:rPr>
          <w:rFonts w:ascii="Arial" w:hAnsi="Arial"/>
          <w:b/>
        </w:rPr>
        <w:t xml:space="preserve">Sources  </w:t>
      </w:r>
      <w:r>
        <w:rPr>
          <w:rFonts w:ascii="Arial" w:hAnsi="Arial"/>
        </w:rPr>
        <w:t>S3 Second quarter 2026 results and Margins.</w:t>
      </w:r>
    </w:p>
    <w:p>
      <w:r>
        <w:rPr>
          <w:rFonts w:ascii="Arial" w:hAnsi="Arial"/>
          <w:b/>
        </w:rPr>
        <w:t xml:space="preserve">Error checks  </w:t>
      </w:r>
      <w:r>
        <w:rPr>
          <w:rFonts w:ascii="Arial" w:hAnsi="Arial"/>
        </w:rPr>
        <w:t>Do not substitute Q1 figures or call gross margin net margin.</w:t>
      </w:r>
    </w:p>
    <w:p>
      <w:pPr>
        <w:pStyle w:val="Heading1"/>
        <w:pageBreakBefore/>
      </w:pPr>
      <w:r>
        <w:rPr>
          <w:rFonts w:ascii="Arial" w:hAnsi="Arial"/>
        </w:rPr>
        <w:t>KESTREL-07  LaneSight launch</w:t>
      </w:r>
    </w:p>
    <w:p>
      <w:r>
        <w:rPr>
          <w:rFonts w:ascii="Arial" w:hAnsi="Arial"/>
        </w:rPr>
        <w:t>Factual   |   Basic   |   Score A B C</w:t>
      </w:r>
    </w:p>
    <w:p>
      <w:r>
        <w:rPr>
          <w:rFonts w:ascii="Arial" w:hAnsi="Arial"/>
          <w:b/>
        </w:rPr>
        <w:t xml:space="preserve">Prompt  </w:t>
      </w:r>
      <w:r>
        <w:rPr>
          <w:rFonts w:ascii="Arial" w:hAnsi="Arial"/>
        </w:rPr>
        <w:t>Name the product launched in February 2026, describe what it predicts, and state the maximum prediction horizon.</w:t>
      </w:r>
    </w:p>
    <w:p>
      <w:r>
        <w:rPr>
          <w:rFonts w:ascii="Arial" w:hAnsi="Arial"/>
          <w:b/>
        </w:rPr>
        <w:t xml:space="preserve">Required elements  </w:t>
      </w:r>
      <w:r>
        <w:rPr>
          <w:rFonts w:ascii="Arial" w:hAnsi="Arial"/>
        </w:rPr>
        <w:t>1. Product name; 2. Predicted condition; 3. Prediction horizon.</w:t>
      </w:r>
    </w:p>
    <w:p>
      <w:r>
        <w:rPr>
          <w:rFonts w:ascii="Arial" w:hAnsi="Arial"/>
          <w:b/>
        </w:rPr>
        <w:t xml:space="preserve">Reference answer  </w:t>
      </w:r>
      <w:r>
        <w:rPr>
          <w:rFonts w:ascii="Arial" w:hAnsi="Arial"/>
        </w:rPr>
        <w:t>LaneSight; freight lane congestion; up to 14 days in advance.</w:t>
      </w:r>
    </w:p>
    <w:p>
      <w:r>
        <w:rPr>
          <w:rFonts w:ascii="Arial" w:hAnsi="Arial"/>
          <w:b/>
        </w:rPr>
        <w:t xml:space="preserve">Sources  </w:t>
      </w:r>
      <w:r>
        <w:rPr>
          <w:rFonts w:ascii="Arial" w:hAnsi="Arial"/>
        </w:rPr>
        <w:t>S2 Product news.</w:t>
      </w:r>
    </w:p>
    <w:p>
      <w:r>
        <w:rPr>
          <w:rFonts w:ascii="Arial" w:hAnsi="Arial"/>
          <w:b/>
        </w:rPr>
        <w:t xml:space="preserve">Error checks  </w:t>
      </w:r>
      <w:r>
        <w:rPr>
          <w:rFonts w:ascii="Arial" w:hAnsi="Arial"/>
        </w:rPr>
        <w:t>The source does not give product revenue, accuracy, or adoption statistics.</w:t>
      </w:r>
    </w:p>
    <w:p>
      <w:pPr>
        <w:pStyle w:val="Heading1"/>
      </w:pPr>
      <w:r>
        <w:rPr>
          <w:rFonts w:ascii="Arial" w:hAnsi="Arial"/>
        </w:rPr>
        <w:t>KESTREL-08  Acquisition terms</w:t>
      </w:r>
    </w:p>
    <w:p>
      <w:r>
        <w:rPr>
          <w:rFonts w:ascii="Arial" w:hAnsi="Arial"/>
        </w:rPr>
        <w:t>Factual   |   Basic   |   Score A B C</w:t>
      </w:r>
    </w:p>
    <w:p>
      <w:r>
        <w:rPr>
          <w:rFonts w:ascii="Arial" w:hAnsi="Arial"/>
          <w:b/>
        </w:rPr>
        <w:t xml:space="preserve">Prompt  </w:t>
      </w:r>
      <w:r>
        <w:rPr>
          <w:rFonts w:ascii="Arial" w:hAnsi="Arial"/>
        </w:rPr>
        <w:t>Identify the acquired business, completion date, purchase price and payment form, and the acquired company's business.</w:t>
      </w:r>
    </w:p>
    <w:p>
      <w:r>
        <w:rPr>
          <w:rFonts w:ascii="Arial" w:hAnsi="Arial"/>
          <w:b/>
        </w:rPr>
        <w:t xml:space="preserve">Required elements  </w:t>
      </w:r>
      <w:r>
        <w:rPr>
          <w:rFonts w:ascii="Arial" w:hAnsi="Arial"/>
        </w:rPr>
        <w:t>1. Target name; 2. Completion date; 3. Price and payment form; 4. Business description.</w:t>
      </w:r>
    </w:p>
    <w:p>
      <w:r>
        <w:rPr>
          <w:rFonts w:ascii="Arial" w:hAnsi="Arial"/>
          <w:b/>
        </w:rPr>
        <w:t xml:space="preserve">Reference answer  </w:t>
      </w:r>
      <w:r>
        <w:rPr>
          <w:rFonts w:ascii="Arial" w:hAnsi="Arial"/>
        </w:rPr>
        <w:t>Bramblecote Telematics; June 12, 2026; $64 million in cash; provider of in-truck sensor data.</w:t>
      </w:r>
    </w:p>
    <w:p>
      <w:r>
        <w:rPr>
          <w:rFonts w:ascii="Arial" w:hAnsi="Arial"/>
          <w:b/>
        </w:rPr>
        <w:t xml:space="preserve">Sources  </w:t>
      </w:r>
      <w:r>
        <w:rPr>
          <w:rFonts w:ascii="Arial" w:hAnsi="Arial"/>
        </w:rPr>
        <w:t>S3 Acquisition.</w:t>
      </w:r>
    </w:p>
    <w:p>
      <w:r>
        <w:rPr>
          <w:rFonts w:ascii="Arial" w:hAnsi="Arial"/>
          <w:b/>
        </w:rPr>
        <w:t xml:space="preserve">Error checks  </w:t>
      </w:r>
      <w:r>
        <w:rPr>
          <w:rFonts w:ascii="Arial" w:hAnsi="Arial"/>
        </w:rPr>
        <w:t>The deal was completed, rather than merely announced. Cash payment does not establish the financing source.</w:t>
      </w:r>
    </w:p>
    <w:p>
      <w:pPr>
        <w:pStyle w:val="Heading1"/>
        <w:pageBreakBefore/>
      </w:pPr>
      <w:r>
        <w:rPr>
          <w:rFonts w:ascii="Arial" w:hAnsi="Arial"/>
        </w:rPr>
        <w:t>KESTREL-09  Capital return policy</w:t>
      </w:r>
    </w:p>
    <w:p>
      <w:r>
        <w:rPr>
          <w:rFonts w:ascii="Arial" w:hAnsi="Arial"/>
        </w:rPr>
        <w:t>Factual   |   Basic   |   Score A B C</w:t>
      </w:r>
    </w:p>
    <w:p>
      <w:r>
        <w:rPr>
          <w:rFonts w:ascii="Arial" w:hAnsi="Arial"/>
          <w:b/>
        </w:rPr>
        <w:t xml:space="preserve">Prompt  </w:t>
      </w:r>
      <w:r>
        <w:rPr>
          <w:rFonts w:ascii="Arial" w:hAnsi="Arial"/>
        </w:rPr>
        <w:t>State Kestrel's dividend policy and the buyback authorization's maximum amount and authorization month. State whether the sources disclose how much was actually repurchased.</w:t>
      </w:r>
    </w:p>
    <w:p>
      <w:r>
        <w:rPr>
          <w:rFonts w:ascii="Arial" w:hAnsi="Arial"/>
          <w:b/>
        </w:rPr>
        <w:t xml:space="preserve">Required elements  </w:t>
      </w:r>
      <w:r>
        <w:rPr>
          <w:rFonts w:ascii="Arial" w:hAnsi="Arial"/>
        </w:rPr>
        <w:t>1. Dividend policy; 2. Authorization amount; 3. Authorization month; 4. Actual repurchase disclosure status.</w:t>
      </w:r>
    </w:p>
    <w:p>
      <w:r>
        <w:rPr>
          <w:rFonts w:ascii="Arial" w:hAnsi="Arial"/>
          <w:b/>
        </w:rPr>
        <w:t xml:space="preserve">Reference answer  </w:t>
      </w:r>
      <w:r>
        <w:rPr>
          <w:rFonts w:ascii="Arial" w:hAnsi="Arial"/>
        </w:rPr>
        <w:t>Kestrel does not pay a dividend. The board authorized up to $25 million of buybacks in November 2025. Actual repurchases are not disclosed in S1 through S4.</w:t>
      </w:r>
    </w:p>
    <w:p>
      <w:r>
        <w:rPr>
          <w:rFonts w:ascii="Arial" w:hAnsi="Arial"/>
          <w:b/>
        </w:rPr>
        <w:t xml:space="preserve">Sources  </w:t>
      </w:r>
      <w:r>
        <w:rPr>
          <w:rFonts w:ascii="Arial" w:hAnsi="Arial"/>
        </w:rPr>
        <w:t>S1 Capital return.</w:t>
      </w:r>
    </w:p>
    <w:p>
      <w:r>
        <w:rPr>
          <w:rFonts w:ascii="Arial" w:hAnsi="Arial"/>
          <w:b/>
        </w:rPr>
        <w:t xml:space="preserve">Error checks  </w:t>
      </w:r>
      <w:r>
        <w:rPr>
          <w:rFonts w:ascii="Arial" w:hAnsi="Arial"/>
        </w:rPr>
        <w:t>Authorization is not evidence that $25 million was spent.</w:t>
      </w:r>
    </w:p>
    <w:p>
      <w:pPr>
        <w:pStyle w:val="Heading1"/>
      </w:pPr>
      <w:r>
        <w:rPr>
          <w:rFonts w:ascii="Arial" w:hAnsi="Arial"/>
        </w:rPr>
        <w:t>KESTREL-10  Borrowing terms</w:t>
      </w:r>
    </w:p>
    <w:p>
      <w:r>
        <w:rPr>
          <w:rFonts w:ascii="Arial" w:hAnsi="Arial"/>
        </w:rPr>
        <w:t>Factual   |   Basic   |   Score A B C</w:t>
      </w:r>
    </w:p>
    <w:p>
      <w:r>
        <w:rPr>
          <w:rFonts w:ascii="Arial" w:hAnsi="Arial"/>
          <w:b/>
        </w:rPr>
        <w:t xml:space="preserve">Prompt  </w:t>
      </w:r>
      <w:r>
        <w:rPr>
          <w:rFonts w:ascii="Arial" w:hAnsi="Arial"/>
        </w:rPr>
        <w:t>Give the revolving facility size, amount drawn and measurement date, and contractual interest-rate formula.</w:t>
      </w:r>
    </w:p>
    <w:p>
      <w:r>
        <w:rPr>
          <w:rFonts w:ascii="Arial" w:hAnsi="Arial"/>
          <w:b/>
        </w:rPr>
        <w:t xml:space="preserve">Required elements  </w:t>
      </w:r>
      <w:r>
        <w:rPr>
          <w:rFonts w:ascii="Arial" w:hAnsi="Arial"/>
        </w:rPr>
        <w:t>1. Facility size; 2. Drawn amount and date; 3. Interest formula.</w:t>
      </w:r>
    </w:p>
    <w:p>
      <w:r>
        <w:rPr>
          <w:rFonts w:ascii="Arial" w:hAnsi="Arial"/>
          <w:b/>
        </w:rPr>
        <w:t xml:space="preserve">Reference answer  </w:t>
      </w:r>
      <w:r>
        <w:rPr>
          <w:rFonts w:ascii="Arial" w:hAnsi="Arial"/>
        </w:rPr>
        <w:t>$150 million facility; $40 million drawn as of June 30, 2026; interest at SOFR plus 1.75 percent.</w:t>
      </w:r>
    </w:p>
    <w:p>
      <w:r>
        <w:rPr>
          <w:rFonts w:ascii="Arial" w:hAnsi="Arial"/>
          <w:b/>
        </w:rPr>
        <w:t xml:space="preserve">Sources  </w:t>
      </w:r>
      <w:r>
        <w:rPr>
          <w:rFonts w:ascii="Arial" w:hAnsi="Arial"/>
        </w:rPr>
        <w:t>S4 Debt and liquidity.</w:t>
      </w:r>
    </w:p>
    <w:p>
      <w:r>
        <w:rPr>
          <w:rFonts w:ascii="Arial" w:hAnsi="Arial"/>
          <w:b/>
        </w:rPr>
        <w:t xml:space="preserve">Error checks  </w:t>
      </w:r>
      <w:r>
        <w:rPr>
          <w:rFonts w:ascii="Arial" w:hAnsi="Arial"/>
        </w:rPr>
        <w:t>The 1.75 percent spread is not the total borrowing rate. No SOFR fixing is supplied.</w:t>
      </w:r>
    </w:p>
    <w:p>
      <w:pPr>
        <w:pStyle w:val="Heading1"/>
        <w:pageBreakBefore/>
      </w:pPr>
      <w:r>
        <w:rPr>
          <w:rFonts w:ascii="Arial" w:hAnsi="Arial"/>
        </w:rPr>
        <w:t>KESTREL-11  First half totals</w:t>
      </w:r>
    </w:p>
    <w:p>
      <w:r>
        <w:rPr>
          <w:rFonts w:ascii="Arial" w:hAnsi="Arial"/>
        </w:rPr>
        <w:t>Calculation   |   Intermediate   |   Score A B C D</w:t>
      </w:r>
    </w:p>
    <w:p>
      <w:r>
        <w:rPr>
          <w:rFonts w:ascii="Arial" w:hAnsi="Arial"/>
          <w:b/>
        </w:rPr>
        <w:t xml:space="preserve">Prompt  </w:t>
      </w:r>
      <w:r>
        <w:rPr>
          <w:rFonts w:ascii="Arial" w:hAnsi="Arial"/>
        </w:rPr>
        <w:t>Calculate first-half 2026 revenue and net income by summing Q1 and Q2. Show both calculations.</w:t>
      </w:r>
    </w:p>
    <w:p>
      <w:r>
        <w:rPr>
          <w:rFonts w:ascii="Arial" w:hAnsi="Arial"/>
          <w:b/>
        </w:rPr>
        <w:t xml:space="preserve">Required elements  </w:t>
      </w:r>
      <w:r>
        <w:rPr>
          <w:rFonts w:ascii="Arial" w:hAnsi="Arial"/>
        </w:rPr>
        <w:t>1. Revenue calculation and total; 2. Net income calculation and total.</w:t>
      </w:r>
    </w:p>
    <w:p>
      <w:r>
        <w:rPr>
          <w:rFonts w:ascii="Arial" w:hAnsi="Arial"/>
          <w:b/>
        </w:rPr>
        <w:t xml:space="preserve">Reference answer  </w:t>
      </w:r>
      <w:r>
        <w:rPr>
          <w:rFonts w:ascii="Arial" w:hAnsi="Arial"/>
        </w:rPr>
        <w:t>Revenue = $108.3m + $116.0m = $224.3m. Net income = $9.2m + $11.4m = $20.6m.</w:t>
      </w:r>
    </w:p>
    <w:p>
      <w:r>
        <w:rPr>
          <w:rFonts w:ascii="Arial" w:hAnsi="Arial"/>
          <w:b/>
        </w:rPr>
        <w:t xml:space="preserve">Sources  </w:t>
      </w:r>
      <w:r>
        <w:rPr>
          <w:rFonts w:ascii="Arial" w:hAnsi="Arial"/>
        </w:rPr>
        <w:t>S2 and S3 quarterly results.</w:t>
      </w:r>
    </w:p>
    <w:p>
      <w:r>
        <w:rPr>
          <w:rFonts w:ascii="Arial" w:hAnsi="Arial"/>
          <w:b/>
        </w:rPr>
        <w:t xml:space="preserve">Error checks  </w:t>
      </w:r>
      <w:r>
        <w:rPr>
          <w:rFonts w:ascii="Arial" w:hAnsi="Arial"/>
        </w:rPr>
        <w:t>Do not label first-half totals full-year results or sum quarterly EPS as a required output.</w:t>
      </w:r>
    </w:p>
    <w:p>
      <w:pPr>
        <w:pStyle w:val="Heading1"/>
      </w:pPr>
      <w:r>
        <w:rPr>
          <w:rFonts w:ascii="Arial" w:hAnsi="Arial"/>
        </w:rPr>
        <w:t>KESTREL-12  Sequential revenue growth</w:t>
      </w:r>
    </w:p>
    <w:p>
      <w:r>
        <w:rPr>
          <w:rFonts w:ascii="Arial" w:hAnsi="Arial"/>
        </w:rPr>
        <w:t>Calculation   |   Intermediate   |   Score A B C D</w:t>
      </w:r>
    </w:p>
    <w:p>
      <w:r>
        <w:rPr>
          <w:rFonts w:ascii="Arial" w:hAnsi="Arial"/>
          <w:b/>
        </w:rPr>
        <w:t xml:space="preserve">Prompt  </w:t>
      </w:r>
      <w:r>
        <w:rPr>
          <w:rFonts w:ascii="Arial" w:hAnsi="Arial"/>
        </w:rPr>
        <w:t>Calculate the dollar and percentage increase in revenue from Q1 to Q2 2026. Show the base used for the percentage.</w:t>
      </w:r>
    </w:p>
    <w:p>
      <w:r>
        <w:rPr>
          <w:rFonts w:ascii="Arial" w:hAnsi="Arial"/>
          <w:b/>
        </w:rPr>
        <w:t xml:space="preserve">Required elements  </w:t>
      </w:r>
      <w:r>
        <w:rPr>
          <w:rFonts w:ascii="Arial" w:hAnsi="Arial"/>
        </w:rPr>
        <w:t>1. Dollar increase; 2. Percentage calculation with Q1 base.</w:t>
      </w:r>
    </w:p>
    <w:p>
      <w:r>
        <w:rPr>
          <w:rFonts w:ascii="Arial" w:hAnsi="Arial"/>
          <w:b/>
        </w:rPr>
        <w:t xml:space="preserve">Reference answer  </w:t>
      </w:r>
      <w:r>
        <w:rPr>
          <w:rFonts w:ascii="Arial" w:hAnsi="Arial"/>
        </w:rPr>
        <w:t>$116.0m - $108.3m = $7.7m. $7.7m / $108.3m x 100 = approximately 7.11 percent quarter over quarter.</w:t>
      </w:r>
    </w:p>
    <w:p>
      <w:r>
        <w:rPr>
          <w:rFonts w:ascii="Arial" w:hAnsi="Arial"/>
          <w:b/>
        </w:rPr>
        <w:t xml:space="preserve">Sources  </w:t>
      </w:r>
      <w:r>
        <w:rPr>
          <w:rFonts w:ascii="Arial" w:hAnsi="Arial"/>
        </w:rPr>
        <w:t>S2 and S3 quarterly results.</w:t>
      </w:r>
    </w:p>
    <w:p>
      <w:r>
        <w:rPr>
          <w:rFonts w:ascii="Arial" w:hAnsi="Arial"/>
          <w:b/>
        </w:rPr>
        <w:t xml:space="preserve">Error checks  </w:t>
      </w:r>
      <w:r>
        <w:rPr>
          <w:rFonts w:ascii="Arial" w:hAnsi="Arial"/>
        </w:rPr>
        <w:t>Do not use Q2 as the denominator or label the change year over year.</w:t>
      </w:r>
    </w:p>
    <w:p>
      <w:pPr>
        <w:pStyle w:val="Heading1"/>
        <w:pageBreakBefore/>
      </w:pPr>
      <w:r>
        <w:rPr>
          <w:rFonts w:ascii="Arial" w:hAnsi="Arial"/>
        </w:rPr>
        <w:t>KESTREL-13  Gross margin movement</w:t>
      </w:r>
    </w:p>
    <w:p>
      <w:r>
        <w:rPr>
          <w:rFonts w:ascii="Arial" w:hAnsi="Arial"/>
        </w:rPr>
        <w:t>Calculation   |   Intermediate   |   Score A B C D</w:t>
      </w:r>
    </w:p>
    <w:p>
      <w:r>
        <w:rPr>
          <w:rFonts w:ascii="Arial" w:hAnsi="Arial"/>
          <w:b/>
        </w:rPr>
        <w:t xml:space="preserve">Prompt  </w:t>
      </w:r>
      <w:r>
        <w:rPr>
          <w:rFonts w:ascii="Arial" w:hAnsi="Arial"/>
        </w:rPr>
        <w:t>Calculate the gross margin improvement from Q1 to Q2 2026 in percentage points and basis points. Show the subtraction.</w:t>
      </w:r>
    </w:p>
    <w:p>
      <w:r>
        <w:rPr>
          <w:rFonts w:ascii="Arial" w:hAnsi="Arial"/>
          <w:b/>
        </w:rPr>
        <w:t xml:space="preserve">Required elements  </w:t>
      </w:r>
      <w:r>
        <w:rPr>
          <w:rFonts w:ascii="Arial" w:hAnsi="Arial"/>
        </w:rPr>
        <w:t>1. Percentage-point calculation; 2. Basis-point conversion.</w:t>
      </w:r>
    </w:p>
    <w:p>
      <w:r>
        <w:rPr>
          <w:rFonts w:ascii="Arial" w:hAnsi="Arial"/>
          <w:b/>
        </w:rPr>
        <w:t xml:space="preserve">Reference answer  </w:t>
      </w:r>
      <w:r>
        <w:rPr>
          <w:rFonts w:ascii="Arial" w:hAnsi="Arial"/>
        </w:rPr>
        <w:t>72.1 percent - 71.4 percent = 0.7 percentage points = 70 basis points.</w:t>
      </w:r>
    </w:p>
    <w:p>
      <w:r>
        <w:rPr>
          <w:rFonts w:ascii="Arial" w:hAnsi="Arial"/>
          <w:b/>
        </w:rPr>
        <w:t xml:space="preserve">Sources  </w:t>
      </w:r>
      <w:r>
        <w:rPr>
          <w:rFonts w:ascii="Arial" w:hAnsi="Arial"/>
        </w:rPr>
        <w:t>S2 Margins and S3 Margins.</w:t>
      </w:r>
    </w:p>
    <w:p>
      <w:r>
        <w:rPr>
          <w:rFonts w:ascii="Arial" w:hAnsi="Arial"/>
          <w:b/>
        </w:rPr>
        <w:t xml:space="preserve">Error checks  </w:t>
      </w:r>
      <w:r>
        <w:rPr>
          <w:rFonts w:ascii="Arial" w:hAnsi="Arial"/>
        </w:rPr>
        <w:t>A 0.7 percentage-point increase is not a 0.7 percent relative increase.</w:t>
      </w:r>
    </w:p>
    <w:p>
      <w:pPr>
        <w:pStyle w:val="Heading1"/>
      </w:pPr>
      <w:r>
        <w:rPr>
          <w:rFonts w:ascii="Arial" w:hAnsi="Arial"/>
        </w:rPr>
        <w:t>KESTREL-14  Enterprise customer growth</w:t>
      </w:r>
    </w:p>
    <w:p>
      <w:r>
        <w:rPr>
          <w:rFonts w:ascii="Arial" w:hAnsi="Arial"/>
        </w:rPr>
        <w:t>Calculation   |   Intermediate   |   Score A B C D</w:t>
      </w:r>
    </w:p>
    <w:p>
      <w:r>
        <w:rPr>
          <w:rFonts w:ascii="Arial" w:hAnsi="Arial"/>
          <w:b/>
        </w:rPr>
        <w:t xml:space="preserve">Prompt  </w:t>
      </w:r>
      <w:r>
        <w:rPr>
          <w:rFonts w:ascii="Arial" w:hAnsi="Arial"/>
        </w:rPr>
        <w:t>Calculate the increase in enterprise customers from the end of 2025 to the end of Q2 2026 in customers and percent. Identify the comparison period.</w:t>
      </w:r>
    </w:p>
    <w:p>
      <w:r>
        <w:rPr>
          <w:rFonts w:ascii="Arial" w:hAnsi="Arial"/>
          <w:b/>
        </w:rPr>
        <w:t xml:space="preserve">Required elements  </w:t>
      </w:r>
      <w:r>
        <w:rPr>
          <w:rFonts w:ascii="Arial" w:hAnsi="Arial"/>
        </w:rPr>
        <w:t>1. Customer increase; 2. Percent calculation; 3. Comparison period.</w:t>
      </w:r>
    </w:p>
    <w:p>
      <w:r>
        <w:rPr>
          <w:rFonts w:ascii="Arial" w:hAnsi="Arial"/>
          <w:b/>
        </w:rPr>
        <w:t xml:space="preserve">Reference answer  </w:t>
      </w:r>
      <w:r>
        <w:rPr>
          <w:rFonts w:ascii="Arial" w:hAnsi="Arial"/>
        </w:rPr>
        <w:t>3,120 - 2,850 = 270 customers. 270 / 2,850 x 100 = approximately 9.47 percent between end-2025 and end-Q2 2026.</w:t>
      </w:r>
    </w:p>
    <w:p>
      <w:r>
        <w:rPr>
          <w:rFonts w:ascii="Arial" w:hAnsi="Arial"/>
          <w:b/>
        </w:rPr>
        <w:t xml:space="preserve">Sources  </w:t>
      </w:r>
      <w:r>
        <w:rPr>
          <w:rFonts w:ascii="Arial" w:hAnsi="Arial"/>
        </w:rPr>
        <w:t>S1 Customers and employees; S3 Customers.</w:t>
      </w:r>
    </w:p>
    <w:p>
      <w:r>
        <w:rPr>
          <w:rFonts w:ascii="Arial" w:hAnsi="Arial"/>
          <w:b/>
        </w:rPr>
        <w:t xml:space="preserve">Error checks  </w:t>
      </w:r>
      <w:r>
        <w:rPr>
          <w:rFonts w:ascii="Arial" w:hAnsi="Arial"/>
        </w:rPr>
        <w:t>This is not year-over-year customer growth or evidence of improved retention.</w:t>
      </w:r>
    </w:p>
    <w:p>
      <w:pPr>
        <w:pStyle w:val="Heading1"/>
        <w:pageBreakBefore/>
      </w:pPr>
      <w:r>
        <w:rPr>
          <w:rFonts w:ascii="Arial" w:hAnsi="Arial"/>
        </w:rPr>
        <w:t>KESTREL-15  Estimated segment revenue</w:t>
      </w:r>
    </w:p>
    <w:p>
      <w:r>
        <w:rPr>
          <w:rFonts w:ascii="Arial" w:hAnsi="Arial"/>
        </w:rPr>
        <w:t>Calculation   |   Intermediate   |   Score A B C D</w:t>
      </w:r>
    </w:p>
    <w:p>
      <w:r>
        <w:rPr>
          <w:rFonts w:ascii="Arial" w:hAnsi="Arial"/>
          <w:b/>
        </w:rPr>
        <w:t xml:space="preserve">Prompt  </w:t>
      </w:r>
      <w:r>
        <w:rPr>
          <w:rFonts w:ascii="Arial" w:hAnsi="Arial"/>
        </w:rPr>
        <w:t>Estimate 2025 revenue for each segment using the reported revenue and segment shares. Show your calculations and identify the estimates as derived.</w:t>
      </w:r>
    </w:p>
    <w:p>
      <w:r>
        <w:rPr>
          <w:rFonts w:ascii="Arial" w:hAnsi="Arial"/>
          <w:b/>
        </w:rPr>
        <w:t xml:space="preserve">Required elements  </w:t>
      </w:r>
      <w:r>
        <w:rPr>
          <w:rFonts w:ascii="Arial" w:hAnsi="Arial"/>
        </w:rPr>
        <w:t>1. Software estimate and calculation; 2. Data Services estimate and calculation; 3. Derived estimate qualification.</w:t>
      </w:r>
    </w:p>
    <w:p>
      <w:r>
        <w:rPr>
          <w:rFonts w:ascii="Arial" w:hAnsi="Arial"/>
          <w:b/>
        </w:rPr>
        <w:t xml:space="preserve">Reference answer  </w:t>
      </w:r>
      <w:r>
        <w:rPr>
          <w:rFonts w:ascii="Arial" w:hAnsi="Arial"/>
        </w:rPr>
        <w:t>Route Optimization Software: $412.6m x 62 percent = $255.812m, about $255.8m. Data Services: $412.6m x 38 percent = $156.788m, about $156.8m. These are estimates using displayed shares, not separately reported segment dollar values.</w:t>
      </w:r>
    </w:p>
    <w:p>
      <w:r>
        <w:rPr>
          <w:rFonts w:ascii="Arial" w:hAnsi="Arial"/>
          <w:b/>
        </w:rPr>
        <w:t xml:space="preserve">Sources  </w:t>
      </w:r>
      <w:r>
        <w:rPr>
          <w:rFonts w:ascii="Arial" w:hAnsi="Arial"/>
        </w:rPr>
        <w:t>S1 Financial results and Revenue by segment.</w:t>
      </w:r>
    </w:p>
    <w:p>
      <w:r>
        <w:rPr>
          <w:rFonts w:ascii="Arial" w:hAnsi="Arial"/>
          <w:b/>
        </w:rPr>
        <w:t xml:space="preserve">Error checks  </w:t>
      </w:r>
      <w:r>
        <w:rPr>
          <w:rFonts w:ascii="Arial" w:hAnsi="Arial"/>
        </w:rPr>
        <w:t>Do not imply more precision than the rounded source shares justify.</w:t>
      </w:r>
    </w:p>
    <w:p>
      <w:pPr>
        <w:pStyle w:val="Heading1"/>
      </w:pPr>
      <w:r>
        <w:rPr>
          <w:rFonts w:ascii="Arial" w:hAnsi="Arial"/>
        </w:rPr>
        <w:t>KESTREL-16  Reported versus calculated growth</w:t>
      </w:r>
    </w:p>
    <w:p>
      <w:r>
        <w:rPr>
          <w:rFonts w:ascii="Arial" w:hAnsi="Arial"/>
        </w:rPr>
        <w:t>Calculation   |   Intermediate   |   Score A B C D</w:t>
      </w:r>
    </w:p>
    <w:p>
      <w:r>
        <w:rPr>
          <w:rFonts w:ascii="Arial" w:hAnsi="Arial"/>
          <w:b/>
        </w:rPr>
        <w:t xml:space="preserve">Prompt  </w:t>
      </w:r>
      <w:r>
        <w:rPr>
          <w:rFonts w:ascii="Arial" w:hAnsi="Arial"/>
        </w:rPr>
        <w:t>State the reported FY2025 revenue growth rate, calculate growth from the displayed FY2024 and FY2025 revenues, and explain whether the results are consistent after rounding.</w:t>
      </w:r>
    </w:p>
    <w:p>
      <w:r>
        <w:rPr>
          <w:rFonts w:ascii="Arial" w:hAnsi="Arial"/>
          <w:b/>
        </w:rPr>
        <w:t xml:space="preserve">Required elements  </w:t>
      </w:r>
      <w:r>
        <w:rPr>
          <w:rFonts w:ascii="Arial" w:hAnsi="Arial"/>
        </w:rPr>
        <w:t>1. Reported rate; 2. Calculated growth; 3. Rounding explanation.</w:t>
      </w:r>
    </w:p>
    <w:p>
      <w:r>
        <w:rPr>
          <w:rFonts w:ascii="Arial" w:hAnsi="Arial"/>
          <w:b/>
        </w:rPr>
        <w:t xml:space="preserve">Reference answer  </w:t>
      </w:r>
      <w:r>
        <w:rPr>
          <w:rFonts w:ascii="Arial" w:hAnsi="Arial"/>
        </w:rPr>
        <w:t>Reported growth is 18 percent. ($412.6m - $349.7m) / $349.7m x 100 = about 17.99 percent. This is consistent with 18 percent after rounding.</w:t>
      </w:r>
    </w:p>
    <w:p>
      <w:r>
        <w:rPr>
          <w:rFonts w:ascii="Arial" w:hAnsi="Arial"/>
          <w:b/>
        </w:rPr>
        <w:t xml:space="preserve">Sources  </w:t>
      </w:r>
      <w:r>
        <w:rPr>
          <w:rFonts w:ascii="Arial" w:hAnsi="Arial"/>
        </w:rPr>
        <w:t>S1 Financial results.</w:t>
      </w:r>
    </w:p>
    <w:p>
      <w:r>
        <w:rPr>
          <w:rFonts w:ascii="Arial" w:hAnsi="Arial"/>
          <w:b/>
        </w:rPr>
        <w:t xml:space="preserve">Error checks  </w:t>
      </w:r>
      <w:r>
        <w:rPr>
          <w:rFonts w:ascii="Arial" w:hAnsi="Arial"/>
        </w:rPr>
        <w:t>Do not call rounded presentation a source contradiction.</w:t>
      </w:r>
    </w:p>
    <w:p>
      <w:pPr>
        <w:pStyle w:val="Heading1"/>
        <w:pageBreakBefore/>
      </w:pPr>
      <w:r>
        <w:rPr>
          <w:rFonts w:ascii="Arial" w:hAnsi="Arial"/>
        </w:rPr>
        <w:t>KESTREL-17  Quarterly outlook comparison</w:t>
      </w:r>
    </w:p>
    <w:p>
      <w:r>
        <w:rPr>
          <w:rFonts w:ascii="Arial" w:hAnsi="Arial"/>
        </w:rPr>
        <w:t>Calculation   |   Intermediate   |   Score A B C D</w:t>
      </w:r>
    </w:p>
    <w:p>
      <w:r>
        <w:rPr>
          <w:rFonts w:ascii="Arial" w:hAnsi="Arial"/>
          <w:b/>
        </w:rPr>
        <w:t xml:space="preserve">Prompt  </w:t>
      </w:r>
      <w:r>
        <w:rPr>
          <w:rFonts w:ascii="Arial" w:hAnsi="Arial"/>
        </w:rPr>
        <w:t>State the Q2 revenue outlook issued in the Q1 release, compare actual Q2 revenue with its upper bound, and calculate the dollar and percentage beat against that upper bound.</w:t>
      </w:r>
    </w:p>
    <w:p>
      <w:r>
        <w:rPr>
          <w:rFonts w:ascii="Arial" w:hAnsi="Arial"/>
          <w:b/>
        </w:rPr>
        <w:t xml:space="preserve">Required elements  </w:t>
      </w:r>
      <w:r>
        <w:rPr>
          <w:rFonts w:ascii="Arial" w:hAnsi="Arial"/>
        </w:rPr>
        <w:t>1. Prior outlook range; 2. Actual and direction versus upper bound; 3. Dollar beat; 4. Percentage beat calculation.</w:t>
      </w:r>
    </w:p>
    <w:p>
      <w:r>
        <w:rPr>
          <w:rFonts w:ascii="Arial" w:hAnsi="Arial"/>
          <w:b/>
        </w:rPr>
        <w:t xml:space="preserve">Reference answer  </w:t>
      </w:r>
      <w:r>
        <w:rPr>
          <w:rFonts w:ascii="Arial" w:hAnsi="Arial"/>
        </w:rPr>
        <w:t>Prior outlook $112m to $115m; actual $116.0m. Beat = $1.0m, or $1.0m / $115m x 100 = about 0.87 percent above the upper bound.</w:t>
      </w:r>
    </w:p>
    <w:p>
      <w:r>
        <w:rPr>
          <w:rFonts w:ascii="Arial" w:hAnsi="Arial"/>
          <w:b/>
        </w:rPr>
        <w:t xml:space="preserve">Sources  </w:t>
      </w:r>
      <w:r>
        <w:rPr>
          <w:rFonts w:ascii="Arial" w:hAnsi="Arial"/>
        </w:rPr>
        <w:t>S2 Outlook; S3 Second quarter 2026 results.</w:t>
      </w:r>
    </w:p>
    <w:p>
      <w:r>
        <w:rPr>
          <w:rFonts w:ascii="Arial" w:hAnsi="Arial"/>
          <w:b/>
        </w:rPr>
        <w:t xml:space="preserve">Error checks  </w:t>
      </w:r>
      <w:r>
        <w:rPr>
          <w:rFonts w:ascii="Arial" w:hAnsi="Arial"/>
        </w:rPr>
        <w:t>Use $115m, rather than the midpoint or lower bound, for the requested comparison.</w:t>
      </w:r>
    </w:p>
    <w:p>
      <w:pPr>
        <w:pStyle w:val="Heading1"/>
      </w:pPr>
      <w:r>
        <w:rPr>
          <w:rFonts w:ascii="Arial" w:hAnsi="Arial"/>
        </w:rPr>
        <w:t>KESTREL-18  Revenue needed in the second half</w:t>
      </w:r>
    </w:p>
    <w:p>
      <w:r>
        <w:rPr>
          <w:rFonts w:ascii="Arial" w:hAnsi="Arial"/>
        </w:rPr>
        <w:t>Calculation   |   Advanced   |   Score A B C D</w:t>
      </w:r>
    </w:p>
    <w:p>
      <w:r>
        <w:rPr>
          <w:rFonts w:ascii="Arial" w:hAnsi="Arial"/>
          <w:b/>
        </w:rPr>
        <w:t xml:space="preserve">Prompt  </w:t>
      </w:r>
      <w:r>
        <w:rPr>
          <w:rFonts w:ascii="Arial" w:hAnsi="Arial"/>
        </w:rPr>
        <w:t>Calculate the H2 2026 revenue range needed to reach the full-year revenue guidance range, using reported H1 revenue. State whether your result is company-issued H2 guidance.</w:t>
      </w:r>
    </w:p>
    <w:p>
      <w:r>
        <w:rPr>
          <w:rFonts w:ascii="Arial" w:hAnsi="Arial"/>
          <w:b/>
        </w:rPr>
        <w:t xml:space="preserve">Required elements  </w:t>
      </w:r>
      <w:r>
        <w:rPr>
          <w:rFonts w:ascii="Arial" w:hAnsi="Arial"/>
        </w:rPr>
        <w:t>1. H1 input; 2. Lower-bound calculation; 3. Upper-bound calculation; 4. Status of derived range.</w:t>
      </w:r>
    </w:p>
    <w:p>
      <w:r>
        <w:rPr>
          <w:rFonts w:ascii="Arial" w:hAnsi="Arial"/>
          <w:b/>
        </w:rPr>
        <w:t xml:space="preserve">Reference answer  </w:t>
      </w:r>
      <w:r>
        <w:rPr>
          <w:rFonts w:ascii="Arial" w:hAnsi="Arial"/>
        </w:rPr>
        <w:t>H1 revenue = $224.3m. $470m - $224.3m = $245.7m; $480m - $224.3m = $255.7m. Required H2 revenue is $245.7m to $255.7m. It is a derived requirement, not separately issued H2 guidance.</w:t>
      </w:r>
    </w:p>
    <w:p>
      <w:r>
        <w:rPr>
          <w:rFonts w:ascii="Arial" w:hAnsi="Arial"/>
          <w:b/>
        </w:rPr>
        <w:t xml:space="preserve">Sources  </w:t>
      </w:r>
      <w:r>
        <w:rPr>
          <w:rFonts w:ascii="Arial" w:hAnsi="Arial"/>
        </w:rPr>
        <w:t>S2 and S3 quarterly results; S3 Outlook and guidance.</w:t>
      </w:r>
    </w:p>
    <w:p>
      <w:r>
        <w:rPr>
          <w:rFonts w:ascii="Arial" w:hAnsi="Arial"/>
          <w:b/>
        </w:rPr>
        <w:t xml:space="preserve">Error checks  </w:t>
      </w:r>
      <w:r>
        <w:rPr>
          <w:rFonts w:ascii="Arial" w:hAnsi="Arial"/>
        </w:rPr>
        <w:t>Do not treat revenue guidance as realized revenue or use FY2025 revenue as the H1 input.</w:t>
      </w:r>
    </w:p>
    <w:p>
      <w:pPr>
        <w:pStyle w:val="Heading1"/>
        <w:pageBreakBefore/>
      </w:pPr>
      <w:r>
        <w:rPr>
          <w:rFonts w:ascii="Arial" w:hAnsi="Arial"/>
        </w:rPr>
        <w:t>KESTREL-19  Revolver capacity and limits</w:t>
      </w:r>
    </w:p>
    <w:p>
      <w:r>
        <w:rPr>
          <w:rFonts w:ascii="Arial" w:hAnsi="Arial"/>
        </w:rPr>
        <w:t>Calculation   |   Intermediate   |   Score A B C D</w:t>
      </w:r>
    </w:p>
    <w:p>
      <w:r>
        <w:rPr>
          <w:rFonts w:ascii="Arial" w:hAnsi="Arial"/>
          <w:b/>
        </w:rPr>
        <w:t xml:space="preserve">Prompt  </w:t>
      </w:r>
      <w:r>
        <w:rPr>
          <w:rFonts w:ascii="Arial" w:hAnsi="Arial"/>
        </w:rPr>
        <w:t>Calculate nominal undrawn revolver capacity at June 30, 2026. Can it establish Kestrel's cash balance or unrestricted borrowing availability? Explain each limit.</w:t>
      </w:r>
    </w:p>
    <w:p>
      <w:r>
        <w:rPr>
          <w:rFonts w:ascii="Arial" w:hAnsi="Arial"/>
          <w:b/>
        </w:rPr>
        <w:t xml:space="preserve">Required elements  </w:t>
      </w:r>
      <w:r>
        <w:rPr>
          <w:rFonts w:ascii="Arial" w:hAnsi="Arial"/>
        </w:rPr>
        <w:t>1. Undrawn-capacity calculation; 2. Cash-balance limitation; 3. Borrowing-availability limitation.</w:t>
      </w:r>
    </w:p>
    <w:p>
      <w:r>
        <w:rPr>
          <w:rFonts w:ascii="Arial" w:hAnsi="Arial"/>
          <w:b/>
        </w:rPr>
        <w:t xml:space="preserve">Reference answer  </w:t>
      </w:r>
      <w:r>
        <w:rPr>
          <w:rFonts w:ascii="Arial" w:hAnsi="Arial"/>
        </w:rPr>
        <w:t>$150m - $40m = $110m nominal undrawn capacity. Cash is not disclosed. Covenants, conditions, and restrictions are not disclosed, so nominal headroom does not establish unrestricted availability.</w:t>
      </w:r>
    </w:p>
    <w:p>
      <w:r>
        <w:rPr>
          <w:rFonts w:ascii="Arial" w:hAnsi="Arial"/>
          <w:b/>
        </w:rPr>
        <w:t xml:space="preserve">Sources  </w:t>
      </w:r>
      <w:r>
        <w:rPr>
          <w:rFonts w:ascii="Arial" w:hAnsi="Arial"/>
        </w:rPr>
        <w:t>S4 Debt and liquidity; S1 through S4 for disclosure limits.</w:t>
      </w:r>
    </w:p>
    <w:p>
      <w:r>
        <w:rPr>
          <w:rFonts w:ascii="Arial" w:hAnsi="Arial"/>
          <w:b/>
        </w:rPr>
        <w:t xml:space="preserve">Error checks  </w:t>
      </w:r>
      <w:r>
        <w:rPr>
          <w:rFonts w:ascii="Arial" w:hAnsi="Arial"/>
        </w:rPr>
        <w:t>Do not label $110m cash on hand or assume all capacity is immediately drawable.</w:t>
      </w:r>
    </w:p>
    <w:p>
      <w:pPr>
        <w:pStyle w:val="Heading1"/>
      </w:pPr>
      <w:r>
        <w:rPr>
          <w:rFonts w:ascii="Arial" w:hAnsi="Arial"/>
        </w:rPr>
        <w:t>KESTREL-20  Information that is not disclosed</w:t>
      </w:r>
    </w:p>
    <w:p>
      <w:r>
        <w:rPr>
          <w:rFonts w:ascii="Arial" w:hAnsi="Arial"/>
        </w:rPr>
        <w:t>Source limits   |   Intermediate   |   Score A B C</w:t>
      </w:r>
    </w:p>
    <w:p>
      <w:r>
        <w:rPr>
          <w:rFonts w:ascii="Arial" w:hAnsi="Arial"/>
          <w:b/>
        </w:rPr>
        <w:t xml:space="preserve">Prompt  </w:t>
      </w:r>
      <w:r>
        <w:rPr>
          <w:rFonts w:ascii="Arial" w:hAnsi="Arial"/>
        </w:rPr>
        <w:t>Using only the supplied sources, state Kestrel's share price, name its cloud provider, and give the exact SOFR rate applicable to June 30, 2026 borrowings. For each item, say if it can be determined.</w:t>
      </w:r>
    </w:p>
    <w:p>
      <w:r>
        <w:rPr>
          <w:rFonts w:ascii="Arial" w:hAnsi="Arial"/>
          <w:b/>
        </w:rPr>
        <w:t xml:space="preserve">Required elements  </w:t>
      </w:r>
      <w:r>
        <w:rPr>
          <w:rFonts w:ascii="Arial" w:hAnsi="Arial"/>
        </w:rPr>
        <w:t>1. Share-price disclosure status; 2. Cloud-provider disclosure status; 3. SOFR disclosure status.</w:t>
      </w:r>
    </w:p>
    <w:p>
      <w:r>
        <w:rPr>
          <w:rFonts w:ascii="Arial" w:hAnsi="Arial"/>
          <w:b/>
        </w:rPr>
        <w:t xml:space="preserve">Reference answer  </w:t>
      </w:r>
      <w:r>
        <w:rPr>
          <w:rFonts w:ascii="Arial" w:hAnsi="Arial"/>
        </w:rPr>
        <w:t>None of these three items can be determined. The documents disclose no share price or cloud-vendor name and no exact applicable SOFR rate. S4 gives only the borrowing spread of SOFR plus 1.75 percent.</w:t>
      </w:r>
    </w:p>
    <w:p>
      <w:r>
        <w:rPr>
          <w:rFonts w:ascii="Arial" w:hAnsi="Arial"/>
          <w:b/>
        </w:rPr>
        <w:t xml:space="preserve">Sources  </w:t>
      </w:r>
      <w:r>
        <w:rPr>
          <w:rFonts w:ascii="Arial" w:hAnsi="Arial"/>
        </w:rPr>
        <w:t>S1 through S4.</w:t>
      </w:r>
    </w:p>
    <w:p>
      <w:r>
        <w:rPr>
          <w:rFonts w:ascii="Arial" w:hAnsi="Arial"/>
          <w:b/>
        </w:rPr>
        <w:t xml:space="preserve">Error checks  </w:t>
      </w:r>
      <w:r>
        <w:rPr>
          <w:rFonts w:ascii="Arial" w:hAnsi="Arial"/>
        </w:rPr>
        <w:t>Do not guess a vendor, substitute 1.75 percent for SOFR, or use external market data.</w:t>
      </w:r>
    </w:p>
    <w:p>
      <w:pPr>
        <w:pStyle w:val="Heading1"/>
        <w:pageBreakBefore/>
      </w:pPr>
      <w:r>
        <w:rPr>
          <w:rFonts w:ascii="Arial" w:hAnsi="Arial"/>
        </w:rPr>
        <w:t>KESTREL-21  Acquisition integration priorities</w:t>
      </w:r>
    </w:p>
    <w:p>
      <w:r>
        <w:rPr>
          <w:rFonts w:ascii="Arial" w:hAnsi="Arial"/>
        </w:rPr>
        <w:t>Business analysis   |   Advanced   |   Score A B C D E</w:t>
      </w:r>
    </w:p>
    <w:p>
      <w:r>
        <w:rPr>
          <w:rFonts w:ascii="Arial" w:hAnsi="Arial"/>
          <w:b/>
        </w:rPr>
        <w:t xml:space="preserve">Prompt  </w:t>
      </w:r>
      <w:r>
        <w:rPr>
          <w:rFonts w:ascii="Arial" w:hAnsi="Arial"/>
        </w:rPr>
        <w:t>Recommend two distinct integration workstreams for Bramblecote. For each, give the source-based rationale, one tradeoff, and a practical next step. Identify one missing fact needed before committing resources.</w:t>
      </w:r>
    </w:p>
    <w:p>
      <w:r>
        <w:rPr>
          <w:rFonts w:ascii="Arial" w:hAnsi="Arial"/>
          <w:b/>
        </w:rPr>
        <w:t xml:space="preserve">Required elements  </w:t>
      </w:r>
      <w:r>
        <w:rPr>
          <w:rFonts w:ascii="Arial" w:hAnsi="Arial"/>
        </w:rPr>
        <w:t>1. Workstream 1; 2. Rationale 1; 3. Tradeoff 1; 4. Next step 1; 5. Workstream 2; 6. Rationale 2; 7. Tradeoff 2; 8. Next step 2; 9. Missing decision-critical fact.</w:t>
      </w:r>
    </w:p>
    <w:p>
      <w:r>
        <w:rPr>
          <w:rFonts w:ascii="Arial" w:hAnsi="Arial"/>
          <w:b/>
        </w:rPr>
        <w:t xml:space="preserve">Reference answer  </w:t>
      </w:r>
      <w:r>
        <w:rPr>
          <w:rFonts w:ascii="Arial" w:hAnsi="Arial"/>
        </w:rPr>
        <w:t>Accept supported proposals such as data/product interoperability and customer-service continuity. Link them to the sensor-data acquisition and disclosed integration risk. Examples include interface mapping and a staged integration review; tradeoffs include speed versus disruption and implementation cost. Integration costs, synergies, and system compatibility are not disclosed.</w:t>
      </w:r>
    </w:p>
    <w:p>
      <w:r>
        <w:rPr>
          <w:rFonts w:ascii="Arial" w:hAnsi="Arial"/>
          <w:b/>
        </w:rPr>
        <w:t xml:space="preserve">Sources  </w:t>
      </w:r>
      <w:r>
        <w:rPr>
          <w:rFonts w:ascii="Arial" w:hAnsi="Arial"/>
        </w:rPr>
        <w:t>S3 Acquisition; S4 Integration risk.</w:t>
      </w:r>
    </w:p>
    <w:p>
      <w:r>
        <w:rPr>
          <w:rFonts w:ascii="Arial" w:hAnsi="Arial"/>
          <w:b/>
        </w:rPr>
        <w:t xml:space="preserve">Error checks  </w:t>
      </w:r>
      <w:r>
        <w:rPr>
          <w:rFonts w:ascii="Arial" w:hAnsi="Arial"/>
        </w:rPr>
        <w:t>Do not claim integrations or cost savings already occurred. Different justified workstreams may earn full credit.</w:t>
      </w:r>
    </w:p>
    <w:p>
      <w:pPr>
        <w:pStyle w:val="Heading1"/>
      </w:pPr>
      <w:r>
        <w:rPr>
          <w:rFonts w:ascii="Arial" w:hAnsi="Arial"/>
        </w:rPr>
        <w:t>KESTREL-22  Cloud resilience decision</w:t>
      </w:r>
    </w:p>
    <w:p>
      <w:r>
        <w:rPr>
          <w:rFonts w:ascii="Arial" w:hAnsi="Arial"/>
        </w:rPr>
        <w:t>Business analysis   |   Advanced   |   Score A B C D E</w:t>
      </w:r>
    </w:p>
    <w:p>
      <w:r>
        <w:rPr>
          <w:rFonts w:ascii="Arial" w:hAnsi="Arial"/>
          <w:b/>
        </w:rPr>
        <w:t xml:space="preserve">Prompt  </w:t>
      </w:r>
      <w:r>
        <w:rPr>
          <w:rFonts w:ascii="Arial" w:hAnsi="Arial"/>
        </w:rPr>
        <w:t>Recommend an initial approach to Kestrel's cloud concentration risk. Compare two mitigation options, identify one tradeoff between them, propose one next step, and name one missing fact that could change the choice.</w:t>
      </w:r>
    </w:p>
    <w:p>
      <w:r>
        <w:rPr>
          <w:rFonts w:ascii="Arial" w:hAnsi="Arial"/>
          <w:b/>
        </w:rPr>
        <w:t xml:space="preserve">Required elements  </w:t>
      </w:r>
      <w:r>
        <w:rPr>
          <w:rFonts w:ascii="Arial" w:hAnsi="Arial"/>
        </w:rPr>
        <w:t>1. Initial recommendation; 2. Two mitigation options; 3. Comparative tradeoff; 4. Next step; 5. Decision-changing information.</w:t>
      </w:r>
    </w:p>
    <w:p>
      <w:r>
        <w:rPr>
          <w:rFonts w:ascii="Arial" w:hAnsi="Arial"/>
          <w:b/>
        </w:rPr>
        <w:t xml:space="preserve">Reference answer  </w:t>
      </w:r>
      <w:r>
        <w:rPr>
          <w:rFonts w:ascii="Arial" w:hAnsi="Arial"/>
        </w:rPr>
        <w:t>A defensible approach begins with recovery testing and compares stronger recovery within the current provider with a second-provider option. Weigh operational complexity and cost against outage exposure; propose a recovery exercise or feasibility assessment. Recovery objectives, architecture, costs, and contractual terms are unknown.</w:t>
      </w:r>
    </w:p>
    <w:p>
      <w:r>
        <w:rPr>
          <w:rFonts w:ascii="Arial" w:hAnsi="Arial"/>
          <w:b/>
        </w:rPr>
        <w:t xml:space="preserve">Sources  </w:t>
      </w:r>
      <w:r>
        <w:rPr>
          <w:rFonts w:ascii="Arial" w:hAnsi="Arial"/>
        </w:rPr>
        <w:t>S4 Cloud dependency.</w:t>
      </w:r>
    </w:p>
    <w:p>
      <w:r>
        <w:rPr>
          <w:rFonts w:ascii="Arial" w:hAnsi="Arial"/>
          <w:b/>
        </w:rPr>
        <w:t xml:space="preserve">Error checks  </w:t>
      </w:r>
      <w:r>
        <w:rPr>
          <w:rFonts w:ascii="Arial" w:hAnsi="Arial"/>
        </w:rPr>
        <w:t>Do not name a provider or assert that immediate migration is the only correct response.</w:t>
      </w:r>
    </w:p>
    <w:p>
      <w:pPr>
        <w:pStyle w:val="Heading1"/>
        <w:pageBreakBefore/>
      </w:pPr>
      <w:r>
        <w:rPr>
          <w:rFonts w:ascii="Arial" w:hAnsi="Arial"/>
        </w:rPr>
        <w:t>KESTREL-23  Customer concentration response</w:t>
      </w:r>
    </w:p>
    <w:p>
      <w:r>
        <w:rPr>
          <w:rFonts w:ascii="Arial" w:hAnsi="Arial"/>
        </w:rPr>
        <w:t>Business analysis   |   Advanced   |   Score A B C D E</w:t>
      </w:r>
    </w:p>
    <w:p>
      <w:r>
        <w:rPr>
          <w:rFonts w:ascii="Arial" w:hAnsi="Arial"/>
          <w:b/>
        </w:rPr>
        <w:t xml:space="preserve">Prompt  </w:t>
      </w:r>
      <w:r>
        <w:rPr>
          <w:rFonts w:ascii="Arial" w:hAnsi="Arial"/>
        </w:rPr>
        <w:t>Estimate the 2025 revenue attributable to the largest customer. Recommend a mitigation, explain one tradeoff and one next step, and state one limit on interpreting the estimate as a future-loss forecast.</w:t>
      </w:r>
    </w:p>
    <w:p>
      <w:r>
        <w:rPr>
          <w:rFonts w:ascii="Arial" w:hAnsi="Arial"/>
          <w:b/>
        </w:rPr>
        <w:t xml:space="preserve">Required elements  </w:t>
      </w:r>
      <w:r>
        <w:rPr>
          <w:rFonts w:ascii="Arial" w:hAnsi="Arial"/>
        </w:rPr>
        <w:t>1. Revenue estimate and calculation; 2. Mitigation; 3. Tradeoff; 4. Next step; 5. Forecast limitation.</w:t>
      </w:r>
    </w:p>
    <w:p>
      <w:r>
        <w:rPr>
          <w:rFonts w:ascii="Arial" w:hAnsi="Arial"/>
          <w:b/>
        </w:rPr>
        <w:t xml:space="preserve">Reference answer  </w:t>
      </w:r>
      <w:r>
        <w:rPr>
          <w:rFonts w:ascii="Arial" w:hAnsi="Arial"/>
        </w:rPr>
        <w:t>$412.6m x 9 percent = approximately $37.1m in 2025. Accept a justified retention or diversification proposal. Weigh retention investment against concentration, or diversification cost against resilience; propose a contract review or pipeline assessment. Historical revenue share does not establish future lost revenue, profit loss, contract termination, or replacement business.</w:t>
      </w:r>
    </w:p>
    <w:p>
      <w:r>
        <w:rPr>
          <w:rFonts w:ascii="Arial" w:hAnsi="Arial"/>
          <w:b/>
        </w:rPr>
        <w:t xml:space="preserve">Sources  </w:t>
      </w:r>
      <w:r>
        <w:rPr>
          <w:rFonts w:ascii="Arial" w:hAnsi="Arial"/>
        </w:rPr>
        <w:t>S1 FY2025 revenue; S4 Customer concentration.</w:t>
      </w:r>
    </w:p>
    <w:p>
      <w:r>
        <w:rPr>
          <w:rFonts w:ascii="Arial" w:hAnsi="Arial"/>
          <w:b/>
        </w:rPr>
        <w:t xml:space="preserve">Error checks  </w:t>
      </w:r>
      <w:r>
        <w:rPr>
          <w:rFonts w:ascii="Arial" w:hAnsi="Arial"/>
        </w:rPr>
        <w:t>The largest customer is not named, and no loss event is reported.</w:t>
      </w:r>
    </w:p>
    <w:p>
      <w:pPr>
        <w:pStyle w:val="Heading1"/>
      </w:pPr>
      <w:r>
        <w:rPr>
          <w:rFonts w:ascii="Arial" w:hAnsi="Arial"/>
        </w:rPr>
        <w:t>KESTREL-24  Capital allocation choice</w:t>
      </w:r>
    </w:p>
    <w:p>
      <w:r>
        <w:rPr>
          <w:rFonts w:ascii="Arial" w:hAnsi="Arial"/>
        </w:rPr>
        <w:t>Business analysis   |   Advanced   |   Score A B C D E</w:t>
      </w:r>
    </w:p>
    <w:p>
      <w:r>
        <w:rPr>
          <w:rFonts w:ascii="Arial" w:hAnsi="Arial"/>
          <w:b/>
        </w:rPr>
        <w:t xml:space="preserve">Prompt  </w:t>
      </w:r>
      <w:r>
        <w:rPr>
          <w:rFonts w:ascii="Arial" w:hAnsi="Arial"/>
        </w:rPr>
        <w:t>Recommend whether management should execute additional buybacks immediately or first review liquidity. Address the authorization, acquisition payment, and revolver balance; give one tradeoff, one next step, and two missing inputs.</w:t>
      </w:r>
    </w:p>
    <w:p>
      <w:r>
        <w:rPr>
          <w:rFonts w:ascii="Arial" w:hAnsi="Arial"/>
          <w:b/>
        </w:rPr>
        <w:t xml:space="preserve">Required elements  </w:t>
      </w:r>
      <w:r>
        <w:rPr>
          <w:rFonts w:ascii="Arial" w:hAnsi="Arial"/>
        </w:rPr>
        <w:t>1. Recommendation; 2. Buyback authorization context; 3. Acquisition payment context; 4. Revolver context; 5. Tradeoff; 6. Next step; 7. Missing input 1; 8. Missing input 2.</w:t>
      </w:r>
    </w:p>
    <w:p>
      <w:r>
        <w:rPr>
          <w:rFonts w:ascii="Arial" w:hAnsi="Arial"/>
          <w:b/>
        </w:rPr>
        <w:t xml:space="preserve">Reference answer  </w:t>
      </w:r>
      <w:r>
        <w:rPr>
          <w:rFonts w:ascii="Arial" w:hAnsi="Arial"/>
        </w:rPr>
        <w:t>A conditional liquidity review is defensible: up to $25m was authorized, the acquisition cost $64m in cash, and $40m was drawn on a $150m facility at June 30. Weigh capital returns against financial flexibility. Request a cash-flow and covenant review; cash balance, cash flow, actual repurchases, and covenant terms are missing. A different conditional recommendation can earn full credit.</w:t>
      </w:r>
    </w:p>
    <w:p>
      <w:r>
        <w:rPr>
          <w:rFonts w:ascii="Arial" w:hAnsi="Arial"/>
          <w:b/>
        </w:rPr>
        <w:t xml:space="preserve">Sources  </w:t>
      </w:r>
      <w:r>
        <w:rPr>
          <w:rFonts w:ascii="Arial" w:hAnsi="Arial"/>
        </w:rPr>
        <w:t>S1 Capital return; S3 Acquisition; S4 Debt and liquidity.</w:t>
      </w:r>
    </w:p>
    <w:p>
      <w:r>
        <w:rPr>
          <w:rFonts w:ascii="Arial" w:hAnsi="Arial"/>
          <w:b/>
        </w:rPr>
        <w:t xml:space="preserve">Error checks  </w:t>
      </w:r>
      <w:r>
        <w:rPr>
          <w:rFonts w:ascii="Arial" w:hAnsi="Arial"/>
        </w:rPr>
        <w:t>Do not equate authorization with spending, attribute acquisition funding to the revolver, or assert distress from these facts alone.</w:t>
      </w:r>
    </w:p>
    <w:p>
      <w:pPr>
        <w:pStyle w:val="Heading1"/>
        <w:pageBreakBefore/>
      </w:pPr>
      <w:r>
        <w:rPr>
          <w:rFonts w:ascii="Arial" w:hAnsi="Arial"/>
        </w:rPr>
        <w:t>KESTREL-25  Full-year growth execution</w:t>
      </w:r>
    </w:p>
    <w:p>
      <w:r>
        <w:rPr>
          <w:rFonts w:ascii="Arial" w:hAnsi="Arial"/>
        </w:rPr>
        <w:t>Business analysis   |   Advanced   |   Score A B C D E</w:t>
      </w:r>
    </w:p>
    <w:p>
      <w:r>
        <w:rPr>
          <w:rFonts w:ascii="Arial" w:hAnsi="Arial"/>
          <w:b/>
        </w:rPr>
        <w:t xml:space="preserve">Prompt  </w:t>
      </w:r>
      <w:r>
        <w:rPr>
          <w:rFonts w:ascii="Arial" w:hAnsi="Arial"/>
        </w:rPr>
        <w:t>Calculate the H2 average quarterly revenue needed to reach the midpoint of FY2026 guidance. Compare it with Q2 revenue, assess what this implies for execution without predicting success, and propose a monitoring action and one data request.</w:t>
      </w:r>
    </w:p>
    <w:p>
      <w:r>
        <w:rPr>
          <w:rFonts w:ascii="Arial" w:hAnsi="Arial"/>
          <w:b/>
        </w:rPr>
        <w:t xml:space="preserve">Required elements  </w:t>
      </w:r>
      <w:r>
        <w:rPr>
          <w:rFonts w:ascii="Arial" w:hAnsi="Arial"/>
        </w:rPr>
        <w:t>1. Midpoint and H1 basis; 2. Required H2 average calculation; 3. Q2 comparison; 4. Qualified execution assessment; 5. Monitoring action; 6. Data request.</w:t>
      </w:r>
    </w:p>
    <w:p>
      <w:r>
        <w:rPr>
          <w:rFonts w:ascii="Arial" w:hAnsi="Arial"/>
          <w:b/>
        </w:rPr>
        <w:t xml:space="preserve">Reference answer  </w:t>
      </w:r>
      <w:r>
        <w:rPr>
          <w:rFonts w:ascii="Arial" w:hAnsi="Arial"/>
        </w:rPr>
        <w:t>Guidance midpoint $475m; H1 $224.3m; H2 required $250.7m; average $125.35m per quarter. This is $9.35m, about 8.06 percent, above Q2 revenue of $116m. It implies a higher average run rate, not guaranteed acceleration or failure. Monitor bookings/conversion and request seasonality or backlog data.</w:t>
      </w:r>
    </w:p>
    <w:p>
      <w:r>
        <w:rPr>
          <w:rFonts w:ascii="Arial" w:hAnsi="Arial"/>
          <w:b/>
        </w:rPr>
        <w:t xml:space="preserve">Sources  </w:t>
      </w:r>
      <w:r>
        <w:rPr>
          <w:rFonts w:ascii="Arial" w:hAnsi="Arial"/>
        </w:rPr>
        <w:t>S2 quarterly results; S3 quarterly results and Outlook and guidance.</w:t>
      </w:r>
    </w:p>
    <w:p>
      <w:r>
        <w:rPr>
          <w:rFonts w:ascii="Arial" w:hAnsi="Arial"/>
          <w:b/>
        </w:rPr>
        <w:t xml:space="preserve">Error checks  </w:t>
      </w:r>
      <w:r>
        <w:rPr>
          <w:rFonts w:ascii="Arial" w:hAnsi="Arial"/>
        </w:rPr>
        <w:t>Do not require each H2 quarter to equal the average or assume an acquisition contribution is disclosed.</w:t>
      </w:r>
    </w:p>
    <w:p>
      <w:pPr>
        <w:pStyle w:val="Heading1"/>
      </w:pPr>
      <w:r>
        <w:rPr>
          <w:rFonts w:ascii="Arial" w:hAnsi="Arial"/>
        </w:rPr>
        <w:t>KESTREL-26  Profitability interpretation</w:t>
      </w:r>
    </w:p>
    <w:p>
      <w:r>
        <w:rPr>
          <w:rFonts w:ascii="Arial" w:hAnsi="Arial"/>
        </w:rPr>
        <w:t>Business analysis   |   Advanced   |   Score A B C D E</w:t>
      </w:r>
    </w:p>
    <w:p>
      <w:r>
        <w:rPr>
          <w:rFonts w:ascii="Arial" w:hAnsi="Arial"/>
          <w:b/>
        </w:rPr>
        <w:t xml:space="preserve">Prompt  </w:t>
      </w:r>
      <w:r>
        <w:rPr>
          <w:rFonts w:ascii="Arial" w:hAnsi="Arial"/>
        </w:rPr>
        <w:t>Calculate net margin for Q1 and Q2 2026 and assess the direction of profitability. Distinguish what the figures show from what they cannot explain. Recommend one follow-up analysis, with its tradeoff and first step.</w:t>
      </w:r>
    </w:p>
    <w:p>
      <w:r>
        <w:rPr>
          <w:rFonts w:ascii="Arial" w:hAnsi="Arial"/>
          <w:b/>
        </w:rPr>
        <w:t xml:space="preserve">Required elements  </w:t>
      </w:r>
      <w:r>
        <w:rPr>
          <w:rFonts w:ascii="Arial" w:hAnsi="Arial"/>
        </w:rPr>
        <w:t>1. Q1 net-margin calculation; 2. Q2 net-margin calculation; 3. Direction; 4. Causal limitation; 5. Follow-up recommendation; 6. Tradeoff; 7. First step.</w:t>
      </w:r>
    </w:p>
    <w:p>
      <w:r>
        <w:rPr>
          <w:rFonts w:ascii="Arial" w:hAnsi="Arial"/>
          <w:b/>
        </w:rPr>
        <w:t xml:space="preserve">Reference answer  </w:t>
      </w:r>
      <w:r>
        <w:rPr>
          <w:rFonts w:ascii="Arial" w:hAnsi="Arial"/>
        </w:rPr>
        <w:t>Q1: $9.2m / $108.3m = about 8.49 percent. Q2: $11.4m / $116m = about 9.83 percent; improvement about 1.33 percentage points using unrounded ratios. Gross margin also rose, but cost drivers, taxes, and one-time items are not disclosed. Propose a margin bridge; weigh analytical effort against decision value and begin by requesting expense detail.</w:t>
      </w:r>
    </w:p>
    <w:p>
      <w:r>
        <w:rPr>
          <w:rFonts w:ascii="Arial" w:hAnsi="Arial"/>
          <w:b/>
        </w:rPr>
        <w:t xml:space="preserve">Sources  </w:t>
      </w:r>
      <w:r>
        <w:rPr>
          <w:rFonts w:ascii="Arial" w:hAnsi="Arial"/>
        </w:rPr>
        <w:t>S2 and S3 quarterly results and margins.</w:t>
      </w:r>
    </w:p>
    <w:p>
      <w:r>
        <w:rPr>
          <w:rFonts w:ascii="Arial" w:hAnsi="Arial"/>
          <w:b/>
        </w:rPr>
        <w:t xml:space="preserve">Error checks  </w:t>
      </w:r>
      <w:r>
        <w:rPr>
          <w:rFonts w:ascii="Arial" w:hAnsi="Arial"/>
        </w:rPr>
        <w:t>Do not equate net margin with gross margin or attribute improvement to LaneSight or the acquisition without evidence.</w:t>
      </w:r>
    </w:p>
    <w:p>
      <w:pPr>
        <w:pStyle w:val="Heading1"/>
        <w:pageBreakBefore/>
      </w:pPr>
      <w:r>
        <w:rPr>
          <w:rFonts w:ascii="Arial" w:hAnsi="Arial"/>
        </w:rPr>
        <w:t>KESTREL-27  LaneSight commercial assessment</w:t>
      </w:r>
    </w:p>
    <w:p>
      <w:r>
        <w:rPr>
          <w:rFonts w:ascii="Arial" w:hAnsi="Arial"/>
        </w:rPr>
        <w:t>Business analysis   |   Advanced   |   Score A B C D E</w:t>
      </w:r>
    </w:p>
    <w:p>
      <w:r>
        <w:rPr>
          <w:rFonts w:ascii="Arial" w:hAnsi="Arial"/>
          <w:b/>
        </w:rPr>
        <w:t xml:space="preserve">Prompt  </w:t>
      </w:r>
      <w:r>
        <w:rPr>
          <w:rFonts w:ascii="Arial" w:hAnsi="Arial"/>
        </w:rPr>
        <w:t>Propose a way to evaluate LaneSight's commercial promise. Connect it to Kestrel's business, propose two success measures, identify one tradeoff, specify a first step, and name one missing input.</w:t>
      </w:r>
    </w:p>
    <w:p>
      <w:r>
        <w:rPr>
          <w:rFonts w:ascii="Arial" w:hAnsi="Arial"/>
          <w:b/>
        </w:rPr>
        <w:t xml:space="preserve">Required elements  </w:t>
      </w:r>
      <w:r>
        <w:rPr>
          <w:rFonts w:ascii="Arial" w:hAnsi="Arial"/>
        </w:rPr>
        <w:t>1. Business connection; 2. Success measure 1; 3. Success measure 2; 4. Tradeoff; 5. First step; 6. Missing input.</w:t>
      </w:r>
    </w:p>
    <w:p>
      <w:r>
        <w:rPr>
          <w:rFonts w:ascii="Arial" w:hAnsi="Arial"/>
          <w:b/>
        </w:rPr>
        <w:t xml:space="preserve">Reference answer  </w:t>
      </w:r>
      <w:r>
        <w:rPr>
          <w:rFonts w:ascii="Arial" w:hAnsi="Arial"/>
        </w:rPr>
        <w:t>Congestion prediction up to 14 days ahead may support route-planning customers. Accept proposed measures such as forecast usefulness and customer adoption or retention, clearly labeled as proposed measures. Weigh pilot effort against evidence quality; start with a limited customer pilot. Pricing, adoption, prediction accuracy, and incremental revenue are not disclosed.</w:t>
      </w:r>
    </w:p>
    <w:p>
      <w:r>
        <w:rPr>
          <w:rFonts w:ascii="Arial" w:hAnsi="Arial"/>
          <w:b/>
        </w:rPr>
        <w:t xml:space="preserve">Sources  </w:t>
      </w:r>
      <w:r>
        <w:rPr>
          <w:rFonts w:ascii="Arial" w:hAnsi="Arial"/>
        </w:rPr>
        <w:t>S1 business description; S2 Product news.</w:t>
      </w:r>
    </w:p>
    <w:p>
      <w:r>
        <w:rPr>
          <w:rFonts w:ascii="Arial" w:hAnsi="Arial"/>
          <w:b/>
        </w:rPr>
        <w:t xml:space="preserve">Error checks  </w:t>
      </w:r>
      <w:r>
        <w:rPr>
          <w:rFonts w:ascii="Arial" w:hAnsi="Arial"/>
        </w:rPr>
        <w:t>Do not state proposed targets or performance measures as existing company results.</w:t>
      </w:r>
    </w:p>
    <w:p>
      <w:pPr>
        <w:pStyle w:val="Heading1"/>
      </w:pPr>
      <w:r>
        <w:rPr>
          <w:rFonts w:ascii="Arial" w:hAnsi="Arial"/>
        </w:rPr>
        <w:t>KESTREL-28  Fuel volatility exposure</w:t>
      </w:r>
    </w:p>
    <w:p>
      <w:r>
        <w:rPr>
          <w:rFonts w:ascii="Arial" w:hAnsi="Arial"/>
        </w:rPr>
        <w:t>Business analysis   |   Advanced   |   Score A B C D E</w:t>
      </w:r>
    </w:p>
    <w:p>
      <w:r>
        <w:rPr>
          <w:rFonts w:ascii="Arial" w:hAnsi="Arial"/>
          <w:b/>
        </w:rPr>
        <w:t xml:space="preserve">Prompt  </w:t>
      </w:r>
      <w:r>
        <w:rPr>
          <w:rFonts w:ascii="Arial" w:hAnsi="Arial"/>
        </w:rPr>
        <w:t>Explain one plausible pathway from fuel price volatility to Kestrel's revenue risk, recommend a response, give one tradeoff and one next step, and identify one missing fact that limits confidence.</w:t>
      </w:r>
    </w:p>
    <w:p>
      <w:r>
        <w:rPr>
          <w:rFonts w:ascii="Arial" w:hAnsi="Arial"/>
          <w:b/>
        </w:rPr>
        <w:t xml:space="preserve">Required elements  </w:t>
      </w:r>
      <w:r>
        <w:rPr>
          <w:rFonts w:ascii="Arial" w:hAnsi="Arial"/>
        </w:rPr>
        <w:t>1. Risk pathway; 2. Recommendation; 3. Tradeoff; 4. Next step; 5. Confidence-limiting information.</w:t>
      </w:r>
    </w:p>
    <w:p>
      <w:r>
        <w:rPr>
          <w:rFonts w:ascii="Arial" w:hAnsi="Arial"/>
          <w:b/>
        </w:rPr>
        <w:t xml:space="preserve">Reference answer  </w:t>
      </w:r>
      <w:r>
        <w:rPr>
          <w:rFonts w:ascii="Arial" w:hAnsi="Arial"/>
        </w:rPr>
        <w:t>S4 says customer budgets are sensitive to fuel price volatility. Budget pressure could affect software purchasing or renewals; this is an inference, not a reported revenue loss. Accept a proposed customer-sensitivity review or retention response, weighing cost against resilience. Begin with segment interviews or renewal analysis; contract terms and demand sensitivity are unknown.</w:t>
      </w:r>
    </w:p>
    <w:p>
      <w:r>
        <w:rPr>
          <w:rFonts w:ascii="Arial" w:hAnsi="Arial"/>
          <w:b/>
        </w:rPr>
        <w:t xml:space="preserve">Sources  </w:t>
      </w:r>
      <w:r>
        <w:rPr>
          <w:rFonts w:ascii="Arial" w:hAnsi="Arial"/>
        </w:rPr>
        <w:t>S4 Industry conditions; S1 business description.</w:t>
      </w:r>
    </w:p>
    <w:p>
      <w:r>
        <w:rPr>
          <w:rFonts w:ascii="Arial" w:hAnsi="Arial"/>
          <w:b/>
        </w:rPr>
        <w:t xml:space="preserve">Error checks  </w:t>
      </w:r>
      <w:r>
        <w:rPr>
          <w:rFonts w:ascii="Arial" w:hAnsi="Arial"/>
        </w:rPr>
        <w:t>Do not assume Kestrel buys fuel directly or that a particular price move has occurred.</w:t>
      </w:r>
    </w:p>
    <w:p>
      <w:pPr>
        <w:pStyle w:val="Heading1"/>
        <w:pageBreakBefore/>
      </w:pPr>
      <w:r>
        <w:rPr>
          <w:rFonts w:ascii="Arial" w:hAnsi="Arial"/>
        </w:rPr>
        <w:t>KESTREL-29  Key personnel risk response</w:t>
      </w:r>
    </w:p>
    <w:p>
      <w:r>
        <w:rPr>
          <w:rFonts w:ascii="Arial" w:hAnsi="Arial"/>
        </w:rPr>
        <w:t>Business analysis   |   Advanced   |   Score A B C D E</w:t>
      </w:r>
    </w:p>
    <w:p>
      <w:r>
        <w:rPr>
          <w:rFonts w:ascii="Arial" w:hAnsi="Arial"/>
          <w:b/>
        </w:rPr>
        <w:t xml:space="preserve">Prompt  </w:t>
      </w:r>
      <w:r>
        <w:rPr>
          <w:rFonts w:ascii="Arial" w:hAnsi="Arial"/>
        </w:rPr>
        <w:t>Recommend two distinct responses to key personnel risk. Explain the rationale for each, compare one tradeoff between them, identify a first step, and state one missing fact needed to choose the mix.</w:t>
      </w:r>
    </w:p>
    <w:p>
      <w:r>
        <w:rPr>
          <w:rFonts w:ascii="Arial" w:hAnsi="Arial"/>
          <w:b/>
        </w:rPr>
        <w:t xml:space="preserve">Required elements  </w:t>
      </w:r>
      <w:r>
        <w:rPr>
          <w:rFonts w:ascii="Arial" w:hAnsi="Arial"/>
        </w:rPr>
        <w:t>1. Response 1; 2. Rationale 1; 3. Response 2; 4. Rationale 2; 5. Comparative tradeoff; 6. First step; 7. Missing decision input.</w:t>
      </w:r>
    </w:p>
    <w:p>
      <w:r>
        <w:rPr>
          <w:rFonts w:ascii="Arial" w:hAnsi="Arial"/>
          <w:b/>
        </w:rPr>
        <w:t xml:space="preserve">Reference answer  </w:t>
      </w:r>
      <w:r>
        <w:rPr>
          <w:rFonts w:ascii="Arial" w:hAnsi="Arial"/>
        </w:rPr>
        <w:t>Kestrel depends on Dana Whitfield and other senior leaders and lacks key-person life insurance. Succession planning and an insurance assessment are defensible proposals. Planning addresses continuity; insurance may offset some financial impact but does not replace leadership. Weigh premiums against capability-building effort; begin with a dependency review. Succession depth, insurability, and costs are not disclosed.</w:t>
      </w:r>
    </w:p>
    <w:p>
      <w:r>
        <w:rPr>
          <w:rFonts w:ascii="Arial" w:hAnsi="Arial"/>
          <w:b/>
        </w:rPr>
        <w:t xml:space="preserve">Sources  </w:t>
      </w:r>
      <w:r>
        <w:rPr>
          <w:rFonts w:ascii="Arial" w:hAnsi="Arial"/>
        </w:rPr>
        <w:t>S1 Leadership; S4 Key personnel.</w:t>
      </w:r>
    </w:p>
    <w:p>
      <w:r>
        <w:rPr>
          <w:rFonts w:ascii="Arial" w:hAnsi="Arial"/>
          <w:b/>
        </w:rPr>
        <w:t xml:space="preserve">Error checks  </w:t>
      </w:r>
      <w:r>
        <w:rPr>
          <w:rFonts w:ascii="Arial" w:hAnsi="Arial"/>
        </w:rPr>
        <w:t>Do not assert that absence of insurance means no succession plan exists or insurance removes operational risk.</w:t>
      </w:r>
    </w:p>
    <w:p>
      <w:pPr>
        <w:pStyle w:val="Heading1"/>
      </w:pPr>
      <w:r>
        <w:rPr>
          <w:rFonts w:ascii="Arial" w:hAnsi="Arial"/>
        </w:rPr>
        <w:t>KESTREL-30  Management briefing with priorities</w:t>
      </w:r>
    </w:p>
    <w:p>
      <w:r>
        <w:rPr>
          <w:rFonts w:ascii="Arial" w:hAnsi="Arial"/>
        </w:rPr>
        <w:t>Business analysis   |   Advanced   |   Score A B C D E</w:t>
      </w:r>
    </w:p>
    <w:p>
      <w:r>
        <w:rPr>
          <w:rFonts w:ascii="Arial" w:hAnsi="Arial"/>
          <w:b/>
        </w:rPr>
        <w:t xml:space="preserve">Prompt  </w:t>
      </w:r>
      <w:r>
        <w:rPr>
          <w:rFonts w:ascii="Arial" w:hAnsi="Arial"/>
        </w:rPr>
        <w:t>Write a brief management assessment with one growth signal, one profitability signal, and one financial constraint or uncertainty. Recommend two priorities; for each give a rationale, tradeoff, and next step. Separate disclosed facts, derived values, and judgments.</w:t>
      </w:r>
    </w:p>
    <w:p>
      <w:r>
        <w:rPr>
          <w:rFonts w:ascii="Arial" w:hAnsi="Arial"/>
          <w:b/>
        </w:rPr>
        <w:t xml:space="preserve">Required elements  </w:t>
      </w:r>
      <w:r>
        <w:rPr>
          <w:rFonts w:ascii="Arial" w:hAnsi="Arial"/>
        </w:rPr>
        <w:t>1. Growth signal; 2. Profitability signal; 3. Financial constraint or uncertainty; 4. Priority 1; 5. Rationale 1; 6. Tradeoff 1; 7. Next step 1; 8. Priority 2; 9. Rationale 2; 10. Tradeoff 2; 11. Next step 2; 12. Fact versus inference distinction.</w:t>
      </w:r>
    </w:p>
    <w:p>
      <w:r>
        <w:rPr>
          <w:rFonts w:ascii="Arial" w:hAnsi="Arial"/>
          <w:b/>
        </w:rPr>
        <w:t xml:space="preserve">Reference answer  </w:t>
      </w:r>
      <w:r>
        <w:rPr>
          <w:rFonts w:ascii="Arial" w:hAnsi="Arial"/>
        </w:rPr>
        <w:t>Accept source-based signals such as Q2 revenue growth reported at 19 percent and gross margin of 72.1 percent. A financing uncertainty is the undisclosed cash balance despite $40m drawn. Integration, cloud resilience, concentration, or growth execution may be justified priorities. Full credit depends on specific practical recommendations and explicit tradeoffs, not selecting a prescribed pair.</w:t>
      </w:r>
    </w:p>
    <w:p>
      <w:r>
        <w:rPr>
          <w:rFonts w:ascii="Arial" w:hAnsi="Arial"/>
          <w:b/>
        </w:rPr>
        <w:t xml:space="preserve">Sources  </w:t>
      </w:r>
      <w:r>
        <w:rPr>
          <w:rFonts w:ascii="Arial" w:hAnsi="Arial"/>
        </w:rPr>
        <w:t>S1 through S4.</w:t>
      </w:r>
    </w:p>
    <w:p>
      <w:r>
        <w:rPr>
          <w:rFonts w:ascii="Arial" w:hAnsi="Arial"/>
          <w:b/>
        </w:rPr>
        <w:t xml:space="preserve">Error checks  </w:t>
      </w:r>
      <w:r>
        <w:rPr>
          <w:rFonts w:ascii="Arial" w:hAnsi="Arial"/>
        </w:rPr>
        <w:t>Reject invented cash flow, customer retention, synergies, or certainty about guidance. Do not require investment advice or unsupported external industry claims.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Evaluation Test Cases</dc:title>
  <dc:subject>Thirty pilot cases with prompts and scoring keys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