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EF7" w:rsidRPr="00FB6D22" w:rsidRDefault="00330EF7" w:rsidP="001F5D9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rPr>
          <w:rFonts w:cs="Tahoma"/>
          <w:lang w:val="en-US"/>
        </w:rPr>
      </w:pPr>
    </w:p>
    <w:p w:rsidR="00330EF7" w:rsidRPr="00FB6D22" w:rsidRDefault="00330EF7">
      <w:pPr>
        <w:jc w:val="center"/>
        <w:rPr>
          <w:rFonts w:cs="Tahoma"/>
          <w:b/>
          <w:bCs/>
          <w:sz w:val="52"/>
        </w:rPr>
      </w:pPr>
      <w:r w:rsidRPr="00FB6D22">
        <w:rPr>
          <w:rFonts w:cs="Tahoma"/>
          <w:b/>
          <w:bCs/>
          <w:sz w:val="52"/>
        </w:rPr>
        <w:t>Estudo Preliminar – Anexo 2</w:t>
      </w:r>
    </w:p>
    <w:p w:rsidR="00330EF7" w:rsidRPr="00FB6D22" w:rsidRDefault="00330EF7">
      <w:pPr>
        <w:jc w:val="center"/>
        <w:rPr>
          <w:rFonts w:cs="Tahoma"/>
          <w:b/>
          <w:bCs/>
          <w:sz w:val="52"/>
        </w:rPr>
      </w:pPr>
      <w:r w:rsidRPr="00FB6D22">
        <w:rPr>
          <w:rFonts w:cs="Tahoma"/>
          <w:b/>
          <w:bCs/>
          <w:sz w:val="52"/>
        </w:rPr>
        <w:t>Topologia e Infra</w:t>
      </w:r>
      <w:r w:rsidR="00E747D8" w:rsidRPr="00FB6D22">
        <w:rPr>
          <w:rFonts w:cs="Tahoma"/>
          <w:b/>
          <w:bCs/>
          <w:sz w:val="52"/>
        </w:rPr>
        <w:t>e</w:t>
      </w:r>
      <w:r w:rsidRPr="00FB6D22">
        <w:rPr>
          <w:rFonts w:cs="Tahoma"/>
          <w:b/>
          <w:bCs/>
          <w:sz w:val="52"/>
        </w:rPr>
        <w:t>strutura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82EA7" w:rsidRDefault="007322B3">
      <w:pPr>
        <w:jc w:val="center"/>
        <w:rPr>
          <w:rFonts w:cs="Arial"/>
          <w:b/>
          <w:sz w:val="32"/>
          <w:szCs w:val="20"/>
        </w:rPr>
      </w:pPr>
      <w:r w:rsidRPr="007322B3">
        <w:rPr>
          <w:rFonts w:cs="Arial"/>
          <w:b/>
          <w:color w:val="000000"/>
          <w:sz w:val="32"/>
          <w:szCs w:val="20"/>
        </w:rPr>
        <w:t>CTX.00001.1</w:t>
      </w:r>
    </w:p>
    <w:p w:rsidR="00330EF7" w:rsidRPr="00FB6D22" w:rsidRDefault="007322B3" w:rsidP="00287B80">
      <w:pPr>
        <w:jc w:val="center"/>
        <w:rPr>
          <w:rFonts w:cs="Tahoma"/>
        </w:rPr>
      </w:pPr>
      <w:r w:rsidRPr="007322B3">
        <w:rPr>
          <w:rFonts w:cs="Arial"/>
          <w:b/>
          <w:color w:val="000000"/>
          <w:sz w:val="36"/>
          <w:szCs w:val="36"/>
        </w:rPr>
        <w:t>XXXXXXXX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7826"/>
      </w:tblGrid>
      <w:tr w:rsidR="00DC74CA" w:rsidRPr="00FB6D22">
        <w:tc>
          <w:tcPr>
            <w:tcW w:w="965" w:type="dxa"/>
          </w:tcPr>
          <w:p w:rsidR="00DC74CA" w:rsidRPr="00FB6D22" w:rsidRDefault="00DC74CA" w:rsidP="002552EB">
            <w:pPr>
              <w:rPr>
                <w:rFonts w:cs="Tahoma"/>
              </w:rPr>
            </w:pPr>
            <w:r w:rsidRPr="00FB6D22">
              <w:rPr>
                <w:rFonts w:cs="Tahoma"/>
                <w:b/>
                <w:bCs/>
              </w:rPr>
              <w:t>Versão</w:t>
            </w:r>
            <w:r w:rsidRPr="00FB6D22">
              <w:rPr>
                <w:rFonts w:cs="Tahoma"/>
              </w:rPr>
              <w:t>:</w:t>
            </w:r>
          </w:p>
        </w:tc>
        <w:tc>
          <w:tcPr>
            <w:tcW w:w="7963" w:type="dxa"/>
          </w:tcPr>
          <w:p w:rsidR="00DC74CA" w:rsidRPr="00FB6D22" w:rsidRDefault="001C777B" w:rsidP="002552EB">
            <w:pPr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DC74CA" w:rsidRPr="00FB6D22">
              <w:rPr>
                <w:rFonts w:cs="Tahoma"/>
              </w:rPr>
              <w:t>.0</w:t>
            </w:r>
          </w:p>
        </w:tc>
      </w:tr>
      <w:tr w:rsidR="00DC74CA" w:rsidRPr="00FB6D22">
        <w:tc>
          <w:tcPr>
            <w:tcW w:w="965" w:type="dxa"/>
          </w:tcPr>
          <w:p w:rsidR="00DC74CA" w:rsidRPr="00FB6D22" w:rsidRDefault="00DC74CA" w:rsidP="002552EB">
            <w:pPr>
              <w:rPr>
                <w:rFonts w:cs="Tahoma"/>
              </w:rPr>
            </w:pPr>
            <w:r w:rsidRPr="00FB6D22">
              <w:rPr>
                <w:rFonts w:cs="Tahoma"/>
                <w:b/>
                <w:bCs/>
              </w:rPr>
              <w:t>Data</w:t>
            </w:r>
            <w:r w:rsidRPr="00FB6D22">
              <w:rPr>
                <w:rFonts w:cs="Tahoma"/>
              </w:rPr>
              <w:t>:</w:t>
            </w:r>
          </w:p>
        </w:tc>
        <w:tc>
          <w:tcPr>
            <w:tcW w:w="7963" w:type="dxa"/>
          </w:tcPr>
          <w:p w:rsidR="00DC74CA" w:rsidRPr="00FB6D22" w:rsidRDefault="005E4D60" w:rsidP="00EC1860">
            <w:pPr>
              <w:rPr>
                <w:rFonts w:cs="Tahoma"/>
              </w:rPr>
            </w:pPr>
            <w:r>
              <w:rPr>
                <w:rFonts w:cs="Tahoma"/>
                <w:color w:val="000000"/>
              </w:rPr>
              <w:t>[data]</w:t>
            </w:r>
          </w:p>
        </w:tc>
      </w:tr>
      <w:tr w:rsidR="00DC74CA" w:rsidRPr="00FB6D22" w:rsidTr="00451D10">
        <w:trPr>
          <w:trHeight w:val="74"/>
        </w:trPr>
        <w:tc>
          <w:tcPr>
            <w:tcW w:w="965" w:type="dxa"/>
          </w:tcPr>
          <w:p w:rsidR="00DC74CA" w:rsidRPr="00FB6D22" w:rsidRDefault="00DC74CA" w:rsidP="002552EB">
            <w:pPr>
              <w:rPr>
                <w:rFonts w:cs="Tahoma"/>
              </w:rPr>
            </w:pPr>
            <w:r w:rsidRPr="00FB6D22">
              <w:rPr>
                <w:rFonts w:cs="Tahoma"/>
                <w:b/>
                <w:bCs/>
              </w:rPr>
              <w:t>Autor</w:t>
            </w:r>
            <w:r w:rsidRPr="00FB6D22">
              <w:rPr>
                <w:rFonts w:cs="Tahoma"/>
              </w:rPr>
              <w:t>:</w:t>
            </w:r>
          </w:p>
        </w:tc>
        <w:tc>
          <w:tcPr>
            <w:tcW w:w="7963" w:type="dxa"/>
          </w:tcPr>
          <w:p w:rsidR="00DC74CA" w:rsidRPr="00FB6D22" w:rsidRDefault="007831CB" w:rsidP="002552EB">
            <w:pPr>
              <w:rPr>
                <w:rFonts w:cs="Tahoma"/>
              </w:rPr>
            </w:pPr>
            <w:r>
              <w:rPr>
                <w:rFonts w:cs="Tahoma"/>
                <w:color w:val="000000"/>
              </w:rPr>
              <w:t>[autor]</w:t>
            </w:r>
            <w:bookmarkStart w:id="0" w:name="_GoBack"/>
            <w:bookmarkEnd w:id="0"/>
          </w:p>
        </w:tc>
      </w:tr>
      <w:tr w:rsidR="0040661F" w:rsidRPr="00FB6D22" w:rsidTr="00451D10">
        <w:trPr>
          <w:trHeight w:val="74"/>
        </w:trPr>
        <w:tc>
          <w:tcPr>
            <w:tcW w:w="965" w:type="dxa"/>
          </w:tcPr>
          <w:p w:rsidR="0040661F" w:rsidRPr="00FB6D22" w:rsidRDefault="0040661F" w:rsidP="002552EB">
            <w:pPr>
              <w:rPr>
                <w:rFonts w:cs="Tahoma"/>
                <w:b/>
                <w:bCs/>
              </w:rPr>
            </w:pPr>
          </w:p>
        </w:tc>
        <w:tc>
          <w:tcPr>
            <w:tcW w:w="7963" w:type="dxa"/>
          </w:tcPr>
          <w:p w:rsidR="0040661F" w:rsidRDefault="0040661F" w:rsidP="002552EB">
            <w:pPr>
              <w:rPr>
                <w:rFonts w:cs="Tahoma"/>
              </w:rPr>
            </w:pPr>
          </w:p>
        </w:tc>
      </w:tr>
    </w:tbl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jc w:val="left"/>
        <w:rPr>
          <w:rFonts w:cs="Tahoma"/>
        </w:rPr>
      </w:pPr>
      <w:r w:rsidRPr="00FB6D22">
        <w:rPr>
          <w:rFonts w:cs="Tahoma"/>
          <w:b/>
          <w:bCs/>
        </w:rPr>
        <w:sym w:font="Symbol" w:char="F0E3"/>
      </w:r>
      <w:r w:rsidRPr="00FB6D22">
        <w:rPr>
          <w:rFonts w:cs="Tahoma"/>
          <w:b/>
          <w:bCs/>
        </w:rPr>
        <w:t xml:space="preserve"> </w:t>
      </w:r>
      <w:r w:rsidRPr="00FB6D22">
        <w:rPr>
          <w:rFonts w:cs="Tahoma"/>
          <w:b/>
          <w:bCs/>
        </w:rPr>
        <w:fldChar w:fldCharType="begin"/>
      </w:r>
      <w:r w:rsidRPr="00FB6D22">
        <w:rPr>
          <w:rFonts w:cs="Tahoma"/>
          <w:b/>
          <w:bCs/>
        </w:rPr>
        <w:instrText xml:space="preserve"> DATE \@ "yyyy" \* MERGEFORMAT </w:instrText>
      </w:r>
      <w:r w:rsidRPr="00FB6D22">
        <w:rPr>
          <w:rFonts w:cs="Tahoma"/>
          <w:b/>
          <w:bCs/>
        </w:rPr>
        <w:fldChar w:fldCharType="separate"/>
      </w:r>
      <w:r w:rsidR="007831CB">
        <w:rPr>
          <w:rFonts w:cs="Tahoma"/>
          <w:b/>
          <w:bCs/>
          <w:noProof/>
        </w:rPr>
        <w:t>2017</w:t>
      </w:r>
      <w:r w:rsidRPr="00FB6D22">
        <w:rPr>
          <w:rFonts w:cs="Tahoma"/>
          <w:b/>
          <w:bCs/>
        </w:rPr>
        <w:fldChar w:fldCharType="end"/>
      </w:r>
      <w:r w:rsidRPr="00FB6D22">
        <w:rPr>
          <w:rFonts w:cs="Tahoma"/>
          <w:b/>
          <w:bCs/>
        </w:rPr>
        <w:t xml:space="preserve"> </w:t>
      </w:r>
      <w:r w:rsidR="000C25FB">
        <w:rPr>
          <w:rFonts w:cs="Tahoma"/>
          <w:b/>
          <w:bCs/>
        </w:rPr>
        <w:t>Contax</w:t>
      </w:r>
      <w:r w:rsidRPr="00FB6D22">
        <w:rPr>
          <w:rFonts w:cs="Tahoma"/>
          <w:b/>
          <w:bCs/>
        </w:rPr>
        <w:t>. Todos os direitos reservados</w:t>
      </w:r>
      <w:r w:rsidRPr="00FB6D22">
        <w:rPr>
          <w:rFonts w:cs="Tahoma"/>
          <w:b/>
          <w:bCs/>
        </w:rPr>
        <w:br w:type="page"/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jc w:val="center"/>
        <w:rPr>
          <w:rFonts w:cs="Tahoma"/>
          <w:b/>
          <w:bCs/>
          <w:sz w:val="32"/>
        </w:rPr>
      </w:pPr>
      <w:r w:rsidRPr="00FB6D22">
        <w:rPr>
          <w:rFonts w:cs="Tahoma"/>
          <w:b/>
          <w:bCs/>
          <w:sz w:val="32"/>
        </w:rPr>
        <w:t>Controle de Versões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pStyle w:val="Corpodetexto"/>
      </w:pPr>
      <w:r w:rsidRPr="00FB6D22">
        <w:t>Esta seção apresenta o histórico de todas as versões, respectivo autor e as mudanças efetuadas no documento.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CA1D4A" w:rsidP="00CA1D4A">
      <w:pPr>
        <w:tabs>
          <w:tab w:val="left" w:pos="3120"/>
        </w:tabs>
        <w:rPr>
          <w:rFonts w:cs="Tahoma"/>
        </w:rPr>
      </w:pPr>
      <w:r w:rsidRPr="00FB6D22">
        <w:rPr>
          <w:rFonts w:cs="Tahoma"/>
        </w:rPr>
        <w:tab/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"/>
        <w:gridCol w:w="1470"/>
        <w:gridCol w:w="2619"/>
        <w:gridCol w:w="3675"/>
      </w:tblGrid>
      <w:tr w:rsidR="00FB6D22" w:rsidRPr="00FB6D22" w:rsidTr="0015053A">
        <w:tc>
          <w:tcPr>
            <w:tcW w:w="1022" w:type="dxa"/>
            <w:shd w:val="clear" w:color="auto" w:fill="F3F3F3"/>
          </w:tcPr>
          <w:p w:rsidR="00330EF7" w:rsidRPr="00FB6D22" w:rsidRDefault="00330EF7">
            <w:pPr>
              <w:jc w:val="center"/>
              <w:rPr>
                <w:rFonts w:cs="Tahoma"/>
                <w:b/>
                <w:bCs/>
              </w:rPr>
            </w:pPr>
            <w:r w:rsidRPr="00FB6D22">
              <w:rPr>
                <w:rFonts w:cs="Tahoma"/>
                <w:b/>
                <w:bCs/>
              </w:rPr>
              <w:t>Versão</w:t>
            </w:r>
          </w:p>
        </w:tc>
        <w:tc>
          <w:tcPr>
            <w:tcW w:w="1481" w:type="dxa"/>
            <w:shd w:val="clear" w:color="auto" w:fill="F3F3F3"/>
          </w:tcPr>
          <w:p w:rsidR="00330EF7" w:rsidRPr="00FB6D22" w:rsidRDefault="00330EF7">
            <w:pPr>
              <w:jc w:val="center"/>
              <w:rPr>
                <w:rFonts w:cs="Tahoma"/>
                <w:b/>
                <w:bCs/>
              </w:rPr>
            </w:pPr>
            <w:r w:rsidRPr="00FB6D22">
              <w:rPr>
                <w:rFonts w:cs="Tahoma"/>
                <w:b/>
                <w:bCs/>
              </w:rPr>
              <w:t>Data</w:t>
            </w:r>
          </w:p>
        </w:tc>
        <w:tc>
          <w:tcPr>
            <w:tcW w:w="2670" w:type="dxa"/>
            <w:shd w:val="clear" w:color="auto" w:fill="F3F3F3"/>
          </w:tcPr>
          <w:p w:rsidR="00330EF7" w:rsidRPr="00FB6D22" w:rsidRDefault="00330EF7">
            <w:pPr>
              <w:jc w:val="center"/>
              <w:rPr>
                <w:rFonts w:cs="Tahoma"/>
                <w:b/>
                <w:bCs/>
              </w:rPr>
            </w:pPr>
            <w:r w:rsidRPr="00FB6D22">
              <w:rPr>
                <w:rFonts w:cs="Tahoma"/>
                <w:b/>
                <w:bCs/>
              </w:rPr>
              <w:t>Autor</w:t>
            </w:r>
          </w:p>
        </w:tc>
        <w:tc>
          <w:tcPr>
            <w:tcW w:w="3756" w:type="dxa"/>
            <w:shd w:val="clear" w:color="auto" w:fill="F3F3F3"/>
          </w:tcPr>
          <w:p w:rsidR="00330EF7" w:rsidRPr="00FB6D22" w:rsidRDefault="00330EF7">
            <w:pPr>
              <w:jc w:val="center"/>
              <w:rPr>
                <w:rFonts w:cs="Tahoma"/>
                <w:b/>
                <w:bCs/>
              </w:rPr>
            </w:pPr>
            <w:r w:rsidRPr="00FB6D22">
              <w:rPr>
                <w:rFonts w:cs="Tahoma"/>
                <w:b/>
                <w:bCs/>
              </w:rPr>
              <w:t>Descrição</w:t>
            </w:r>
          </w:p>
        </w:tc>
      </w:tr>
      <w:tr w:rsidR="00287B80" w:rsidRPr="00FB6D22" w:rsidTr="0015053A">
        <w:tc>
          <w:tcPr>
            <w:tcW w:w="1022" w:type="dxa"/>
          </w:tcPr>
          <w:p w:rsidR="00287B80" w:rsidRDefault="00287B80" w:rsidP="006352DD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1.0</w:t>
            </w:r>
          </w:p>
        </w:tc>
        <w:tc>
          <w:tcPr>
            <w:tcW w:w="1481" w:type="dxa"/>
          </w:tcPr>
          <w:p w:rsidR="00287B80" w:rsidRPr="00CF3A09" w:rsidRDefault="007322B3" w:rsidP="0015053A">
            <w:pPr>
              <w:jc w:val="center"/>
              <w:rPr>
                <w:rFonts w:cs="Tahoma"/>
              </w:rPr>
            </w:pPr>
            <w:r w:rsidRPr="007322B3">
              <w:rPr>
                <w:rFonts w:cs="Tahoma"/>
                <w:color w:val="000000"/>
              </w:rPr>
              <w:t>27/06/2017</w:t>
            </w:r>
          </w:p>
        </w:tc>
        <w:tc>
          <w:tcPr>
            <w:tcW w:w="2670" w:type="dxa"/>
          </w:tcPr>
          <w:p w:rsidR="00287B80" w:rsidRPr="00CF3A09" w:rsidRDefault="007322B3" w:rsidP="006352DD">
            <w:pPr>
              <w:rPr>
                <w:rFonts w:cs="Tahoma"/>
              </w:rPr>
            </w:pPr>
            <w:r w:rsidRPr="007322B3">
              <w:rPr>
                <w:rFonts w:cs="Tahoma"/>
                <w:color w:val="000000"/>
              </w:rPr>
              <w:t>Antonio Alberto Agostineli</w:t>
            </w:r>
          </w:p>
        </w:tc>
        <w:tc>
          <w:tcPr>
            <w:tcW w:w="3756" w:type="dxa"/>
          </w:tcPr>
          <w:p w:rsidR="00287B80" w:rsidRDefault="00287B80" w:rsidP="006352DD">
            <w:pPr>
              <w:rPr>
                <w:rFonts w:cs="Tahoma"/>
              </w:rPr>
            </w:pPr>
            <w:r>
              <w:rPr>
                <w:rFonts w:cs="Tahoma"/>
              </w:rPr>
              <w:t>Primeira versão do documento</w:t>
            </w:r>
          </w:p>
        </w:tc>
      </w:tr>
      <w:tr w:rsidR="00287B80" w:rsidRPr="00FB6D22" w:rsidTr="0015053A">
        <w:tc>
          <w:tcPr>
            <w:tcW w:w="1022" w:type="dxa"/>
          </w:tcPr>
          <w:p w:rsidR="00287B80" w:rsidRDefault="00287B80" w:rsidP="006352DD">
            <w:pPr>
              <w:jc w:val="center"/>
              <w:rPr>
                <w:rFonts w:cs="Tahoma"/>
              </w:rPr>
            </w:pPr>
          </w:p>
        </w:tc>
        <w:tc>
          <w:tcPr>
            <w:tcW w:w="1481" w:type="dxa"/>
          </w:tcPr>
          <w:p w:rsidR="00287B80" w:rsidRPr="00CF3A09" w:rsidRDefault="00287B80" w:rsidP="006352DD">
            <w:pPr>
              <w:jc w:val="center"/>
              <w:rPr>
                <w:rFonts w:cs="Tahoma"/>
              </w:rPr>
            </w:pPr>
          </w:p>
        </w:tc>
        <w:tc>
          <w:tcPr>
            <w:tcW w:w="2670" w:type="dxa"/>
          </w:tcPr>
          <w:p w:rsidR="00287B80" w:rsidRPr="00CF3A09" w:rsidRDefault="00287B80" w:rsidP="006352DD">
            <w:pPr>
              <w:rPr>
                <w:rFonts w:cs="Tahoma"/>
              </w:rPr>
            </w:pPr>
          </w:p>
        </w:tc>
        <w:tc>
          <w:tcPr>
            <w:tcW w:w="3756" w:type="dxa"/>
          </w:tcPr>
          <w:p w:rsidR="00287B80" w:rsidRDefault="00287B80" w:rsidP="00B45E66">
            <w:pPr>
              <w:rPr>
                <w:rFonts w:cs="Tahoma"/>
              </w:rPr>
            </w:pPr>
          </w:p>
        </w:tc>
      </w:tr>
      <w:tr w:rsidR="008B572E" w:rsidRPr="00FB6D22" w:rsidTr="0015053A">
        <w:tc>
          <w:tcPr>
            <w:tcW w:w="1022" w:type="dxa"/>
          </w:tcPr>
          <w:p w:rsidR="008B572E" w:rsidRDefault="008B572E" w:rsidP="008B32D4">
            <w:pPr>
              <w:jc w:val="center"/>
              <w:rPr>
                <w:rFonts w:cs="Tahoma"/>
              </w:rPr>
            </w:pPr>
          </w:p>
        </w:tc>
        <w:tc>
          <w:tcPr>
            <w:tcW w:w="1481" w:type="dxa"/>
          </w:tcPr>
          <w:p w:rsidR="008B572E" w:rsidRPr="00CF3A09" w:rsidRDefault="008B572E" w:rsidP="008B32D4">
            <w:pPr>
              <w:jc w:val="center"/>
              <w:rPr>
                <w:rFonts w:cs="Tahoma"/>
              </w:rPr>
            </w:pPr>
          </w:p>
        </w:tc>
        <w:tc>
          <w:tcPr>
            <w:tcW w:w="2670" w:type="dxa"/>
          </w:tcPr>
          <w:p w:rsidR="008B572E" w:rsidRPr="00CF3A09" w:rsidRDefault="008B572E" w:rsidP="008B32D4">
            <w:pPr>
              <w:rPr>
                <w:rFonts w:cs="Tahoma"/>
              </w:rPr>
            </w:pPr>
          </w:p>
        </w:tc>
        <w:tc>
          <w:tcPr>
            <w:tcW w:w="3756" w:type="dxa"/>
          </w:tcPr>
          <w:p w:rsidR="008B572E" w:rsidRDefault="008B572E" w:rsidP="008B572E">
            <w:pPr>
              <w:rPr>
                <w:rFonts w:cs="Tahoma"/>
              </w:rPr>
            </w:pPr>
          </w:p>
        </w:tc>
      </w:tr>
      <w:tr w:rsidR="008B572E" w:rsidRPr="00FB6D22" w:rsidTr="0015053A">
        <w:tc>
          <w:tcPr>
            <w:tcW w:w="1022" w:type="dxa"/>
          </w:tcPr>
          <w:p w:rsidR="008B572E" w:rsidRPr="00FB6D22" w:rsidRDefault="008B572E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481" w:type="dxa"/>
          </w:tcPr>
          <w:p w:rsidR="00D43EDD" w:rsidRPr="00FB6D22" w:rsidRDefault="00D43EDD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670" w:type="dxa"/>
          </w:tcPr>
          <w:p w:rsidR="008B572E" w:rsidRPr="00FB6D22" w:rsidRDefault="008B572E">
            <w:pPr>
              <w:rPr>
                <w:rFonts w:cs="Arial"/>
                <w:szCs w:val="20"/>
              </w:rPr>
            </w:pPr>
          </w:p>
        </w:tc>
        <w:tc>
          <w:tcPr>
            <w:tcW w:w="3756" w:type="dxa"/>
          </w:tcPr>
          <w:p w:rsidR="008B572E" w:rsidRPr="00FB6D22" w:rsidRDefault="008B572E">
            <w:pPr>
              <w:rPr>
                <w:rFonts w:cs="Arial"/>
                <w:szCs w:val="20"/>
              </w:rPr>
            </w:pPr>
          </w:p>
        </w:tc>
      </w:tr>
    </w:tbl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  <w:r w:rsidRPr="00FB6D22">
        <w:rPr>
          <w:rFonts w:cs="Tahoma"/>
        </w:rPr>
        <w:br w:type="page"/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jc w:val="center"/>
        <w:rPr>
          <w:rFonts w:ascii="Helvetica" w:hAnsi="Helvetica"/>
          <w:b/>
          <w:bCs/>
          <w:sz w:val="32"/>
        </w:rPr>
      </w:pPr>
      <w:r w:rsidRPr="00FB6D22">
        <w:rPr>
          <w:rFonts w:ascii="Helvetica" w:hAnsi="Helvetica"/>
          <w:b/>
          <w:bCs/>
          <w:sz w:val="32"/>
        </w:rPr>
        <w:t>Índice Analítico</w:t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pStyle w:val="Cabealho"/>
        <w:tabs>
          <w:tab w:val="clear" w:pos="4419"/>
          <w:tab w:val="clear" w:pos="8838"/>
        </w:tabs>
        <w:rPr>
          <w:rFonts w:cs="Tahoma"/>
        </w:rPr>
      </w:pPr>
    </w:p>
    <w:p w:rsidR="00330EF7" w:rsidRPr="00FB6D22" w:rsidRDefault="00330EF7">
      <w:pPr>
        <w:rPr>
          <w:rFonts w:cs="Tahoma"/>
        </w:rPr>
      </w:pPr>
    </w:p>
    <w:p w:rsidR="004B6E3A" w:rsidRPr="00651000" w:rsidRDefault="00330EF7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r w:rsidRPr="00FB6D22">
        <w:fldChar w:fldCharType="begin"/>
      </w:r>
      <w:r w:rsidRPr="00FB6D22">
        <w:instrText xml:space="preserve"> TOC \o "1-3" \h \z </w:instrText>
      </w:r>
      <w:r w:rsidRPr="00FB6D22">
        <w:fldChar w:fldCharType="separate"/>
      </w:r>
      <w:hyperlink w:anchor="_Toc455407086" w:history="1">
        <w:r w:rsidR="004B6E3A" w:rsidRPr="00EE4C32">
          <w:rPr>
            <w:rStyle w:val="Hyperlink"/>
          </w:rPr>
          <w:t>1.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Introdução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_Toc455407086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4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2"/>
        <w:rPr>
          <w:rFonts w:ascii="Calibri" w:hAnsi="Calibri"/>
          <w:bCs w:val="0"/>
          <w:sz w:val="22"/>
          <w:szCs w:val="22"/>
        </w:rPr>
      </w:pPr>
      <w:hyperlink w:anchor="_Toc455407087" w:history="1">
        <w:r w:rsidR="004B6E3A" w:rsidRPr="00EE4C32">
          <w:rPr>
            <w:rStyle w:val="Hyperlink"/>
          </w:rPr>
          <w:t>Objetivo do documento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_Toc455407087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4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2"/>
        <w:rPr>
          <w:rFonts w:ascii="Calibri" w:hAnsi="Calibri"/>
          <w:bCs w:val="0"/>
          <w:sz w:val="22"/>
          <w:szCs w:val="22"/>
        </w:rPr>
      </w:pPr>
      <w:hyperlink w:anchor="_Toc455407088" w:history="1">
        <w:r w:rsidR="004B6E3A" w:rsidRPr="00EE4C32">
          <w:rPr>
            <w:rStyle w:val="Hyperlink"/>
          </w:rPr>
          <w:t>Referências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_Toc455407088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4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hyperlink w:anchor="_Toc455407089" w:history="1">
        <w:r w:rsidR="004B6E3A" w:rsidRPr="00EE4C32">
          <w:rPr>
            <w:rStyle w:val="Hyperlink"/>
          </w:rPr>
          <w:t>2.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Requerimentos de alto nível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_Toc455407089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4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hyperlink w:anchor="_Toc455407090" w:history="1">
        <w:r w:rsidR="004B6E3A" w:rsidRPr="00EE4C32">
          <w:rPr>
            <w:rStyle w:val="Hyperlink"/>
          </w:rPr>
          <w:t>3.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Arquitetura Técnica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_Toc455407090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5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55407091" w:history="1">
        <w:r w:rsidR="004B6E3A" w:rsidRPr="00EE4C32">
          <w:rPr>
            <w:rStyle w:val="Hyperlink"/>
          </w:rPr>
          <w:t>4.1</w:t>
        </w:r>
        <w:r w:rsidR="004B6E3A" w:rsidRPr="00651000">
          <w:rPr>
            <w:rFonts w:ascii="Calibri" w:hAnsi="Calibri"/>
            <w:b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Situação Atual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_Toc455407091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5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2"/>
        <w:tabs>
          <w:tab w:val="left" w:pos="960"/>
        </w:tabs>
        <w:rPr>
          <w:rFonts w:ascii="Calibri" w:hAnsi="Calibri"/>
          <w:bCs w:val="0"/>
          <w:sz w:val="22"/>
          <w:szCs w:val="22"/>
        </w:rPr>
      </w:pPr>
      <w:hyperlink w:anchor="_Toc455407092" w:history="1">
        <w:r w:rsidR="004B6E3A" w:rsidRPr="00EE4C32">
          <w:rPr>
            <w:rStyle w:val="Hyperlink"/>
          </w:rPr>
          <w:t>4.2</w:t>
        </w:r>
        <w:r w:rsidR="004B6E3A" w:rsidRPr="00651000">
          <w:rPr>
            <w:rFonts w:ascii="Calibri" w:hAnsi="Calibri"/>
            <w:b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Infraestrutura e serviços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_Toc455407092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5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2"/>
        <w:tabs>
          <w:tab w:val="left" w:pos="1200"/>
        </w:tabs>
        <w:rPr>
          <w:rFonts w:ascii="Calibri" w:hAnsi="Calibri"/>
          <w:bCs w:val="0"/>
          <w:sz w:val="22"/>
          <w:szCs w:val="22"/>
        </w:rPr>
      </w:pPr>
      <w:hyperlink w:anchor="_Toc455407093" w:history="1">
        <w:r w:rsidR="004B6E3A" w:rsidRPr="00EE4C32">
          <w:rPr>
            <w:rStyle w:val="Hyperlink"/>
          </w:rPr>
          <w:t>4.2.1</w:t>
        </w:r>
        <w:r w:rsidR="004B6E3A" w:rsidRPr="00651000">
          <w:rPr>
            <w:rFonts w:ascii="Calibri" w:hAnsi="Calibri"/>
            <w:b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Topologia de Dados e Voz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_Toc455407093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5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2"/>
        <w:tabs>
          <w:tab w:val="left" w:pos="1200"/>
        </w:tabs>
        <w:rPr>
          <w:rFonts w:ascii="Calibri" w:hAnsi="Calibri"/>
          <w:bCs w:val="0"/>
          <w:sz w:val="22"/>
          <w:szCs w:val="22"/>
        </w:rPr>
      </w:pPr>
      <w:hyperlink w:anchor="_Toc455407094" w:history="1">
        <w:r w:rsidR="004B6E3A" w:rsidRPr="00EE4C32">
          <w:rPr>
            <w:rStyle w:val="Hyperlink"/>
          </w:rPr>
          <w:t>4.2.2</w:t>
        </w:r>
        <w:r w:rsidR="004B6E3A" w:rsidRPr="00651000">
          <w:rPr>
            <w:rFonts w:ascii="Calibri" w:hAnsi="Calibri"/>
            <w:b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Descrição da solução proposta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_Toc455407094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8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2"/>
        <w:tabs>
          <w:tab w:val="left" w:pos="1200"/>
        </w:tabs>
        <w:rPr>
          <w:rFonts w:ascii="Calibri" w:hAnsi="Calibri"/>
          <w:bCs w:val="0"/>
          <w:sz w:val="22"/>
          <w:szCs w:val="22"/>
        </w:rPr>
      </w:pPr>
      <w:hyperlink w:anchor="_Toc455407095" w:history="1">
        <w:r w:rsidR="004B6E3A" w:rsidRPr="00EE4C32">
          <w:rPr>
            <w:rStyle w:val="Hyperlink"/>
          </w:rPr>
          <w:t>4.2.3</w:t>
        </w:r>
        <w:r w:rsidR="004B6E3A" w:rsidRPr="00651000">
          <w:rPr>
            <w:rFonts w:ascii="Calibri" w:hAnsi="Calibri"/>
            <w:b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Cronograma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_Toc455407095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14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hyperlink w:anchor="_Toc455407096" w:history="1">
        <w:r w:rsidR="004B6E3A" w:rsidRPr="00EE4C32">
          <w:rPr>
            <w:rStyle w:val="Hyperlink"/>
          </w:rPr>
          <w:t>4.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Restrições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_Toc455407096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15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hyperlink w:anchor="_Toc455407097" w:history="1">
        <w:r w:rsidR="004B6E3A" w:rsidRPr="00EE4C32">
          <w:rPr>
            <w:rStyle w:val="Hyperlink"/>
          </w:rPr>
          <w:t>5.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Premissas adotadas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_Toc455407097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17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hyperlink w:anchor="_Toc455407098" w:history="1">
        <w:r w:rsidR="004B6E3A" w:rsidRPr="00EE4C32">
          <w:rPr>
            <w:rStyle w:val="Hyperlink"/>
          </w:rPr>
          <w:t>6.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Riscos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_Toc455407098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19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hyperlink w:anchor="_Toc455407099" w:history="1">
        <w:r w:rsidR="004B6E3A" w:rsidRPr="00EE4C32">
          <w:rPr>
            <w:rStyle w:val="Hyperlink"/>
          </w:rPr>
          <w:t>7.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Considerações Finais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_Toc455407099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19</w:t>
        </w:r>
        <w:r w:rsidR="004B6E3A">
          <w:rPr>
            <w:webHidden/>
          </w:rPr>
          <w:fldChar w:fldCharType="end"/>
        </w:r>
      </w:hyperlink>
    </w:p>
    <w:p w:rsidR="004B6E3A" w:rsidRPr="00651000" w:rsidRDefault="00FA6AA0">
      <w:pPr>
        <w:pStyle w:val="Sumrio1"/>
        <w:tabs>
          <w:tab w:val="left" w:pos="720"/>
        </w:tabs>
        <w:rPr>
          <w:rFonts w:ascii="Calibri" w:hAnsi="Calibri" w:cs="Times New Roman"/>
          <w:b w:val="0"/>
          <w:bCs w:val="0"/>
          <w:iCs w:val="0"/>
          <w:sz w:val="22"/>
          <w:szCs w:val="22"/>
        </w:rPr>
      </w:pPr>
      <w:hyperlink w:anchor="_Toc455407100" w:history="1">
        <w:r w:rsidR="004B6E3A" w:rsidRPr="00EE4C32">
          <w:rPr>
            <w:rStyle w:val="Hyperlink"/>
          </w:rPr>
          <w:t>8.</w:t>
        </w:r>
        <w:r w:rsidR="004B6E3A" w:rsidRPr="00651000">
          <w:rPr>
            <w:rFonts w:ascii="Calibri" w:hAnsi="Calibri" w:cs="Times New Roman"/>
            <w:b w:val="0"/>
            <w:bCs w:val="0"/>
            <w:iCs w:val="0"/>
            <w:sz w:val="22"/>
            <w:szCs w:val="22"/>
          </w:rPr>
          <w:tab/>
        </w:r>
        <w:r w:rsidR="004B6E3A" w:rsidRPr="00EE4C32">
          <w:rPr>
            <w:rStyle w:val="Hyperlink"/>
          </w:rPr>
          <w:t>Glossário</w:t>
        </w:r>
        <w:r w:rsidR="004B6E3A">
          <w:rPr>
            <w:webHidden/>
          </w:rPr>
          <w:tab/>
        </w:r>
        <w:r w:rsidR="004B6E3A">
          <w:rPr>
            <w:webHidden/>
          </w:rPr>
          <w:fldChar w:fldCharType="begin"/>
        </w:r>
        <w:r w:rsidR="004B6E3A">
          <w:rPr>
            <w:webHidden/>
          </w:rPr>
          <w:instrText xml:space="preserve"> PAGEREF _Toc455407100 \h </w:instrText>
        </w:r>
        <w:r w:rsidR="004B6E3A">
          <w:rPr>
            <w:webHidden/>
          </w:rPr>
        </w:r>
        <w:r w:rsidR="004B6E3A">
          <w:rPr>
            <w:webHidden/>
          </w:rPr>
          <w:fldChar w:fldCharType="separate"/>
        </w:r>
        <w:r w:rsidR="00F5150D">
          <w:rPr>
            <w:webHidden/>
          </w:rPr>
          <w:t>19</w:t>
        </w:r>
        <w:r w:rsidR="004B6E3A">
          <w:rPr>
            <w:webHidden/>
          </w:rPr>
          <w:fldChar w:fldCharType="end"/>
        </w:r>
      </w:hyperlink>
    </w:p>
    <w:p w:rsidR="00330EF7" w:rsidRPr="00FB6D22" w:rsidRDefault="00330EF7">
      <w:pPr>
        <w:jc w:val="left"/>
        <w:rPr>
          <w:rFonts w:cs="Tahoma"/>
        </w:rPr>
      </w:pPr>
      <w:r w:rsidRPr="00FB6D22">
        <w:rPr>
          <w:rFonts w:cs="Tahoma"/>
        </w:rPr>
        <w:fldChar w:fldCharType="end"/>
      </w:r>
    </w:p>
    <w:p w:rsidR="00330EF7" w:rsidRPr="00FB6D22" w:rsidRDefault="00330EF7">
      <w:pPr>
        <w:rPr>
          <w:rFonts w:cs="Tahoma"/>
        </w:rPr>
      </w:pPr>
    </w:p>
    <w:p w:rsidR="00330EF7" w:rsidRPr="00FB6D22" w:rsidRDefault="00330EF7">
      <w:pPr>
        <w:rPr>
          <w:rFonts w:cs="Tahoma"/>
        </w:rPr>
      </w:pPr>
      <w:r w:rsidRPr="00FB6D22">
        <w:rPr>
          <w:rFonts w:cs="Tahoma"/>
        </w:rPr>
        <w:br w:type="page"/>
      </w:r>
    </w:p>
    <w:p w:rsidR="00E747D8" w:rsidRPr="00FB6D22" w:rsidRDefault="00330EF7" w:rsidP="00E747D8">
      <w:pPr>
        <w:pStyle w:val="Ttulo1"/>
        <w:numPr>
          <w:ilvl w:val="0"/>
          <w:numId w:val="1"/>
        </w:numPr>
      </w:pPr>
      <w:bookmarkStart w:id="1" w:name="_Toc134352894"/>
      <w:bookmarkStart w:id="2" w:name="_Toc455407086"/>
      <w:r w:rsidRPr="00FB6D22">
        <w:lastRenderedPageBreak/>
        <w:t>Introdução</w:t>
      </w:r>
      <w:bookmarkEnd w:id="1"/>
      <w:bookmarkEnd w:id="2"/>
    </w:p>
    <w:p w:rsidR="00231ECA" w:rsidRDefault="00231ECA">
      <w:pPr>
        <w:ind w:left="540"/>
        <w:rPr>
          <w:b/>
          <w:sz w:val="36"/>
          <w:highlight w:val="lightGray"/>
        </w:rPr>
      </w:pPr>
    </w:p>
    <w:p w:rsidR="00330EF7" w:rsidRPr="00BC3583" w:rsidRDefault="00330EF7">
      <w:pPr>
        <w:pStyle w:val="Ttulo2"/>
        <w:numPr>
          <w:ilvl w:val="1"/>
          <w:numId w:val="1"/>
        </w:numPr>
      </w:pPr>
      <w:bookmarkStart w:id="3" w:name="_Toc134352895"/>
      <w:bookmarkStart w:id="4" w:name="_Toc455407087"/>
      <w:r w:rsidRPr="00BC3583">
        <w:t>Objetivo do documento</w:t>
      </w:r>
      <w:bookmarkEnd w:id="3"/>
      <w:bookmarkEnd w:id="4"/>
    </w:p>
    <w:p w:rsidR="000178AB" w:rsidRPr="00BC3583" w:rsidRDefault="000A6733" w:rsidP="000178AB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  <w:r w:rsidRPr="00BC3583">
        <w:rPr>
          <w:rFonts w:cs="Arial"/>
          <w:i w:val="0"/>
          <w:szCs w:val="20"/>
        </w:rPr>
        <w:t xml:space="preserve">Este documento é complemento do estudo preliminar </w:t>
      </w:r>
      <w:r w:rsidR="007322B3" w:rsidRPr="007322B3">
        <w:rPr>
          <w:rFonts w:cs="Arial"/>
          <w:i w:val="0"/>
          <w:color w:val="000000"/>
          <w:szCs w:val="20"/>
        </w:rPr>
        <w:t>CTX.00001.1</w:t>
      </w:r>
      <w:r w:rsidR="00287B80" w:rsidRPr="00BC3583">
        <w:rPr>
          <w:rFonts w:cs="Arial"/>
          <w:i w:val="0"/>
          <w:szCs w:val="20"/>
        </w:rPr>
        <w:t xml:space="preserve"> </w:t>
      </w:r>
      <w:r w:rsidRPr="00BC3583">
        <w:rPr>
          <w:rFonts w:cs="Arial"/>
          <w:i w:val="0"/>
          <w:szCs w:val="20"/>
        </w:rPr>
        <w:t>que</w:t>
      </w:r>
      <w:r w:rsidR="00FA5E6D" w:rsidRPr="00BC3583">
        <w:rPr>
          <w:rFonts w:cs="Arial"/>
          <w:i w:val="0"/>
          <w:szCs w:val="20"/>
        </w:rPr>
        <w:t xml:space="preserve"> visa </w:t>
      </w:r>
      <w:r w:rsidRPr="00BC3583">
        <w:rPr>
          <w:rFonts w:cs="Arial"/>
          <w:i w:val="0"/>
          <w:szCs w:val="20"/>
        </w:rPr>
        <w:t xml:space="preserve">detalhar </w:t>
      </w:r>
      <w:r w:rsidR="00FA5E6D" w:rsidRPr="00BC3583">
        <w:rPr>
          <w:rFonts w:cs="Arial"/>
          <w:i w:val="0"/>
          <w:szCs w:val="20"/>
        </w:rPr>
        <w:t>a infra</w:t>
      </w:r>
      <w:r w:rsidR="000178AB" w:rsidRPr="00BC3583">
        <w:rPr>
          <w:rFonts w:cs="Arial"/>
          <w:i w:val="0"/>
          <w:szCs w:val="20"/>
        </w:rPr>
        <w:t xml:space="preserve">estrutura de TI e </w:t>
      </w:r>
      <w:r w:rsidRPr="00BC3583">
        <w:rPr>
          <w:rFonts w:cs="Arial"/>
          <w:i w:val="0"/>
          <w:szCs w:val="20"/>
        </w:rPr>
        <w:t xml:space="preserve">Sistemas considerados na proposta técnica para atender a implantação </w:t>
      </w:r>
      <w:r w:rsidR="008548B8">
        <w:rPr>
          <w:rFonts w:cs="Arial"/>
          <w:i w:val="0"/>
          <w:szCs w:val="20"/>
        </w:rPr>
        <w:t xml:space="preserve">da (o) </w:t>
      </w:r>
      <w:r w:rsidR="007322B3" w:rsidRPr="007322B3">
        <w:rPr>
          <w:rFonts w:cs="Arial"/>
          <w:i w:val="0"/>
          <w:color w:val="000000"/>
          <w:szCs w:val="20"/>
        </w:rPr>
        <w:t>XXXXXXXX</w:t>
      </w:r>
      <w:r w:rsidR="00287B80" w:rsidRPr="00BC3583">
        <w:rPr>
          <w:rFonts w:cs="Arial"/>
          <w:i w:val="0"/>
          <w:szCs w:val="20"/>
        </w:rPr>
        <w:t>.</w:t>
      </w:r>
    </w:p>
    <w:p w:rsidR="00330EF7" w:rsidRPr="00BC3583" w:rsidRDefault="00330EF7" w:rsidP="002957C6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</w:p>
    <w:p w:rsidR="00330EF7" w:rsidRPr="00BC3583" w:rsidRDefault="00330EF7">
      <w:pPr>
        <w:pStyle w:val="Ttulo2"/>
        <w:numPr>
          <w:ilvl w:val="1"/>
          <w:numId w:val="1"/>
        </w:numPr>
      </w:pPr>
      <w:bookmarkStart w:id="5" w:name="_Toc134352896"/>
      <w:bookmarkStart w:id="6" w:name="_Toc455407088"/>
      <w:r w:rsidRPr="00BC3583">
        <w:t>Referências</w:t>
      </w:r>
      <w:bookmarkEnd w:id="5"/>
      <w:bookmarkEnd w:id="6"/>
      <w:r w:rsidRPr="00BC3583">
        <w:t xml:space="preserve"> </w:t>
      </w:r>
    </w:p>
    <w:p w:rsidR="000178AB" w:rsidRPr="00BC3583" w:rsidRDefault="000178AB" w:rsidP="000178AB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  <w:r w:rsidRPr="00BC3583">
        <w:rPr>
          <w:rFonts w:cs="Arial"/>
          <w:i w:val="0"/>
          <w:szCs w:val="20"/>
        </w:rPr>
        <w:t xml:space="preserve">Como </w:t>
      </w:r>
      <w:r w:rsidR="00F071BF" w:rsidRPr="00BC3583">
        <w:rPr>
          <w:rFonts w:cs="Arial"/>
          <w:i w:val="0"/>
          <w:szCs w:val="20"/>
        </w:rPr>
        <w:t xml:space="preserve">referência </w:t>
      </w:r>
      <w:r w:rsidRPr="00BC3583">
        <w:rPr>
          <w:rFonts w:cs="Arial"/>
          <w:i w:val="0"/>
          <w:szCs w:val="20"/>
        </w:rPr>
        <w:t xml:space="preserve">para elaboração deste </w:t>
      </w:r>
      <w:r w:rsidR="00F071BF" w:rsidRPr="00BC3583">
        <w:rPr>
          <w:rFonts w:cs="Arial"/>
          <w:i w:val="0"/>
          <w:szCs w:val="20"/>
        </w:rPr>
        <w:t>documento t</w:t>
      </w:r>
      <w:r w:rsidR="00B22E52" w:rsidRPr="00BC3583">
        <w:rPr>
          <w:rFonts w:cs="Arial"/>
          <w:i w:val="0"/>
          <w:szCs w:val="20"/>
        </w:rPr>
        <w:t>écnico fo</w:t>
      </w:r>
      <w:r w:rsidR="000D2F07" w:rsidRPr="00BC3583">
        <w:rPr>
          <w:rFonts w:cs="Arial"/>
          <w:i w:val="0"/>
          <w:szCs w:val="20"/>
        </w:rPr>
        <w:t>ram utilizados os seguintes materiais</w:t>
      </w:r>
      <w:r w:rsidRPr="00BC3583">
        <w:rPr>
          <w:rFonts w:cs="Arial"/>
          <w:i w:val="0"/>
          <w:szCs w:val="20"/>
        </w:rPr>
        <w:t>:</w:t>
      </w:r>
    </w:p>
    <w:p w:rsidR="00244D1E" w:rsidRPr="00BC3583" w:rsidRDefault="000D2F07" w:rsidP="00287B80">
      <w:pPr>
        <w:pStyle w:val="Recuodecorpodetexto3"/>
        <w:numPr>
          <w:ilvl w:val="0"/>
          <w:numId w:val="2"/>
        </w:numPr>
        <w:spacing w:before="120" w:line="360" w:lineRule="auto"/>
        <w:rPr>
          <w:rFonts w:cs="Arial"/>
          <w:i w:val="0"/>
          <w:color w:val="FF0000"/>
          <w:szCs w:val="20"/>
        </w:rPr>
      </w:pPr>
      <w:r w:rsidRPr="00BC3583">
        <w:rPr>
          <w:rFonts w:cs="Arial"/>
          <w:i w:val="0"/>
          <w:color w:val="FF0000"/>
          <w:szCs w:val="20"/>
        </w:rPr>
        <w:t>&lt;MATERIAL 1&gt;</w:t>
      </w:r>
    </w:p>
    <w:p w:rsidR="00EC1860" w:rsidRPr="00BC3583" w:rsidRDefault="000D2F07" w:rsidP="00287B80">
      <w:pPr>
        <w:pStyle w:val="Recuodecorpodetexto3"/>
        <w:numPr>
          <w:ilvl w:val="0"/>
          <w:numId w:val="2"/>
        </w:numPr>
        <w:spacing w:before="120" w:line="360" w:lineRule="auto"/>
        <w:rPr>
          <w:rFonts w:cs="Arial"/>
          <w:i w:val="0"/>
          <w:color w:val="FF0000"/>
          <w:szCs w:val="20"/>
        </w:rPr>
      </w:pPr>
      <w:r w:rsidRPr="00BC3583">
        <w:rPr>
          <w:rFonts w:cs="Arial"/>
          <w:i w:val="0"/>
          <w:color w:val="FF0000"/>
          <w:szCs w:val="20"/>
        </w:rPr>
        <w:t>&lt;MATERIAL 2&gt;</w:t>
      </w:r>
    </w:p>
    <w:p w:rsidR="00EC1860" w:rsidRPr="00BC3583" w:rsidRDefault="000D2F07" w:rsidP="00287B80">
      <w:pPr>
        <w:pStyle w:val="Recuodecorpodetexto3"/>
        <w:numPr>
          <w:ilvl w:val="0"/>
          <w:numId w:val="2"/>
        </w:numPr>
        <w:spacing w:before="120" w:line="360" w:lineRule="auto"/>
        <w:rPr>
          <w:rFonts w:cs="Arial"/>
          <w:i w:val="0"/>
          <w:color w:val="FF0000"/>
          <w:szCs w:val="20"/>
        </w:rPr>
      </w:pPr>
      <w:r w:rsidRPr="00BC3583">
        <w:rPr>
          <w:rFonts w:cs="Arial"/>
          <w:i w:val="0"/>
          <w:color w:val="FF0000"/>
          <w:szCs w:val="20"/>
        </w:rPr>
        <w:t>&lt;MATERIAL 3&gt;</w:t>
      </w:r>
    </w:p>
    <w:p w:rsidR="00330EF7" w:rsidRPr="00BC3583" w:rsidRDefault="00330EF7" w:rsidP="000178AB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</w:p>
    <w:p w:rsidR="00330EF7" w:rsidRPr="00BC3583" w:rsidRDefault="00330EF7">
      <w:pPr>
        <w:pStyle w:val="Ttulo1"/>
        <w:numPr>
          <w:ilvl w:val="0"/>
          <w:numId w:val="1"/>
        </w:numPr>
      </w:pPr>
      <w:bookmarkStart w:id="7" w:name="_Toc134352901"/>
      <w:bookmarkStart w:id="8" w:name="_Toc455407089"/>
      <w:bookmarkStart w:id="9" w:name="_Toc27803205"/>
      <w:r w:rsidRPr="00BC3583">
        <w:t>Requerimentos de alto nível</w:t>
      </w:r>
      <w:bookmarkEnd w:id="7"/>
      <w:bookmarkEnd w:id="8"/>
    </w:p>
    <w:p w:rsidR="001E053A" w:rsidRPr="00BC3583" w:rsidRDefault="001E053A" w:rsidP="001E053A">
      <w:bookmarkStart w:id="10" w:name="_Ref12783234"/>
      <w:bookmarkStart w:id="11" w:name="_Toc13978438"/>
      <w:bookmarkEnd w:id="9"/>
    </w:p>
    <w:p w:rsidR="00EC1860" w:rsidRDefault="00EC1860" w:rsidP="001242F3">
      <w:pPr>
        <w:ind w:left="709"/>
      </w:pPr>
    </w:p>
    <w:tbl>
      <w:tblPr>
        <w:tblW w:w="9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7600"/>
      </w:tblGrid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E0E0E0"/>
          </w:tcPr>
          <w:p w:rsidR="007322B3" w:rsidRPr="007322B3" w:rsidRDefault="007322B3" w:rsidP="003469CF">
            <w:pPr>
              <w:rPr>
                <w:rFonts w:cs="Arial"/>
                <w:b/>
                <w:color w:val="000000"/>
                <w:sz w:val="18"/>
              </w:rPr>
            </w:pPr>
            <w:bookmarkStart w:id="12" w:name="_Toc27911742"/>
            <w:bookmarkStart w:id="13" w:name="_Toc134352912"/>
            <w:bookmarkEnd w:id="10"/>
            <w:bookmarkEnd w:id="11"/>
            <w:r>
              <w:rPr>
                <w:rFonts w:cs="Arial"/>
                <w:b/>
                <w:color w:val="000000"/>
                <w:sz w:val="18"/>
              </w:rPr>
              <w:t>Código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E0E0E0"/>
          </w:tcPr>
          <w:p w:rsidR="007322B3" w:rsidRPr="007322B3" w:rsidRDefault="007322B3" w:rsidP="003469CF">
            <w:pPr>
              <w:rPr>
                <w:rFonts w:cs="Arial"/>
                <w:b/>
                <w:color w:val="000000"/>
                <w:sz w:val="18"/>
              </w:rPr>
            </w:pPr>
            <w:r>
              <w:rPr>
                <w:rFonts w:cs="Arial"/>
                <w:b/>
                <w:color w:val="000000"/>
                <w:sz w:val="18"/>
              </w:rPr>
              <w:t>Descrição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REQ00001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estações de trabalho travadas para acessos a dispositivos externos.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REQ00002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6 estações de trabalho para atender as posições de atendimento, gestão e staff.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REQ00003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DAC com CPU e fontes duplicadas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REQ00004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sistema de gerenciamento de chamadas (CMS)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REQ00005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Disponbilizar relatórios com indicadores operacionais referente as ligações.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REQ00006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integração CTI com plataforma de Gravação.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REQ00007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integração CTI com frontend Contax.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REQ00008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aparelhos telefonicos e headsets para todas as posições operacionais.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REQ00009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aparelhos telefonicos para todas as posiçoes administrativas.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REQ00010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Realizar a gravação de voz para 100% das posiçoes de atendimento.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REQ00011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Armazenar as gravações de voz pelo período de 12 meses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REQ00012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os filtros padrões para busca das gravações.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REQ00013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um sistema de gerenciamento de conteúdo para inserção de scripts e manuais operacionais.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REQ00014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Tabular atendimentos ativos na operação.</w:t>
            </w:r>
          </w:p>
        </w:tc>
      </w:tr>
      <w:tr w:rsidR="007322B3" w:rsidTr="007322B3">
        <w:tc>
          <w:tcPr>
            <w:tcW w:w="1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REQ00015</w:t>
            </w:r>
          </w:p>
        </w:tc>
        <w:tc>
          <w:tcPr>
            <w:tcW w:w="76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Importar mailing para ferramenta de Tabulação.</w:t>
            </w:r>
          </w:p>
        </w:tc>
      </w:tr>
      <w:tr w:rsidR="007322B3" w:rsidTr="007322B3">
        <w:tc>
          <w:tcPr>
            <w:tcW w:w="1600" w:type="dxa"/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REQ00016</w:t>
            </w:r>
          </w:p>
        </w:tc>
        <w:tc>
          <w:tcPr>
            <w:tcW w:w="7600" w:type="dxa"/>
            <w:shd w:val="clear" w:color="auto" w:fill="FFFFFF"/>
          </w:tcPr>
          <w:p w:rsidR="007322B3" w:rsidRPr="007322B3" w:rsidRDefault="007322B3" w:rsidP="003469CF">
            <w:pPr>
              <w:rPr>
                <w:rFonts w:cs="Arial"/>
                <w:color w:val="000000"/>
                <w:sz w:val="18"/>
              </w:rPr>
            </w:pPr>
            <w:r>
              <w:rPr>
                <w:rFonts w:cs="Arial"/>
                <w:color w:val="000000"/>
                <w:sz w:val="18"/>
              </w:rPr>
              <w:t>Disponibilizar relatórios gerenciais para as informações de tabulação, realizadas durante o atendimento.</w:t>
            </w:r>
          </w:p>
        </w:tc>
      </w:tr>
    </w:tbl>
    <w:p w:rsidR="00C3279A" w:rsidRPr="00BC3583" w:rsidRDefault="00C3279A" w:rsidP="003469CF">
      <w:pPr>
        <w:ind w:left="360"/>
      </w:pPr>
    </w:p>
    <w:p w:rsidR="00942837" w:rsidRPr="00BC3583" w:rsidRDefault="00942837" w:rsidP="00C3279A"/>
    <w:p w:rsidR="00942837" w:rsidRPr="00BC3583" w:rsidRDefault="00942837" w:rsidP="00942837"/>
    <w:p w:rsidR="007066C9" w:rsidRPr="00BC3583" w:rsidRDefault="007066C9" w:rsidP="00C3279A">
      <w:pPr>
        <w:rPr>
          <w:lang w:val="pt-PT"/>
        </w:rPr>
      </w:pPr>
    </w:p>
    <w:p w:rsidR="007066C9" w:rsidRPr="00BC3583" w:rsidRDefault="007066C9" w:rsidP="00C3279A">
      <w:pPr>
        <w:rPr>
          <w:lang w:val="pt-PT"/>
        </w:rPr>
      </w:pPr>
    </w:p>
    <w:p w:rsidR="00330EF7" w:rsidRPr="00BC3583" w:rsidRDefault="00330EF7">
      <w:pPr>
        <w:pStyle w:val="Ttulo1"/>
        <w:numPr>
          <w:ilvl w:val="0"/>
          <w:numId w:val="1"/>
        </w:numPr>
      </w:pPr>
      <w:bookmarkStart w:id="14" w:name="_Toc455407090"/>
      <w:r w:rsidRPr="00BC3583">
        <w:lastRenderedPageBreak/>
        <w:t xml:space="preserve">Arquitetura </w:t>
      </w:r>
      <w:bookmarkEnd w:id="12"/>
      <w:bookmarkEnd w:id="13"/>
      <w:r w:rsidRPr="00BC3583">
        <w:t>Técnica</w:t>
      </w:r>
      <w:bookmarkEnd w:id="14"/>
    </w:p>
    <w:p w:rsidR="00984094" w:rsidRPr="00BC3583" w:rsidRDefault="00964BE1" w:rsidP="0017340A">
      <w:pPr>
        <w:pStyle w:val="Ttulo2"/>
        <w:numPr>
          <w:ilvl w:val="1"/>
          <w:numId w:val="4"/>
        </w:numPr>
        <w:spacing w:line="360" w:lineRule="auto"/>
      </w:pPr>
      <w:bookmarkStart w:id="15" w:name="_Toc455407091"/>
      <w:r w:rsidRPr="00BC3583">
        <w:t>Situação Atual</w:t>
      </w:r>
      <w:bookmarkEnd w:id="15"/>
    </w:p>
    <w:p w:rsidR="00BE03F2" w:rsidRPr="005D4ABE" w:rsidRDefault="00BE03F2" w:rsidP="00BE03F2">
      <w:pPr>
        <w:pStyle w:val="Recuodecorpodetexto3"/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 xml:space="preserve">A CONTRATADA deverá prover </w:t>
      </w:r>
      <w:r w:rsidR="007066C9" w:rsidRPr="005D4ABE">
        <w:rPr>
          <w:rFonts w:cs="Arial"/>
          <w:i w:val="0"/>
          <w:sz w:val="22"/>
          <w:szCs w:val="22"/>
        </w:rPr>
        <w:t>central de televendas corporativa com redundância elétrica e tecnológica, contendo</w:t>
      </w:r>
      <w:r w:rsidRPr="005D4ABE">
        <w:rPr>
          <w:rFonts w:cs="Arial"/>
          <w:i w:val="0"/>
          <w:sz w:val="22"/>
          <w:szCs w:val="22"/>
        </w:rPr>
        <w:t>: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Infraestrutura física;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Infraestrutura de recursos humanos;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Infraestrutura de tecnologia, software, hardware e aplicativos licenciados;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Conhecimentos necessários das atividades;</w:t>
      </w:r>
    </w:p>
    <w:p w:rsidR="00BE03F2" w:rsidRPr="005D4ABE" w:rsidRDefault="00BE03F2" w:rsidP="00BE03F2">
      <w:pPr>
        <w:pStyle w:val="Recuodecorpodetexto3"/>
        <w:numPr>
          <w:ilvl w:val="0"/>
          <w:numId w:val="1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Inf</w:t>
      </w:r>
      <w:r w:rsidR="003117C1" w:rsidRPr="005D4ABE">
        <w:rPr>
          <w:rFonts w:cs="Arial"/>
          <w:i w:val="0"/>
          <w:sz w:val="22"/>
          <w:szCs w:val="22"/>
        </w:rPr>
        <w:t>raestrutura de telecomunicações;</w:t>
      </w:r>
    </w:p>
    <w:p w:rsidR="00BE03F2" w:rsidRPr="00BC3583" w:rsidRDefault="00BE03F2" w:rsidP="00BE03F2">
      <w:pPr>
        <w:pStyle w:val="Recuodecorpodetexto3"/>
        <w:spacing w:before="120" w:line="360" w:lineRule="auto"/>
        <w:rPr>
          <w:rFonts w:cs="Arial"/>
          <w:i w:val="0"/>
          <w:szCs w:val="20"/>
        </w:rPr>
      </w:pPr>
    </w:p>
    <w:p w:rsidR="00812AAC" w:rsidRPr="005D4ABE" w:rsidRDefault="00BE03F2" w:rsidP="00812AAC">
      <w:pPr>
        <w:pStyle w:val="Recuodecorpodetexto3"/>
        <w:spacing w:before="120" w:line="360" w:lineRule="auto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Abaixo apresentamos uma proposta técnica para atender a solicitação do cliente.</w:t>
      </w:r>
    </w:p>
    <w:p w:rsidR="00982AB0" w:rsidRPr="00BC3583" w:rsidRDefault="00982AB0" w:rsidP="00812AAC">
      <w:pPr>
        <w:pStyle w:val="Recuodecorpodetexto3"/>
        <w:spacing w:before="120" w:line="360" w:lineRule="auto"/>
        <w:rPr>
          <w:rFonts w:cs="Arial"/>
          <w:i w:val="0"/>
          <w:szCs w:val="20"/>
        </w:rPr>
      </w:pPr>
    </w:p>
    <w:p w:rsidR="00984094" w:rsidRPr="00BC3583" w:rsidRDefault="00984094" w:rsidP="0017340A">
      <w:pPr>
        <w:pStyle w:val="Ttulo2"/>
        <w:numPr>
          <w:ilvl w:val="1"/>
          <w:numId w:val="4"/>
        </w:numPr>
        <w:spacing w:line="360" w:lineRule="auto"/>
      </w:pPr>
      <w:bookmarkStart w:id="16" w:name="_Toc455407092"/>
      <w:r w:rsidRPr="00BC3583">
        <w:t>Infraestrutura</w:t>
      </w:r>
      <w:r w:rsidR="00964BE1" w:rsidRPr="00BC3583">
        <w:t xml:space="preserve"> e serviços</w:t>
      </w:r>
      <w:bookmarkEnd w:id="16"/>
    </w:p>
    <w:p w:rsidR="00984094" w:rsidRPr="00BC3583" w:rsidRDefault="00984094" w:rsidP="00DB0668">
      <w:pPr>
        <w:pStyle w:val="Ttulo2"/>
        <w:numPr>
          <w:ilvl w:val="2"/>
          <w:numId w:val="4"/>
        </w:numPr>
        <w:spacing w:line="360" w:lineRule="auto"/>
        <w:ind w:left="1080" w:right="-340"/>
        <w:jc w:val="left"/>
      </w:pPr>
      <w:bookmarkStart w:id="17" w:name="_Toc455407093"/>
      <w:r w:rsidRPr="00BC3583">
        <w:t>Topologia de Dados e Voz</w:t>
      </w:r>
      <w:bookmarkEnd w:id="17"/>
    </w:p>
    <w:p w:rsidR="00844D4D" w:rsidRPr="00BC3583" w:rsidRDefault="0062323A" w:rsidP="00DB0668">
      <w:pPr>
        <w:ind w:right="-340"/>
        <w:jc w:val="left"/>
      </w:pPr>
      <w:r w:rsidRPr="00BC3583">
        <w:rPr>
          <w:noProof/>
        </w:rPr>
        <w:drawing>
          <wp:inline distT="0" distB="0" distL="0" distR="0" wp14:anchorId="2F80CAE6" wp14:editId="7AF4AD79">
            <wp:extent cx="5200650" cy="3762375"/>
            <wp:effectExtent l="0" t="0" r="0" b="0"/>
            <wp:docPr id="1" name="Imagem 1" descr="Topologia_OIM0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a_OIM000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EC" w:rsidRPr="00BC3583" w:rsidRDefault="00E67AEC" w:rsidP="00DB0668">
      <w:pPr>
        <w:pStyle w:val="Recuodecorpodetexto3"/>
        <w:spacing w:before="120" w:line="360" w:lineRule="auto"/>
        <w:ind w:left="349" w:right="-340"/>
        <w:jc w:val="left"/>
        <w:rPr>
          <w:rFonts w:cs="Arial"/>
          <w:i w:val="0"/>
          <w:szCs w:val="20"/>
        </w:rPr>
      </w:pPr>
    </w:p>
    <w:p w:rsidR="00624DEF" w:rsidRPr="005D4ABE" w:rsidRDefault="00624DEF" w:rsidP="00DA18DB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lastRenderedPageBreak/>
        <w:t xml:space="preserve">A topologia de </w:t>
      </w:r>
      <w:r w:rsidR="00812AAC" w:rsidRPr="005D4ABE">
        <w:rPr>
          <w:rFonts w:cs="Arial"/>
          <w:i w:val="0"/>
          <w:sz w:val="22"/>
          <w:szCs w:val="22"/>
        </w:rPr>
        <w:t>d</w:t>
      </w:r>
      <w:r w:rsidRPr="005D4ABE">
        <w:rPr>
          <w:rFonts w:cs="Arial"/>
          <w:i w:val="0"/>
          <w:sz w:val="22"/>
          <w:szCs w:val="22"/>
        </w:rPr>
        <w:t xml:space="preserve">ados e </w:t>
      </w:r>
      <w:r w:rsidR="00812AAC" w:rsidRPr="005D4ABE">
        <w:rPr>
          <w:rFonts w:cs="Arial"/>
          <w:i w:val="0"/>
          <w:sz w:val="22"/>
          <w:szCs w:val="22"/>
        </w:rPr>
        <w:t>v</w:t>
      </w:r>
      <w:r w:rsidRPr="005D4ABE">
        <w:rPr>
          <w:rFonts w:cs="Arial"/>
          <w:i w:val="0"/>
          <w:sz w:val="22"/>
          <w:szCs w:val="22"/>
        </w:rPr>
        <w:t xml:space="preserve">oz sugerida </w:t>
      </w:r>
      <w:r w:rsidR="00812AAC" w:rsidRPr="005D4ABE">
        <w:rPr>
          <w:rFonts w:cs="Arial"/>
          <w:i w:val="0"/>
          <w:sz w:val="22"/>
          <w:szCs w:val="22"/>
        </w:rPr>
        <w:t>para atender este projeto prevê disponibilidade mensal de algumas soluções tecnológicas de até 99%</w:t>
      </w:r>
      <w:r w:rsidR="00DA18DB" w:rsidRPr="005D4ABE">
        <w:rPr>
          <w:rFonts w:cs="Arial"/>
          <w:i w:val="0"/>
          <w:sz w:val="22"/>
          <w:szCs w:val="22"/>
        </w:rPr>
        <w:t xml:space="preserve">. </w:t>
      </w:r>
    </w:p>
    <w:p w:rsidR="0034377C" w:rsidRPr="005D4ABE" w:rsidRDefault="0034377C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</w:p>
    <w:p w:rsidR="006F7A3A" w:rsidRPr="005D4ABE" w:rsidRDefault="00EB4AD5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 xml:space="preserve">Conforme </w:t>
      </w:r>
      <w:r w:rsidR="003C75D5" w:rsidRPr="005D4ABE">
        <w:rPr>
          <w:rFonts w:cs="Arial"/>
          <w:i w:val="0"/>
          <w:sz w:val="22"/>
          <w:szCs w:val="22"/>
        </w:rPr>
        <w:t xml:space="preserve">desenho sugerido a central de atendimento </w:t>
      </w:r>
      <w:r w:rsidRPr="005D4ABE">
        <w:rPr>
          <w:rFonts w:cs="Arial"/>
          <w:i w:val="0"/>
          <w:sz w:val="22"/>
          <w:szCs w:val="22"/>
        </w:rPr>
        <w:t>ficará apartada logicamente por servidores de firewall,</w:t>
      </w:r>
      <w:r w:rsidR="00F736CF" w:rsidRPr="005D4ABE">
        <w:rPr>
          <w:rFonts w:cs="Arial"/>
          <w:i w:val="0"/>
          <w:sz w:val="22"/>
          <w:szCs w:val="22"/>
        </w:rPr>
        <w:t xml:space="preserve"> </w:t>
      </w:r>
      <w:r w:rsidRPr="005D4ABE">
        <w:rPr>
          <w:rFonts w:cs="Arial"/>
          <w:i w:val="0"/>
          <w:sz w:val="22"/>
          <w:szCs w:val="22"/>
        </w:rPr>
        <w:t xml:space="preserve">denominado </w:t>
      </w:r>
      <w:r w:rsidR="00F736CF" w:rsidRPr="005D4ABE">
        <w:rPr>
          <w:rFonts w:cs="Arial"/>
          <w:i w:val="0"/>
          <w:sz w:val="22"/>
          <w:szCs w:val="22"/>
        </w:rPr>
        <w:t xml:space="preserve">como </w:t>
      </w:r>
      <w:r w:rsidRPr="005D4ABE">
        <w:rPr>
          <w:rFonts w:cs="Arial"/>
          <w:i w:val="0"/>
          <w:sz w:val="22"/>
          <w:szCs w:val="22"/>
        </w:rPr>
        <w:t xml:space="preserve">“VLAN </w:t>
      </w:r>
      <w:r w:rsidR="003C75D5" w:rsidRPr="005D4ABE">
        <w:rPr>
          <w:rFonts w:cs="Arial"/>
          <w:i w:val="0"/>
          <w:sz w:val="22"/>
          <w:szCs w:val="22"/>
        </w:rPr>
        <w:t>Operação</w:t>
      </w:r>
      <w:r w:rsidRPr="005D4ABE">
        <w:rPr>
          <w:rFonts w:cs="Arial"/>
          <w:i w:val="0"/>
          <w:sz w:val="22"/>
          <w:szCs w:val="22"/>
        </w:rPr>
        <w:t>”</w:t>
      </w:r>
      <w:r w:rsidR="003C75D5" w:rsidRPr="005D4ABE">
        <w:rPr>
          <w:rFonts w:cs="Arial"/>
          <w:i w:val="0"/>
          <w:sz w:val="22"/>
          <w:szCs w:val="22"/>
        </w:rPr>
        <w:t xml:space="preserve">, garantindo um acesso seguro as informações dos clientes contidas nas aplicações </w:t>
      </w:r>
      <w:r w:rsidR="00F67261" w:rsidRPr="005D4ABE">
        <w:rPr>
          <w:rFonts w:cs="Arial"/>
          <w:i w:val="0"/>
          <w:sz w:val="22"/>
          <w:szCs w:val="22"/>
        </w:rPr>
        <w:t>de</w:t>
      </w:r>
      <w:r w:rsidR="003C75D5" w:rsidRPr="005D4ABE">
        <w:rPr>
          <w:rFonts w:cs="Arial"/>
          <w:i w:val="0"/>
          <w:sz w:val="22"/>
          <w:szCs w:val="22"/>
        </w:rPr>
        <w:t xml:space="preserve"> atendimento. </w:t>
      </w:r>
    </w:p>
    <w:p w:rsidR="003C75D5" w:rsidRPr="005D4ABE" w:rsidRDefault="003C75D5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</w:p>
    <w:p w:rsidR="003F1D64" w:rsidRPr="005D4ABE" w:rsidRDefault="00DA18DB" w:rsidP="00657724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 xml:space="preserve">Informamos que a </w:t>
      </w:r>
      <w:r w:rsidR="00147D8B">
        <w:rPr>
          <w:rFonts w:cs="Arial"/>
          <w:i w:val="0"/>
          <w:sz w:val="22"/>
          <w:szCs w:val="22"/>
        </w:rPr>
        <w:t>Contax</w:t>
      </w:r>
      <w:r w:rsidRPr="005D4ABE">
        <w:rPr>
          <w:rFonts w:cs="Arial"/>
          <w:i w:val="0"/>
          <w:sz w:val="22"/>
          <w:szCs w:val="22"/>
        </w:rPr>
        <w:t xml:space="preserve"> possui </w:t>
      </w:r>
      <w:r w:rsidR="0005714F" w:rsidRPr="005D4ABE">
        <w:rPr>
          <w:rFonts w:cs="Arial"/>
          <w:i w:val="0"/>
          <w:sz w:val="22"/>
          <w:szCs w:val="22"/>
        </w:rPr>
        <w:t>três Data</w:t>
      </w:r>
      <w:r w:rsidRPr="005D4ABE">
        <w:rPr>
          <w:rFonts w:cs="Arial"/>
          <w:i w:val="0"/>
          <w:sz w:val="22"/>
          <w:szCs w:val="22"/>
        </w:rPr>
        <w:t xml:space="preserve"> Center</w:t>
      </w:r>
      <w:r w:rsidR="0058432D" w:rsidRPr="005D4ABE">
        <w:rPr>
          <w:rFonts w:cs="Arial"/>
          <w:i w:val="0"/>
          <w:sz w:val="22"/>
          <w:szCs w:val="22"/>
        </w:rPr>
        <w:t>s</w:t>
      </w:r>
      <w:r w:rsidRPr="005D4ABE">
        <w:rPr>
          <w:rFonts w:cs="Arial"/>
          <w:i w:val="0"/>
          <w:sz w:val="22"/>
          <w:szCs w:val="22"/>
        </w:rPr>
        <w:t xml:space="preserve"> (CPC – Centro de Processamento do Chamadas) localizados na cidade de São Paulo e Rio de Janeiro, onde todos os sites estão conectados remotamente nesses CPC</w:t>
      </w:r>
      <w:r w:rsidR="00C40D08" w:rsidRPr="005D4ABE">
        <w:rPr>
          <w:rFonts w:cs="Arial"/>
          <w:i w:val="0"/>
          <w:sz w:val="22"/>
          <w:szCs w:val="22"/>
        </w:rPr>
        <w:t>’</w:t>
      </w:r>
      <w:r w:rsidRPr="005D4ABE">
        <w:rPr>
          <w:rFonts w:cs="Arial"/>
          <w:i w:val="0"/>
          <w:sz w:val="22"/>
          <w:szCs w:val="22"/>
        </w:rPr>
        <w:t>s, p</w:t>
      </w:r>
      <w:r w:rsidR="00EC1C76" w:rsidRPr="005D4ABE">
        <w:rPr>
          <w:rFonts w:cs="Arial"/>
          <w:i w:val="0"/>
          <w:sz w:val="22"/>
          <w:szCs w:val="22"/>
        </w:rPr>
        <w:t>ermitindo a comunicação</w:t>
      </w:r>
      <w:r w:rsidR="0005714F" w:rsidRPr="005D4ABE">
        <w:rPr>
          <w:rFonts w:cs="Arial"/>
          <w:i w:val="0"/>
          <w:sz w:val="22"/>
          <w:szCs w:val="22"/>
        </w:rPr>
        <w:t xml:space="preserve"> entre os mesmos</w:t>
      </w:r>
      <w:r w:rsidRPr="005D4ABE">
        <w:rPr>
          <w:rFonts w:cs="Arial"/>
          <w:i w:val="0"/>
          <w:sz w:val="22"/>
          <w:szCs w:val="22"/>
        </w:rPr>
        <w:t>. Esclarecemos que o CPC mencionado na topologia possui uma rede “VLAN Corporativa” que possui servidores e soluções que podem ser compartilhadas com outras operações, porém segregadas logicamente por firewall para aparta</w:t>
      </w:r>
      <w:r w:rsidR="00DB0668" w:rsidRPr="005D4ABE">
        <w:rPr>
          <w:rFonts w:cs="Arial"/>
          <w:i w:val="0"/>
          <w:sz w:val="22"/>
          <w:szCs w:val="22"/>
        </w:rPr>
        <w:t>r</w:t>
      </w:r>
      <w:r w:rsidRPr="005D4ABE">
        <w:rPr>
          <w:rFonts w:cs="Arial"/>
          <w:i w:val="0"/>
          <w:sz w:val="22"/>
          <w:szCs w:val="22"/>
        </w:rPr>
        <w:t xml:space="preserve"> as informações de cada cliente. Tais soluções podem ou não serem aplicadas para atender este projeto</w:t>
      </w:r>
      <w:r w:rsidR="003C75D5" w:rsidRPr="005D4ABE">
        <w:rPr>
          <w:rFonts w:cs="Arial"/>
          <w:i w:val="0"/>
          <w:sz w:val="22"/>
          <w:szCs w:val="22"/>
        </w:rPr>
        <w:t>.</w:t>
      </w:r>
    </w:p>
    <w:p w:rsidR="00E032BE" w:rsidRPr="00BC3583" w:rsidRDefault="00E032BE" w:rsidP="00657724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AA2671" w:rsidRPr="005D4ABE" w:rsidRDefault="00AA2671" w:rsidP="00657724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5D4ABE">
        <w:rPr>
          <w:rFonts w:cs="Arial"/>
          <w:i w:val="0"/>
          <w:sz w:val="22"/>
          <w:szCs w:val="22"/>
        </w:rPr>
        <w:t>A Central de Atendimento</w:t>
      </w:r>
      <w:r w:rsidR="0058432D" w:rsidRPr="005D4ABE">
        <w:rPr>
          <w:rFonts w:cs="Arial"/>
          <w:i w:val="0"/>
          <w:sz w:val="22"/>
          <w:szCs w:val="22"/>
        </w:rPr>
        <w:t>,</w:t>
      </w:r>
      <w:r w:rsidRPr="005D4ABE">
        <w:rPr>
          <w:rFonts w:cs="Arial"/>
          <w:i w:val="0"/>
          <w:sz w:val="22"/>
          <w:szCs w:val="22"/>
        </w:rPr>
        <w:t xml:space="preserve"> </w:t>
      </w:r>
      <w:r w:rsidR="0058432D" w:rsidRPr="005D4ABE">
        <w:rPr>
          <w:rFonts w:cs="Arial"/>
          <w:i w:val="0"/>
          <w:sz w:val="22"/>
          <w:szCs w:val="22"/>
        </w:rPr>
        <w:t>será implementada</w:t>
      </w:r>
      <w:r w:rsidRPr="005D4ABE">
        <w:rPr>
          <w:rFonts w:cs="Arial"/>
          <w:i w:val="0"/>
          <w:sz w:val="22"/>
          <w:szCs w:val="22"/>
        </w:rPr>
        <w:t xml:space="preserve"> </w:t>
      </w:r>
      <w:r w:rsidR="00F67261" w:rsidRPr="005D4ABE">
        <w:rPr>
          <w:rFonts w:cs="Arial"/>
          <w:i w:val="0"/>
          <w:sz w:val="22"/>
          <w:szCs w:val="22"/>
        </w:rPr>
        <w:t>no</w:t>
      </w:r>
      <w:r w:rsidRPr="005D4ABE">
        <w:rPr>
          <w:rFonts w:cs="Arial"/>
          <w:i w:val="0"/>
          <w:sz w:val="22"/>
          <w:szCs w:val="22"/>
        </w:rPr>
        <w:t xml:space="preserve"> site </w:t>
      </w:r>
      <w:r w:rsidR="007322B3" w:rsidRPr="007322B3">
        <w:rPr>
          <w:rFonts w:cs="Arial"/>
          <w:i w:val="0"/>
          <w:color w:val="000000"/>
          <w:sz w:val="22"/>
          <w:szCs w:val="22"/>
        </w:rPr>
        <w:t>Alegria</w:t>
      </w:r>
      <w:r w:rsidR="00A51B24" w:rsidRPr="005D4ABE">
        <w:rPr>
          <w:rFonts w:cs="Arial"/>
          <w:i w:val="0"/>
          <w:sz w:val="22"/>
          <w:szCs w:val="22"/>
        </w:rPr>
        <w:t xml:space="preserve"> com</w:t>
      </w:r>
      <w:r w:rsidRPr="005D4ABE">
        <w:rPr>
          <w:rFonts w:cs="Arial"/>
          <w:i w:val="0"/>
          <w:sz w:val="22"/>
          <w:szCs w:val="22"/>
        </w:rPr>
        <w:t xml:space="preserve"> tecnologia VoIP. Esclarecemos que os links de dados corporativos entre os sites são contingenciados, garantindo a continuidade do negócio. </w:t>
      </w:r>
    </w:p>
    <w:p w:rsidR="00ED6357" w:rsidRDefault="00ED6357" w:rsidP="0034377C">
      <w:pPr>
        <w:pStyle w:val="Recuodecorpodetexto3"/>
        <w:spacing w:before="120" w:line="360" w:lineRule="auto"/>
        <w:ind w:left="709"/>
        <w:rPr>
          <w:rFonts w:cs="Arial"/>
          <w:i w:val="0"/>
          <w:sz w:val="28"/>
          <w:szCs w:val="20"/>
          <w:highlight w:val="yellow"/>
        </w:rPr>
      </w:pPr>
    </w:p>
    <w:p w:rsidR="000942F8" w:rsidRPr="00121F73" w:rsidRDefault="00A73A7F" w:rsidP="0034377C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121F73">
        <w:rPr>
          <w:rFonts w:cs="Arial"/>
          <w:b/>
          <w:i w:val="0"/>
          <w:sz w:val="28"/>
          <w:szCs w:val="20"/>
        </w:rPr>
        <w:t xml:space="preserve">Resumo das soluções </w:t>
      </w:r>
      <w:r w:rsidR="00FB0FE5">
        <w:rPr>
          <w:rFonts w:cs="Arial"/>
          <w:b/>
          <w:i w:val="0"/>
          <w:sz w:val="28"/>
          <w:szCs w:val="20"/>
        </w:rPr>
        <w:t>da topologia</w:t>
      </w:r>
    </w:p>
    <w:p w:rsidR="00FB0FE5" w:rsidRDefault="00FB0FE5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 w:val="22"/>
          <w:szCs w:val="22"/>
        </w:rPr>
      </w:pP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Estação de Trabalho: </w:t>
      </w:r>
      <w:r w:rsidRPr="00121F73">
        <w:rPr>
          <w:rFonts w:cs="Arial"/>
          <w:i w:val="0"/>
          <w:sz w:val="22"/>
          <w:szCs w:val="22"/>
        </w:rPr>
        <w:t>Microcomputadores e configurações de segurança aplicadas.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Estrutura de Voz: </w:t>
      </w:r>
      <w:r w:rsidRPr="00121F73">
        <w:rPr>
          <w:rFonts w:cs="Arial"/>
          <w:i w:val="0"/>
          <w:sz w:val="22"/>
          <w:szCs w:val="22"/>
        </w:rPr>
        <w:t>Infraestrutura que compõe o atendimento telefônico no que se refere as soluções de: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Link de voz;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DAC/PABX;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CMS;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-</w:t>
      </w:r>
      <w:r w:rsidRPr="00121F73">
        <w:rPr>
          <w:rFonts w:cs="Arial"/>
          <w:i w:val="0"/>
          <w:sz w:val="22"/>
          <w:szCs w:val="22"/>
        </w:rPr>
        <w:t xml:space="preserve"> CTI.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lastRenderedPageBreak/>
        <w:t xml:space="preserve">URA (Unidade de Resposta Audível) ou Placa de Anuncio: </w:t>
      </w:r>
      <w:r w:rsidRPr="00121F73">
        <w:rPr>
          <w:rFonts w:cs="Arial"/>
          <w:i w:val="0"/>
          <w:sz w:val="22"/>
          <w:szCs w:val="22"/>
        </w:rPr>
        <w:t>Solução que pode ser empregada principalmente para o atendimento receptivo, porém pode ser integrada ao discador para URA ativa.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Gravação: </w:t>
      </w:r>
      <w:r w:rsidRPr="00121F73">
        <w:rPr>
          <w:rFonts w:cs="Arial"/>
          <w:i w:val="0"/>
          <w:sz w:val="22"/>
          <w:szCs w:val="22"/>
        </w:rPr>
        <w:t>Solução para gravação e armazenamento de ligações e telas</w:t>
      </w:r>
      <w:r w:rsidR="00121F73">
        <w:rPr>
          <w:rFonts w:cs="Arial"/>
          <w:i w:val="0"/>
          <w:sz w:val="22"/>
          <w:szCs w:val="22"/>
        </w:rPr>
        <w:t>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Discador:  </w:t>
      </w:r>
      <w:r w:rsidRPr="00121F73">
        <w:rPr>
          <w:rFonts w:cs="Arial"/>
          <w:i w:val="0"/>
          <w:sz w:val="22"/>
          <w:szCs w:val="22"/>
        </w:rPr>
        <w:t>Discador automático com modos Power Dial, Preview e Preditivo</w:t>
      </w:r>
      <w:r w:rsidR="00121F73">
        <w:rPr>
          <w:rFonts w:cs="Arial"/>
          <w:i w:val="0"/>
          <w:sz w:val="22"/>
          <w:szCs w:val="22"/>
        </w:rPr>
        <w:t>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Infraestrutura de rede: </w:t>
      </w:r>
      <w:r w:rsidRPr="00121F73">
        <w:rPr>
          <w:rFonts w:cs="Arial"/>
          <w:i w:val="0"/>
          <w:sz w:val="22"/>
          <w:szCs w:val="22"/>
        </w:rPr>
        <w:t>Itens relacionados a solução proposta no que se refere a soluções de: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 xml:space="preserve">- Link de dados;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 xml:space="preserve">- Roteadores;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b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VLAN.</w:t>
      </w:r>
      <w:r w:rsidRPr="00121F73">
        <w:rPr>
          <w:rFonts w:cs="Arial"/>
          <w:b/>
          <w:i w:val="0"/>
          <w:sz w:val="22"/>
          <w:szCs w:val="22"/>
        </w:rPr>
        <w:t xml:space="preserve"> 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Segurança de Dados: </w:t>
      </w:r>
      <w:r w:rsidRPr="00121F73">
        <w:rPr>
          <w:rFonts w:cs="Arial"/>
          <w:i w:val="0"/>
          <w:sz w:val="22"/>
          <w:szCs w:val="22"/>
        </w:rPr>
        <w:t>Itens relacionados a solução proposta no que se refere a soluções de: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Firewall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Proxy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IPS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 w:firstLine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>- IDS no que se referente a Firewall, IPS, IDS, Proxy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Solução de FAX: </w:t>
      </w:r>
      <w:r w:rsidRPr="00121F73">
        <w:rPr>
          <w:rFonts w:cs="Arial"/>
          <w:i w:val="0"/>
          <w:sz w:val="22"/>
          <w:szCs w:val="22"/>
        </w:rPr>
        <w:t>Solução para envio e recebimento de fax.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Periféricos: </w:t>
      </w:r>
      <w:r w:rsidRPr="00121F73">
        <w:rPr>
          <w:rFonts w:cs="Arial"/>
          <w:i w:val="0"/>
          <w:sz w:val="22"/>
          <w:szCs w:val="22"/>
        </w:rPr>
        <w:t>Equipamentos que compõem a proposta, exemplo: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ab/>
        <w:t>- Impressora (Compartilhada/Dedicada);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ab/>
        <w:t>- Multifuncional;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i w:val="0"/>
          <w:sz w:val="22"/>
          <w:szCs w:val="22"/>
        </w:rPr>
        <w:tab/>
        <w:t>- Aparelho de Fax.</w:t>
      </w:r>
    </w:p>
    <w:p w:rsidR="00ED6357" w:rsidRPr="00121F73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Armazenamento e transferência: </w:t>
      </w:r>
    </w:p>
    <w:p w:rsidR="00ED6357" w:rsidRPr="00121F73" w:rsidRDefault="00121F73" w:rsidP="002701A3">
      <w:pPr>
        <w:pStyle w:val="Recuodecorpodetexto3"/>
        <w:numPr>
          <w:ilvl w:val="0"/>
          <w:numId w:val="21"/>
        </w:numPr>
        <w:spacing w:before="120" w:line="360" w:lineRule="auto"/>
        <w:rPr>
          <w:rFonts w:cs="Arial"/>
          <w:i w:val="0"/>
          <w:sz w:val="22"/>
          <w:szCs w:val="22"/>
        </w:rPr>
      </w:pPr>
      <w:r>
        <w:rPr>
          <w:rFonts w:cs="Arial"/>
          <w:b/>
          <w:i w:val="0"/>
          <w:sz w:val="22"/>
          <w:szCs w:val="22"/>
        </w:rPr>
        <w:t xml:space="preserve">SFTP: </w:t>
      </w:r>
      <w:r>
        <w:rPr>
          <w:rFonts w:cs="Arial"/>
          <w:i w:val="0"/>
          <w:sz w:val="22"/>
          <w:szCs w:val="22"/>
        </w:rPr>
        <w:t>Área de transferência segura a ser utilizada entre Operação e     Cliente.</w:t>
      </w:r>
    </w:p>
    <w:p w:rsidR="00ED6357" w:rsidRDefault="00ED6357" w:rsidP="002701A3">
      <w:pPr>
        <w:pStyle w:val="Recuodecorpodetexto3"/>
        <w:numPr>
          <w:ilvl w:val="0"/>
          <w:numId w:val="21"/>
        </w:numPr>
        <w:spacing w:before="120" w:line="360" w:lineRule="auto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File Server</w:t>
      </w:r>
      <w:r w:rsidR="00121F73">
        <w:rPr>
          <w:rFonts w:cs="Arial"/>
          <w:b/>
          <w:i w:val="0"/>
          <w:sz w:val="22"/>
          <w:szCs w:val="22"/>
        </w:rPr>
        <w:t xml:space="preserve">: </w:t>
      </w:r>
      <w:r w:rsidR="00121F73" w:rsidRPr="00121F73">
        <w:rPr>
          <w:rFonts w:cs="Arial"/>
          <w:i w:val="0"/>
          <w:sz w:val="22"/>
          <w:szCs w:val="22"/>
        </w:rPr>
        <w:t xml:space="preserve">Área </w:t>
      </w:r>
      <w:r w:rsidR="00121F73">
        <w:rPr>
          <w:rFonts w:cs="Arial"/>
          <w:i w:val="0"/>
          <w:sz w:val="22"/>
          <w:szCs w:val="22"/>
        </w:rPr>
        <w:t>destinada a operação para armazenamento de documentos digitais pertinentes à operação.</w:t>
      </w:r>
    </w:p>
    <w:p w:rsidR="00121F73" w:rsidRPr="00121F73" w:rsidRDefault="00121F73" w:rsidP="00ED6357">
      <w:pPr>
        <w:pStyle w:val="Recuodecorpodetexto3"/>
        <w:spacing w:before="120" w:line="360" w:lineRule="auto"/>
        <w:ind w:left="709" w:firstLine="709"/>
        <w:rPr>
          <w:rFonts w:cs="Arial"/>
          <w:b/>
          <w:i w:val="0"/>
          <w:sz w:val="22"/>
          <w:szCs w:val="22"/>
        </w:rPr>
      </w:pPr>
    </w:p>
    <w:p w:rsidR="00ED6357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 xml:space="preserve">HelpDesk: </w:t>
      </w:r>
      <w:r w:rsidR="00121F73">
        <w:rPr>
          <w:rFonts w:cs="Arial"/>
          <w:i w:val="0"/>
          <w:sz w:val="22"/>
          <w:szCs w:val="22"/>
        </w:rPr>
        <w:t>Equipe de suporte técnico especializado para atender à operação.</w:t>
      </w:r>
    </w:p>
    <w:p w:rsidR="00121F73" w:rsidRPr="00121F73" w:rsidRDefault="00ED6357" w:rsidP="00121F73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Book de informações:</w:t>
      </w:r>
      <w:r w:rsidR="00121F73">
        <w:rPr>
          <w:rFonts w:cs="Arial"/>
          <w:b/>
          <w:i w:val="0"/>
          <w:sz w:val="22"/>
          <w:szCs w:val="22"/>
        </w:rPr>
        <w:t xml:space="preserve"> </w:t>
      </w:r>
      <w:r w:rsidR="00121F73">
        <w:rPr>
          <w:rFonts w:cs="Arial"/>
          <w:i w:val="0"/>
          <w:sz w:val="22"/>
          <w:szCs w:val="22"/>
        </w:rPr>
        <w:t>Sistema Web para inserção de scripts de atendimento e manuais, destinado a ajudar ao atendimento.</w:t>
      </w:r>
    </w:p>
    <w:p w:rsidR="00ED6357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lastRenderedPageBreak/>
        <w:t xml:space="preserve">Sistemas </w:t>
      </w:r>
      <w:r w:rsidR="00147D8B">
        <w:rPr>
          <w:rFonts w:cs="Arial"/>
          <w:b/>
          <w:i w:val="0"/>
          <w:sz w:val="22"/>
          <w:szCs w:val="22"/>
        </w:rPr>
        <w:t>Contax</w:t>
      </w:r>
      <w:r w:rsidRPr="00121F73">
        <w:rPr>
          <w:rFonts w:cs="Arial"/>
          <w:b/>
          <w:i w:val="0"/>
          <w:sz w:val="22"/>
          <w:szCs w:val="22"/>
        </w:rPr>
        <w:t xml:space="preserve">: </w:t>
      </w:r>
      <w:r w:rsidRPr="00F92E6A">
        <w:rPr>
          <w:rFonts w:cs="Arial"/>
          <w:i w:val="0"/>
          <w:sz w:val="22"/>
          <w:szCs w:val="22"/>
        </w:rPr>
        <w:t xml:space="preserve">Sistemas fornecidos pela </w:t>
      </w:r>
      <w:r w:rsidR="00147D8B">
        <w:rPr>
          <w:rFonts w:cs="Arial"/>
          <w:i w:val="0"/>
          <w:sz w:val="22"/>
          <w:szCs w:val="22"/>
        </w:rPr>
        <w:t>Contax</w:t>
      </w:r>
      <w:r w:rsidRPr="00F92E6A">
        <w:rPr>
          <w:rFonts w:cs="Arial"/>
          <w:i w:val="0"/>
          <w:sz w:val="22"/>
          <w:szCs w:val="22"/>
        </w:rPr>
        <w:t xml:space="preserve"> </w:t>
      </w:r>
      <w:r w:rsidR="00F92E6A">
        <w:rPr>
          <w:rFonts w:cs="Arial"/>
          <w:i w:val="0"/>
          <w:sz w:val="22"/>
          <w:szCs w:val="22"/>
        </w:rPr>
        <w:t xml:space="preserve">à operação, sendo de propriedade da </w:t>
      </w:r>
      <w:r w:rsidR="00147D8B">
        <w:rPr>
          <w:rFonts w:cs="Arial"/>
          <w:i w:val="0"/>
          <w:sz w:val="22"/>
          <w:szCs w:val="22"/>
        </w:rPr>
        <w:t>Contax</w:t>
      </w:r>
      <w:r w:rsidR="00F92E6A">
        <w:rPr>
          <w:rFonts w:cs="Arial"/>
          <w:i w:val="0"/>
          <w:sz w:val="22"/>
          <w:szCs w:val="22"/>
        </w:rPr>
        <w:t xml:space="preserve"> ou contratado para atender ao projeto.</w:t>
      </w:r>
    </w:p>
    <w:p w:rsidR="00ED6357" w:rsidRPr="006715CC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 w:val="22"/>
          <w:szCs w:val="22"/>
        </w:rPr>
      </w:pPr>
      <w:r w:rsidRPr="00121F73">
        <w:rPr>
          <w:rFonts w:cs="Arial"/>
          <w:b/>
          <w:i w:val="0"/>
          <w:sz w:val="22"/>
          <w:szCs w:val="22"/>
        </w:rPr>
        <w:t>Email:</w:t>
      </w:r>
      <w:r w:rsidR="006715CC">
        <w:rPr>
          <w:rFonts w:cs="Arial"/>
          <w:b/>
          <w:i w:val="0"/>
          <w:sz w:val="22"/>
          <w:szCs w:val="22"/>
        </w:rPr>
        <w:t xml:space="preserve"> </w:t>
      </w:r>
    </w:p>
    <w:p w:rsidR="0058432D" w:rsidRDefault="0058432D" w:rsidP="0034377C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  <w:highlight w:val="yellow"/>
        </w:rPr>
      </w:pPr>
    </w:p>
    <w:p w:rsidR="00ED6357" w:rsidRPr="00231ECA" w:rsidRDefault="00ED6357" w:rsidP="0034377C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  <w:highlight w:val="yellow"/>
        </w:rPr>
      </w:pPr>
    </w:p>
    <w:p w:rsidR="00984094" w:rsidRPr="00BC5BF6" w:rsidRDefault="00984094" w:rsidP="0017340A">
      <w:pPr>
        <w:pStyle w:val="Ttulo2"/>
        <w:numPr>
          <w:ilvl w:val="2"/>
          <w:numId w:val="4"/>
        </w:numPr>
        <w:spacing w:after="0" w:line="360" w:lineRule="auto"/>
      </w:pPr>
      <w:bookmarkStart w:id="18" w:name="_Toc455407094"/>
      <w:r w:rsidRPr="00BC5BF6">
        <w:t>Descrição da solução proposta</w:t>
      </w:r>
      <w:bookmarkEnd w:id="18"/>
    </w:p>
    <w:p w:rsidR="005C46B3" w:rsidRDefault="005C46B3" w:rsidP="00A638D3">
      <w:pPr>
        <w:pStyle w:val="Recuodecorpodetexto3"/>
        <w:spacing w:before="120" w:line="360" w:lineRule="auto"/>
        <w:ind w:left="0"/>
        <w:rPr>
          <w:rFonts w:cs="Arial"/>
          <w:i w:val="0"/>
          <w:szCs w:val="20"/>
          <w:highlight w:val="yellow"/>
        </w:rPr>
      </w:pP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F64E2D">
        <w:rPr>
          <w:rFonts w:cs="Arial"/>
          <w:i w:val="0"/>
          <w:szCs w:val="20"/>
        </w:rPr>
        <w:t xml:space="preserve">O objetivo desta proposta técnica é fornecer recursos tecnológicos da plataforma </w:t>
      </w:r>
      <w:r w:rsidR="00147D8B">
        <w:rPr>
          <w:rFonts w:cs="Arial"/>
          <w:i w:val="0"/>
          <w:szCs w:val="20"/>
        </w:rPr>
        <w:t>Contax</w:t>
      </w:r>
      <w:r w:rsidRPr="00F64E2D">
        <w:rPr>
          <w:rFonts w:cs="Arial"/>
          <w:i w:val="0"/>
          <w:szCs w:val="20"/>
        </w:rPr>
        <w:t xml:space="preserve"> para implantação de uma central </w:t>
      </w:r>
      <w:r w:rsidR="007322B3" w:rsidRPr="007322B3">
        <w:rPr>
          <w:rFonts w:cs="Arial"/>
          <w:i w:val="0"/>
          <w:color w:val="000000"/>
          <w:szCs w:val="20"/>
        </w:rPr>
        <w:t>Welcome</w:t>
      </w:r>
      <w:r w:rsidR="00AC3320">
        <w:rPr>
          <w:rFonts w:cs="Arial"/>
          <w:i w:val="0"/>
          <w:color w:val="000000"/>
        </w:rPr>
        <w:t xml:space="preserve"> para atendimento ao</w:t>
      </w:r>
      <w:r w:rsidRPr="00F64E2D">
        <w:rPr>
          <w:rFonts w:cs="Arial"/>
          <w:i w:val="0"/>
          <w:color w:val="000000"/>
        </w:rPr>
        <w:t xml:space="preserve"> cliente </w:t>
      </w:r>
      <w:r w:rsidR="007322B3" w:rsidRPr="007322B3">
        <w:rPr>
          <w:rFonts w:cs="Arial"/>
          <w:i w:val="0"/>
          <w:color w:val="000000"/>
        </w:rPr>
        <w:t>XXXXXXXX</w:t>
      </w:r>
      <w:r w:rsidRPr="00AC3320">
        <w:rPr>
          <w:rFonts w:cs="Arial"/>
          <w:i w:val="0"/>
          <w:szCs w:val="20"/>
        </w:rPr>
        <w:t>, inclusive fornecimento de recursos humanos.</w:t>
      </w: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F64E2D">
        <w:rPr>
          <w:rFonts w:cs="Arial"/>
          <w:i w:val="0"/>
          <w:szCs w:val="20"/>
        </w:rPr>
        <w:t xml:space="preserve">A prestação de serviços será firmada entre as partes através de contrato com período de vigência de </w:t>
      </w:r>
      <w:r w:rsidR="007322B3" w:rsidRPr="007322B3">
        <w:rPr>
          <w:rFonts w:cs="Arial"/>
          <w:i w:val="0"/>
          <w:color w:val="000000"/>
          <w:szCs w:val="20"/>
        </w:rPr>
        <w:t>24</w:t>
      </w:r>
      <w:r w:rsidRPr="00F64E2D">
        <w:rPr>
          <w:rFonts w:cs="Arial"/>
          <w:i w:val="0"/>
          <w:szCs w:val="20"/>
        </w:rPr>
        <w:t xml:space="preserve"> meses, prorrogáveis de forma automática, salvo deliberação contrária de qualquer uma das partes.</w:t>
      </w:r>
    </w:p>
    <w:p w:rsidR="00ED6357" w:rsidRPr="00231ECA" w:rsidRDefault="00ED6357" w:rsidP="00ED6357">
      <w:pPr>
        <w:pStyle w:val="Recuodecorpodetexto3"/>
        <w:tabs>
          <w:tab w:val="left" w:pos="2160"/>
        </w:tabs>
        <w:spacing w:before="120" w:line="360" w:lineRule="auto"/>
        <w:ind w:left="709"/>
        <w:rPr>
          <w:rFonts w:cs="Arial"/>
          <w:i w:val="0"/>
          <w:szCs w:val="20"/>
          <w:highlight w:val="yellow"/>
        </w:rPr>
      </w:pP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F64E2D">
        <w:rPr>
          <w:rFonts w:cs="Arial"/>
          <w:b/>
          <w:i w:val="0"/>
          <w:szCs w:val="20"/>
        </w:rPr>
        <w:t>Dados da Operação:</w:t>
      </w: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F64E2D">
        <w:rPr>
          <w:rFonts w:cs="Arial"/>
          <w:b/>
          <w:i w:val="0"/>
          <w:szCs w:val="20"/>
        </w:rPr>
        <w:t>Perfil da Operação:</w:t>
      </w:r>
      <w:r w:rsidRPr="00F64E2D">
        <w:rPr>
          <w:rFonts w:cs="Arial"/>
          <w:i w:val="0"/>
          <w:szCs w:val="20"/>
        </w:rPr>
        <w:t xml:space="preserve"> </w:t>
      </w:r>
      <w:r w:rsidR="007322B3" w:rsidRPr="007322B3">
        <w:rPr>
          <w:rFonts w:cs="Arial"/>
          <w:i w:val="0"/>
          <w:color w:val="000000"/>
          <w:szCs w:val="20"/>
        </w:rPr>
        <w:t>Welcome</w:t>
      </w: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szCs w:val="20"/>
        </w:rPr>
      </w:pPr>
      <w:r w:rsidRPr="00F64E2D">
        <w:rPr>
          <w:rFonts w:cs="Arial"/>
          <w:b/>
          <w:szCs w:val="20"/>
        </w:rPr>
        <w:t xml:space="preserve">Finalidade: </w:t>
      </w:r>
      <w:r w:rsidR="007322B3" w:rsidRPr="007322B3">
        <w:rPr>
          <w:rFonts w:cs="Arial"/>
          <w:color w:val="000000"/>
          <w:szCs w:val="20"/>
        </w:rPr>
        <w:t>Welcome</w:t>
      </w: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F64E2D">
        <w:rPr>
          <w:rFonts w:cs="Arial"/>
          <w:b/>
          <w:i w:val="0"/>
          <w:szCs w:val="20"/>
        </w:rPr>
        <w:t xml:space="preserve">Site: </w:t>
      </w:r>
      <w:r w:rsidR="007322B3" w:rsidRPr="007322B3">
        <w:rPr>
          <w:rFonts w:cs="Arial"/>
          <w:i w:val="0"/>
          <w:color w:val="000000"/>
          <w:szCs w:val="20"/>
        </w:rPr>
        <w:t>Alegria</w:t>
      </w: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F64E2D">
        <w:rPr>
          <w:rFonts w:cs="Arial"/>
          <w:b/>
          <w:i w:val="0"/>
          <w:szCs w:val="20"/>
        </w:rPr>
        <w:t xml:space="preserve">Vigência do contrato: </w:t>
      </w:r>
      <w:r w:rsidR="007322B3" w:rsidRPr="007322B3">
        <w:rPr>
          <w:rFonts w:cs="Arial"/>
          <w:i w:val="0"/>
          <w:color w:val="000000"/>
          <w:szCs w:val="20"/>
        </w:rPr>
        <w:t>24</w:t>
      </w:r>
      <w:r w:rsidR="00AC3320">
        <w:rPr>
          <w:rFonts w:cs="Arial"/>
          <w:i w:val="0"/>
          <w:szCs w:val="20"/>
        </w:rPr>
        <w:t xml:space="preserve"> </w:t>
      </w:r>
      <w:r w:rsidRPr="00F64E2D">
        <w:rPr>
          <w:rFonts w:cs="Arial"/>
          <w:i w:val="0"/>
          <w:szCs w:val="20"/>
        </w:rPr>
        <w:t>meses</w:t>
      </w:r>
    </w:p>
    <w:p w:rsidR="00ED6357" w:rsidRPr="00AC3320" w:rsidRDefault="00ED6357" w:rsidP="00ED6357">
      <w:pPr>
        <w:ind w:left="720"/>
        <w:rPr>
          <w:color w:val="FF0000"/>
          <w:szCs w:val="20"/>
        </w:rPr>
      </w:pPr>
      <w:r w:rsidRPr="00F64E2D">
        <w:rPr>
          <w:rFonts w:cs="Arial"/>
          <w:b/>
          <w:szCs w:val="20"/>
        </w:rPr>
        <w:t xml:space="preserve">Horário de atendimento: </w:t>
      </w:r>
      <w:r w:rsidR="00AC3320" w:rsidRPr="00AC3320">
        <w:rPr>
          <w:rFonts w:cs="Arial"/>
          <w:b/>
          <w:color w:val="FF0000"/>
          <w:szCs w:val="20"/>
        </w:rPr>
        <w:t>&lt;</w:t>
      </w:r>
      <w:r w:rsidRPr="00AC3320">
        <w:rPr>
          <w:color w:val="FF0000"/>
          <w:szCs w:val="20"/>
        </w:rPr>
        <w:t>Definir o horário de Atendimento por célula:</w:t>
      </w:r>
    </w:p>
    <w:p w:rsidR="00ED6357" w:rsidRPr="00AC3320" w:rsidRDefault="00ED6357" w:rsidP="002701A3">
      <w:pPr>
        <w:numPr>
          <w:ilvl w:val="5"/>
          <w:numId w:val="14"/>
        </w:numPr>
        <w:rPr>
          <w:color w:val="FF0000"/>
          <w:szCs w:val="20"/>
        </w:rPr>
      </w:pPr>
      <w:r w:rsidRPr="00AC3320">
        <w:rPr>
          <w:rFonts w:cs="Arial"/>
          <w:color w:val="FF0000"/>
          <w:szCs w:val="20"/>
        </w:rPr>
        <w:t xml:space="preserve">Nível I </w:t>
      </w:r>
      <w:r w:rsidRPr="00AC3320">
        <w:rPr>
          <w:rFonts w:cs="Arial"/>
          <w:color w:val="FF0000"/>
          <w:szCs w:val="20"/>
        </w:rPr>
        <w:tab/>
      </w:r>
      <w:r w:rsidRPr="00AC3320">
        <w:rPr>
          <w:color w:val="FF0000"/>
          <w:szCs w:val="20"/>
        </w:rPr>
        <w:t>24x7x365</w:t>
      </w:r>
    </w:p>
    <w:p w:rsidR="00ED6357" w:rsidRPr="00AC3320" w:rsidRDefault="00ED6357" w:rsidP="002701A3">
      <w:pPr>
        <w:numPr>
          <w:ilvl w:val="5"/>
          <w:numId w:val="14"/>
        </w:numPr>
        <w:rPr>
          <w:color w:val="FF0000"/>
          <w:szCs w:val="20"/>
        </w:rPr>
      </w:pPr>
      <w:r w:rsidRPr="00AC3320">
        <w:rPr>
          <w:rFonts w:cs="Arial"/>
          <w:color w:val="FF0000"/>
          <w:szCs w:val="20"/>
        </w:rPr>
        <w:t xml:space="preserve">Vendas </w:t>
      </w:r>
      <w:r w:rsidRPr="00AC3320">
        <w:rPr>
          <w:rFonts w:cs="Arial"/>
          <w:color w:val="FF0000"/>
          <w:szCs w:val="20"/>
        </w:rPr>
        <w:tab/>
        <w:t>S</w:t>
      </w:r>
      <w:r w:rsidRPr="00AC3320">
        <w:rPr>
          <w:color w:val="FF0000"/>
          <w:szCs w:val="20"/>
        </w:rPr>
        <w:t>egunda a Sexta – 09:00h as 21:00h</w:t>
      </w:r>
    </w:p>
    <w:p w:rsidR="00ED6357" w:rsidRPr="00AC3320" w:rsidRDefault="00ED6357" w:rsidP="00ED6357">
      <w:pPr>
        <w:ind w:left="4254"/>
        <w:rPr>
          <w:color w:val="FF0000"/>
          <w:szCs w:val="20"/>
        </w:rPr>
      </w:pPr>
      <w:r w:rsidRPr="00AC3320">
        <w:rPr>
          <w:rFonts w:cs="Arial"/>
          <w:color w:val="FF0000"/>
          <w:szCs w:val="20"/>
        </w:rPr>
        <w:t>Sábado –</w:t>
      </w:r>
      <w:r w:rsidRPr="00AC3320">
        <w:rPr>
          <w:color w:val="FF0000"/>
          <w:szCs w:val="20"/>
        </w:rPr>
        <w:t xml:space="preserve"> 09:00h as 16:00h</w:t>
      </w:r>
      <w:r w:rsidR="00AC3320">
        <w:rPr>
          <w:color w:val="FF0000"/>
          <w:szCs w:val="20"/>
        </w:rPr>
        <w:t>&gt;</w:t>
      </w:r>
    </w:p>
    <w:p w:rsidR="00ED6357" w:rsidRPr="00F64E2D" w:rsidRDefault="00ED6357" w:rsidP="00ED6357">
      <w:pPr>
        <w:pStyle w:val="Recuodecorpodetexto3"/>
        <w:spacing w:before="120" w:line="360" w:lineRule="auto"/>
        <w:ind w:left="709"/>
        <w:rPr>
          <w:rFonts w:cs="Arial"/>
          <w:b/>
          <w:i w:val="0"/>
          <w:szCs w:val="20"/>
        </w:rPr>
      </w:pPr>
      <w:r w:rsidRPr="00F64E2D">
        <w:rPr>
          <w:rFonts w:cs="Arial"/>
          <w:b/>
          <w:i w:val="0"/>
          <w:szCs w:val="20"/>
        </w:rPr>
        <w:t>Posições de Atendimento e Administrativas:</w:t>
      </w:r>
    </w:p>
    <w:p w:rsidR="00ED6357" w:rsidRPr="00F64E2D" w:rsidRDefault="007322B3" w:rsidP="002701A3">
      <w:pPr>
        <w:numPr>
          <w:ilvl w:val="3"/>
          <w:numId w:val="16"/>
        </w:numPr>
        <w:spacing w:line="360" w:lineRule="auto"/>
        <w:rPr>
          <w:szCs w:val="20"/>
        </w:rPr>
      </w:pPr>
      <w:r w:rsidRPr="007322B3">
        <w:rPr>
          <w:color w:val="000000"/>
          <w:szCs w:val="20"/>
        </w:rPr>
        <w:t>5</w:t>
      </w:r>
      <w:r w:rsidR="00ED6357" w:rsidRPr="00F64E2D">
        <w:rPr>
          <w:szCs w:val="20"/>
        </w:rPr>
        <w:t xml:space="preserve"> posições de Operação;</w:t>
      </w:r>
    </w:p>
    <w:p w:rsidR="00ED6357" w:rsidRPr="00F64E2D" w:rsidRDefault="007322B3" w:rsidP="002701A3">
      <w:pPr>
        <w:numPr>
          <w:ilvl w:val="3"/>
          <w:numId w:val="16"/>
        </w:numPr>
        <w:spacing w:line="360" w:lineRule="auto"/>
        <w:rPr>
          <w:szCs w:val="20"/>
        </w:rPr>
      </w:pPr>
      <w:r w:rsidRPr="007322B3">
        <w:rPr>
          <w:color w:val="000000"/>
          <w:szCs w:val="20"/>
        </w:rPr>
        <w:t>1</w:t>
      </w:r>
      <w:r w:rsidR="00AC3320">
        <w:rPr>
          <w:color w:val="FF0000"/>
          <w:szCs w:val="20"/>
        </w:rPr>
        <w:t xml:space="preserve"> </w:t>
      </w:r>
      <w:r w:rsidR="00ED6357" w:rsidRPr="00F64E2D">
        <w:rPr>
          <w:szCs w:val="20"/>
        </w:rPr>
        <w:t>posições de Supervisor;</w:t>
      </w:r>
    </w:p>
    <w:p w:rsidR="00ED6357" w:rsidRPr="00F64E2D" w:rsidRDefault="00AC3320" w:rsidP="002701A3">
      <w:pPr>
        <w:numPr>
          <w:ilvl w:val="3"/>
          <w:numId w:val="16"/>
        </w:numPr>
        <w:spacing w:line="360" w:lineRule="auto"/>
        <w:rPr>
          <w:szCs w:val="20"/>
        </w:rPr>
      </w:pPr>
      <w:r w:rsidRPr="007322B3">
        <w:rPr>
          <w:color w:val="000000"/>
          <w:szCs w:val="20"/>
        </w:rPr>
        <w:t>&lt;</w:t>
      </w:r>
      <w:r w:rsidR="006B566F" w:rsidRPr="007322B3">
        <w:rPr>
          <w:color w:val="000000"/>
          <w:szCs w:val="20"/>
        </w:rPr>
        <w:t>PAStaff</w:t>
      </w:r>
      <w:r w:rsidRPr="007322B3">
        <w:rPr>
          <w:color w:val="000000"/>
          <w:szCs w:val="20"/>
        </w:rPr>
        <w:t>&gt;</w:t>
      </w:r>
      <w:r>
        <w:rPr>
          <w:color w:val="FF0000"/>
          <w:szCs w:val="20"/>
        </w:rPr>
        <w:t xml:space="preserve"> </w:t>
      </w:r>
      <w:r w:rsidR="00ED6357" w:rsidRPr="00F64E2D">
        <w:rPr>
          <w:szCs w:val="20"/>
        </w:rPr>
        <w:t>posições de Staff (Gerente, Cooordenador, Planejamento, Monitoria, etc)</w:t>
      </w:r>
    </w:p>
    <w:p w:rsidR="00ED6357" w:rsidRPr="00F64E2D" w:rsidRDefault="00D55FAF" w:rsidP="002701A3">
      <w:pPr>
        <w:numPr>
          <w:ilvl w:val="3"/>
          <w:numId w:val="16"/>
        </w:numPr>
        <w:spacing w:line="360" w:lineRule="auto"/>
        <w:rPr>
          <w:szCs w:val="20"/>
        </w:rPr>
      </w:pPr>
      <w:r w:rsidRPr="007322B3">
        <w:rPr>
          <w:color w:val="000000"/>
          <w:szCs w:val="20"/>
        </w:rPr>
        <w:t>&lt;PATreina</w:t>
      </w:r>
      <w:r w:rsidR="00AC3320" w:rsidRPr="007322B3">
        <w:rPr>
          <w:color w:val="000000"/>
          <w:szCs w:val="20"/>
        </w:rPr>
        <w:t>&gt;</w:t>
      </w:r>
      <w:r w:rsidR="00AC3320">
        <w:rPr>
          <w:color w:val="FF0000"/>
          <w:szCs w:val="20"/>
        </w:rPr>
        <w:t xml:space="preserve"> </w:t>
      </w:r>
      <w:r w:rsidR="00ED6357" w:rsidRPr="00F64E2D">
        <w:rPr>
          <w:szCs w:val="20"/>
        </w:rPr>
        <w:t>Posições de Treinamento exclusivas</w:t>
      </w:r>
    </w:p>
    <w:p w:rsidR="00ED6357" w:rsidRPr="00F64E2D" w:rsidRDefault="006B566F" w:rsidP="002701A3">
      <w:pPr>
        <w:numPr>
          <w:ilvl w:val="3"/>
          <w:numId w:val="16"/>
        </w:numPr>
        <w:spacing w:line="360" w:lineRule="auto"/>
        <w:rPr>
          <w:szCs w:val="20"/>
        </w:rPr>
      </w:pPr>
      <w:r w:rsidRPr="007322B3">
        <w:rPr>
          <w:color w:val="000000"/>
          <w:szCs w:val="20"/>
        </w:rPr>
        <w:t>&lt;PACliente</w:t>
      </w:r>
      <w:r w:rsidR="00AC3320" w:rsidRPr="007322B3">
        <w:rPr>
          <w:color w:val="000000"/>
          <w:szCs w:val="20"/>
        </w:rPr>
        <w:t>&gt;</w:t>
      </w:r>
      <w:r w:rsidR="00AC3320">
        <w:rPr>
          <w:color w:val="FF0000"/>
          <w:szCs w:val="20"/>
        </w:rPr>
        <w:t xml:space="preserve"> </w:t>
      </w:r>
      <w:r w:rsidR="00ED6357" w:rsidRPr="00F64E2D">
        <w:rPr>
          <w:szCs w:val="20"/>
        </w:rPr>
        <w:t>Posições de Cliente</w:t>
      </w:r>
    </w:p>
    <w:p w:rsidR="00ED6357" w:rsidRDefault="00ED6357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  <w:r w:rsidRPr="00F64E2D">
        <w:rPr>
          <w:b/>
          <w:sz w:val="20"/>
          <w:szCs w:val="20"/>
        </w:rPr>
        <w:t xml:space="preserve">Total de posições de trabalho: </w:t>
      </w:r>
      <w:r w:rsidR="007322B3" w:rsidRPr="007322B3">
        <w:rPr>
          <w:color w:val="000000"/>
          <w:szCs w:val="20"/>
        </w:rPr>
        <w:t>6</w:t>
      </w:r>
      <w:r w:rsidRPr="00F64E2D">
        <w:rPr>
          <w:sz w:val="20"/>
          <w:szCs w:val="20"/>
        </w:rPr>
        <w:t>.</w:t>
      </w:r>
    </w:p>
    <w:p w:rsidR="00235ACB" w:rsidRDefault="00235ACB" w:rsidP="00235ACB">
      <w:pPr>
        <w:pStyle w:val="Ttulo2"/>
        <w:spacing w:after="0" w:line="360" w:lineRule="auto"/>
        <w:rPr>
          <w:rFonts w:ascii="Arial" w:hAnsi="Arial" w:cs="Times New Roman"/>
          <w:b w:val="0"/>
          <w:bCs w:val="0"/>
          <w:sz w:val="20"/>
          <w:szCs w:val="20"/>
        </w:rPr>
      </w:pPr>
    </w:p>
    <w:p w:rsidR="00CC3527" w:rsidRPr="00235ACB" w:rsidRDefault="00235ACB" w:rsidP="00235ACB">
      <w:pPr>
        <w:pStyle w:val="Ttulo2"/>
        <w:spacing w:after="0" w:line="360" w:lineRule="auto"/>
      </w:pPr>
      <w:r w:rsidRPr="00235ACB">
        <w:t>Detalhamento da solução proposta.</w:t>
      </w:r>
    </w:p>
    <w:p w:rsidR="00284C63" w:rsidRDefault="00284C63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Estações de Trabalho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Para os Operadores, Gestores e Staffs – estação de trabalho padrão Contax, contemplando: teclado, mouse, monitor, placa de rede padrão Ethernet e Sistema Operacional.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As estações de trabalho são configuradas para não permitir acesso como administrador nem alterações de chave de registro, execução de scripts Shell, Batch etc., o acesso a dispositivos externos é bloqueado (Exemplo: Pendrive, Cartão de Memória, CD/DVD, Bluetooth, HDs externos, etc).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 xml:space="preserve">• As estações de trabalho dos operadores terão seus sistemas operacionais configurados para apresentar, no menu Iniciar, somente os ícones e aplicativos que realmente fizerem parte do negócio de atendimento da (o) XXXXXXXX. 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Foram consideradas 6 estações de trabalho para atender as posições de atendimento, gestão e staff.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Estrutura de Voz / DAC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Estrutura Circuito digital de voz (E1), com sinalização ISDN ou R2, para permitir a comunicação entre os clientes e a central de atendimento por meio da rede pública de telefonia.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DAC (Distribuidor Automático de Chamadas) com CPU e fonte duplicadas.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CMS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Servidor e sistema de gerenciamento de chamadas (CMS), o qual está contemplado licenças para equipe de gestão.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Serão disponibilizados uma variedade de relatórios com indicadores para acompanhamento operacional no CMS, bem como informações históricas.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CTI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Servidor de CTI (Computer Telephony Integration).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lastRenderedPageBreak/>
        <w:t>• Será disponibilizado licenças CTI para criação do indice de busca das Gravações.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Será disponibilizado licenças CTI para integração com FrontEnd.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Aparelhos Telefônico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Headsets e aparelhos telefônicos para posições operacionais.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Aparelhos telefônicos para posições administrativas.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Gravação de Voz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Considerado 5 portas de gravação para 100% das posições de atendimento (agentes) que realizam o atendimento via telefone.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Armazenamento das gravações de voz previsto por 12 meses em Storage com recuperação on-line, após este período serão descartadas da plataforma.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Recuperação atraves dos filtros padrões: login do agente, ramal e data e hora.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Caso a operação tenha dificuldade em resgatar a gravação, o SLA para tratativa será de até 72 horas após a abertura do chamado de solicitação, limitado a 5 chamados/dia.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Discagem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Este modo permite que operador selecione o telefone que deseja fazer a chamada. Neste modo a classificação de chamadas é de responsabilidade do operador.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Frente a discagem manual (livre) esse recurso traz maior agilidade e garante a chamada do número correto.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InfraEstrutura de Rede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Infraestrutura lógica (pontos de dados e voz) mediante a utilização de cabeamento estruturado.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Rede apartada logicamente (VLAN).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Sistema de autenticação, login e acesso aos recursos da rede.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Impressora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lastRenderedPageBreak/>
        <w:t>• A solução prevê a utilização de impressora compartilhada no site, com uma estimativa de utilização de 100 impressões em preto e branco e  impressões coloridas.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 solução de impressão é controlada através do login NT, onde o mesmo deve ser informado junto a uma senha para realização da Impressão.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Segurança dos dados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Considerado Firewall compartilhado à operação.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Sistema de controle de tráfego de dados.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Sistema de detecção de intrusão na rede.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As redes da Contax são protegidas em diferentes níveis de acesso, desde a criação de Virtual Local Area Network (VLAN) até firewalls dedicados aos clientes, isolando completamente as operações. Em todos as operações existem firewalls para o controle do tráfego perimetral. Qualquer acesso HTTP para a internet é realizado através de proxies.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Por padrão, todas as portas do firewall serão bloqueadas e somente as portas e serviços necessárias serão liberadas no firewall para que a rede local (LAN) da Contax se comunique com a rede da (o) XXXXXXXX.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Todo ambiente dedicado à XXXXXXXX será monitorado por um sistema de controle do tráfego de dados.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Nenhum outro acesso, a não serem os liberados em ambas as pontas, será liberado na rede local (LAN) destinada à XXXXXXXX.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Internet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Infraestrutura para acesso à Internet.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 Contax disponibilizará acesso à Internet em todas as posições destinada à operação da (o) XXXXXXXX.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Por padrão e recomendações do grupo de Segurança da Informação Contax, não serão permitidos acessos a sites de conteúdos ilícitos, execução de streaming de som e vídeo, execução de scripts e plug-ins utilizando a Internet corporativa Contax. Esta proteção é aplicada com o filtro de conteúdo (Proxy).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lastRenderedPageBreak/>
        <w:t>SFTP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 Contax disponibilizará para a(o) XXXXXXXX, uma área de SFTP na Internet com tamanho de 200Mb para compartilhamento de arquivos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O acesso a esta área de SFTP é feito por usuário e senha exclusivos que serão destinados a XXXXXXXX.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Correio Eletrônico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Nesta proposta técnica, foram consideradas  licenças (Exchange) para as posições com perfil administrativo que utilizarão o e-mail (@Contax.com.br), permitindo a troca de mensagens entre a equipe de gestão da Contax e a(o) XXXXXXXX.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Por padrão e recomendações do grupo de Segurança da Informação Contax, alguns recursos do sistema de correio eletrônico são desabilitados para garantir a integridade, confidencialidade e segurança dos dados, por exemplo, envio e recebimento de e-mails por meio dom protocolo POP, IMAP, HTTPS (web browser) de contas de terceiros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WFM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A Contax fornecerá licenças da ferramenta de WFM com o módulo de dimensionamento e controle de escala, para as posições de atendimento.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Book Info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Sistema de Gerenciamento de conteúdo, funcionando como uma intranet voltada para inserção de Scripts e Manuais da Operação.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File Server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Disponibilizaremos para a central de atendimento espaço de 2Gb no servidor de File Server Corporativo da Contax, para armazenamento de arquivos (documentos), não sendo permitido o armazenamento de arquivos de vídeo e áudio.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Microsoft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lastRenderedPageBreak/>
        <w:t>• Serão disponibilizadas a ferramenta MS Office da Microsoft para as posições de Staff, sendo licenciado os aplicativos MS Word, MS Excel e MS Power Point.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Serão disponibilizadas para as posições de operacionais e de Staff a ferramenta MS Office da Microsoft, sendo licenciado os aplicativos MS Word, MS Excel e MS Power Point.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b/>
          <w:color w:val="000000"/>
          <w:sz w:val="22"/>
          <w:szCs w:val="20"/>
        </w:rPr>
      </w:pPr>
      <w:r>
        <w:rPr>
          <w:rFonts w:cs="Arial"/>
          <w:b/>
          <w:color w:val="000000"/>
          <w:sz w:val="22"/>
          <w:szCs w:val="20"/>
        </w:rPr>
        <w:t>STA Ativo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Considerado ferramenta STA para tabulação dos atendimentos que serão realizados de forma ativa.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Estará apto a importar arquivos de mailing, sendo configurado seu layout em tempo de projeto. Nessa proposta será considerada 1 layout.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O STA disponibilizará uma árvore de tabulação de até 2 níveis para tabulação do atendimento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Está previsto a criação de até 10 campos distintos para coleta de informações pelo operador durante o atendimento.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Está previsto a criação de até 10 campos provenientes do Mailing para serem exibidos em tela pelo operador.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Está previsto a integração com CTI AES para que o operador realize chamadas semi-automáticas, não sendo necessário a utilização do telefone físico para discar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Serão disponibilizados relatórios gerenciais de tabulação e extrações para serem trabalhados pelo MIS para geração de diversas visões, conforme necessidade do cliente.</w:t>
      </w:r>
    </w:p>
    <w:p w:rsidR="007322B3" w:rsidRDefault="007322B3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  <w:r>
        <w:rPr>
          <w:rFonts w:cs="Arial"/>
          <w:color w:val="000000"/>
          <w:sz w:val="22"/>
          <w:szCs w:val="20"/>
        </w:rPr>
        <w:t>• Está previsto a integração do STA com o sistema da (o) XXXXXXXX</w:t>
      </w:r>
    </w:p>
    <w:p w:rsidR="004D3745" w:rsidRPr="007322B3" w:rsidRDefault="004D3745" w:rsidP="003B3AF0">
      <w:pPr>
        <w:pStyle w:val="Corpodetexto3"/>
        <w:spacing w:before="120" w:line="360" w:lineRule="auto"/>
        <w:ind w:left="709"/>
        <w:rPr>
          <w:rFonts w:cs="Arial"/>
          <w:color w:val="000000"/>
          <w:sz w:val="22"/>
          <w:szCs w:val="20"/>
        </w:rPr>
      </w:pPr>
    </w:p>
    <w:p w:rsidR="0053433F" w:rsidRPr="004D3745" w:rsidRDefault="0053433F" w:rsidP="00ED6357">
      <w:pPr>
        <w:pStyle w:val="Corpodetexto3"/>
        <w:spacing w:before="120" w:line="360" w:lineRule="auto"/>
        <w:ind w:left="360"/>
        <w:rPr>
          <w:rFonts w:cs="Arial"/>
          <w:color w:val="000000"/>
          <w:sz w:val="22"/>
          <w:szCs w:val="20"/>
        </w:rPr>
      </w:pPr>
    </w:p>
    <w:p w:rsidR="00235ACB" w:rsidRDefault="00235ACB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</w:p>
    <w:p w:rsidR="00CC3527" w:rsidRDefault="00CC3527" w:rsidP="00CC3527">
      <w:pPr>
        <w:pStyle w:val="Corpodetexto3"/>
        <w:spacing w:before="120" w:line="360" w:lineRule="auto"/>
        <w:rPr>
          <w:sz w:val="20"/>
          <w:szCs w:val="20"/>
        </w:rPr>
      </w:pPr>
    </w:p>
    <w:p w:rsidR="00284C63" w:rsidRDefault="00284C63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</w:p>
    <w:p w:rsidR="00284C63" w:rsidRDefault="00284C63" w:rsidP="00ED6357">
      <w:pPr>
        <w:pStyle w:val="Corpodetexto3"/>
        <w:spacing w:before="120" w:line="360" w:lineRule="auto"/>
        <w:ind w:left="360"/>
        <w:rPr>
          <w:sz w:val="20"/>
          <w:szCs w:val="20"/>
        </w:rPr>
      </w:pPr>
    </w:p>
    <w:p w:rsidR="00ED6357" w:rsidRPr="00062E73" w:rsidRDefault="00147D8B" w:rsidP="00284C63">
      <w:pPr>
        <w:tabs>
          <w:tab w:val="left" w:pos="7560"/>
        </w:tabs>
        <w:spacing w:after="200" w:line="210" w:lineRule="atLeast"/>
        <w:jc w:val="left"/>
        <w:rPr>
          <w:rFonts w:ascii="Calibri" w:hAnsi="Calibri" w:cs="Tahoma"/>
          <w:b/>
          <w:sz w:val="24"/>
        </w:rPr>
      </w:pPr>
      <w:bookmarkStart w:id="19" w:name="_Toc85976968"/>
      <w:bookmarkStart w:id="20" w:name="_Toc96419905"/>
      <w:bookmarkStart w:id="21" w:name="_Toc97111116"/>
      <w:bookmarkStart w:id="22" w:name="_Toc139355754"/>
      <w:bookmarkStart w:id="23" w:name="_Toc191109627"/>
      <w:r>
        <w:rPr>
          <w:rFonts w:ascii="Calibri" w:hAnsi="Calibri" w:cs="Tahoma"/>
          <w:b/>
          <w:sz w:val="24"/>
        </w:rPr>
        <w:t>NOC</w:t>
      </w:r>
      <w:r w:rsidR="00ED6357" w:rsidRPr="00FD4ACD">
        <w:rPr>
          <w:rFonts w:ascii="Calibri" w:hAnsi="Calibri" w:cs="Tahoma"/>
          <w:b/>
          <w:sz w:val="24"/>
        </w:rPr>
        <w:t xml:space="preserve"> </w:t>
      </w:r>
      <w:bookmarkEnd w:id="19"/>
      <w:bookmarkEnd w:id="20"/>
      <w:bookmarkEnd w:id="21"/>
      <w:bookmarkEnd w:id="22"/>
      <w:bookmarkEnd w:id="23"/>
      <w:r>
        <w:rPr>
          <w:rFonts w:ascii="Calibri" w:hAnsi="Calibri" w:cs="Tahoma"/>
          <w:b/>
          <w:sz w:val="24"/>
        </w:rPr>
        <w:t>Contax</w:t>
      </w:r>
      <w:r w:rsidR="00ED6357">
        <w:rPr>
          <w:rFonts w:ascii="Calibri" w:hAnsi="Calibri" w:cs="Tahoma"/>
          <w:b/>
          <w:sz w:val="24"/>
        </w:rPr>
        <w:t>:</w:t>
      </w:r>
    </w:p>
    <w:p w:rsidR="00ED6357" w:rsidRPr="00FD4ACD" w:rsidRDefault="00ED6357" w:rsidP="00ED6357">
      <w:pPr>
        <w:pStyle w:val="Corpodetexto"/>
        <w:spacing w:after="200" w:line="210" w:lineRule="atLeast"/>
        <w:jc w:val="left"/>
        <w:rPr>
          <w:rFonts w:ascii="Calibri" w:hAnsi="Calibri"/>
          <w:sz w:val="24"/>
        </w:rPr>
      </w:pPr>
      <w:r w:rsidRPr="00FD4ACD">
        <w:rPr>
          <w:rFonts w:ascii="Calibri" w:hAnsi="Calibri"/>
          <w:sz w:val="24"/>
        </w:rPr>
        <w:lastRenderedPageBreak/>
        <w:t xml:space="preserve">A </w:t>
      </w:r>
      <w:r w:rsidR="00147D8B">
        <w:rPr>
          <w:rFonts w:ascii="Calibri" w:hAnsi="Calibri"/>
          <w:sz w:val="24"/>
        </w:rPr>
        <w:t>Contax</w:t>
      </w:r>
      <w:r w:rsidRPr="00FD4ACD">
        <w:rPr>
          <w:rFonts w:ascii="Calibri" w:hAnsi="Calibri"/>
          <w:sz w:val="24"/>
        </w:rPr>
        <w:t xml:space="preserve"> possui uma equipe de apoio alocada para suportar as operações em eventuais problemas técnicos. Ela atua de forma preventiva, através do uso de sistemas de gerenciamento da rede e equipamentos que possibilitam a monitoração constante (24x7) nos sistemas e em toda a infraestrutura tecnológica. Abaixo, o modelo de atendimento:</w:t>
      </w:r>
    </w:p>
    <w:p w:rsidR="00ED6357" w:rsidRPr="00FD4ACD" w:rsidRDefault="00ED6357" w:rsidP="00ED6357">
      <w:pPr>
        <w:pStyle w:val="Corpodetexto"/>
        <w:spacing w:after="200" w:line="210" w:lineRule="atLeast"/>
        <w:jc w:val="left"/>
        <w:rPr>
          <w:rFonts w:ascii="Calibri" w:hAnsi="Calibri"/>
          <w:sz w:val="24"/>
        </w:rPr>
      </w:pPr>
    </w:p>
    <w:p w:rsidR="00ED6357" w:rsidRPr="00FD4ACD" w:rsidRDefault="0062323A" w:rsidP="00ED6357">
      <w:pPr>
        <w:pStyle w:val="Corpodetexto"/>
        <w:spacing w:after="200" w:line="210" w:lineRule="atLeast"/>
        <w:rPr>
          <w:rFonts w:ascii="Calibri" w:hAnsi="Calibri"/>
          <w:sz w:val="24"/>
        </w:rPr>
      </w:pPr>
      <w:r w:rsidRPr="00FD4ACD">
        <w:rPr>
          <w:rFonts w:ascii="Calibri" w:hAnsi="Calibri"/>
          <w:noProof/>
          <w:sz w:val="24"/>
        </w:rPr>
        <w:drawing>
          <wp:inline distT="0" distB="0" distL="0" distR="0" wp14:anchorId="17AFE595" wp14:editId="52074AE3">
            <wp:extent cx="5248275" cy="3248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357" w:rsidRPr="00FD4ACD" w:rsidRDefault="00ED6357" w:rsidP="00ED6357">
      <w:pPr>
        <w:pStyle w:val="Corpodetexto"/>
        <w:spacing w:after="200" w:line="210" w:lineRule="atLeast"/>
        <w:jc w:val="left"/>
        <w:rPr>
          <w:rFonts w:ascii="Calibri" w:hAnsi="Calibri"/>
          <w:sz w:val="24"/>
        </w:rPr>
      </w:pPr>
    </w:p>
    <w:p w:rsidR="00ED6357" w:rsidRPr="00FD4ACD" w:rsidRDefault="00ED6357" w:rsidP="00ED6357">
      <w:pPr>
        <w:pStyle w:val="Cabealho"/>
        <w:spacing w:after="200" w:line="210" w:lineRule="atLeast"/>
        <w:rPr>
          <w:rFonts w:ascii="Calibri" w:hAnsi="Calibri" w:cs="Tahoma"/>
          <w:sz w:val="24"/>
        </w:rPr>
      </w:pPr>
      <w:r w:rsidRPr="00FD4ACD">
        <w:rPr>
          <w:rFonts w:ascii="Calibri" w:hAnsi="Calibri" w:cs="Tahoma"/>
          <w:sz w:val="24"/>
        </w:rPr>
        <w:t xml:space="preserve">Se necessário, o suporte é realizado em duas frentes de atendimento: remoto e on site, com atuação rápida e eficiente, de acordo com o nível de criticidade exigido para cada operação, garantindo o elevado padrão de SLA da </w:t>
      </w:r>
      <w:r w:rsidR="00147D8B">
        <w:rPr>
          <w:rFonts w:ascii="Calibri" w:hAnsi="Calibri" w:cs="Tahoma"/>
          <w:sz w:val="24"/>
        </w:rPr>
        <w:t>Contax</w:t>
      </w:r>
      <w:r w:rsidRPr="00FD4ACD">
        <w:rPr>
          <w:rFonts w:ascii="Calibri" w:hAnsi="Calibri" w:cs="Tahoma"/>
          <w:sz w:val="24"/>
        </w:rPr>
        <w:t>.</w:t>
      </w:r>
    </w:p>
    <w:p w:rsidR="00ED6357" w:rsidRDefault="00ED6357" w:rsidP="00A638D3">
      <w:pPr>
        <w:pStyle w:val="Recuodecorpodetexto3"/>
        <w:spacing w:before="120" w:line="360" w:lineRule="auto"/>
        <w:ind w:left="0"/>
        <w:rPr>
          <w:rFonts w:cs="Arial"/>
          <w:i w:val="0"/>
          <w:szCs w:val="20"/>
          <w:highlight w:val="yellow"/>
        </w:rPr>
      </w:pPr>
    </w:p>
    <w:p w:rsidR="00162048" w:rsidRDefault="00162048" w:rsidP="00162048">
      <w:pPr>
        <w:pStyle w:val="Recuodecorpodetexto3"/>
        <w:spacing w:before="120" w:line="360" w:lineRule="auto"/>
        <w:ind w:left="0"/>
        <w:rPr>
          <w:rFonts w:cs="Arial"/>
          <w:i w:val="0"/>
          <w:szCs w:val="20"/>
        </w:rPr>
      </w:pPr>
    </w:p>
    <w:p w:rsidR="003F0D02" w:rsidRDefault="003F0D02" w:rsidP="00DC74CA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984094" w:rsidRPr="008619E3" w:rsidRDefault="00984094" w:rsidP="00CC3527">
      <w:pPr>
        <w:pStyle w:val="Ttulo2"/>
        <w:numPr>
          <w:ilvl w:val="2"/>
          <w:numId w:val="22"/>
        </w:numPr>
        <w:spacing w:after="0" w:line="360" w:lineRule="auto"/>
      </w:pPr>
      <w:bookmarkStart w:id="24" w:name="_Toc290827379"/>
      <w:bookmarkStart w:id="25" w:name="_Toc455407095"/>
      <w:r w:rsidRPr="008619E3">
        <w:t>Cronograma</w:t>
      </w:r>
      <w:bookmarkEnd w:id="24"/>
      <w:bookmarkEnd w:id="25"/>
    </w:p>
    <w:p w:rsidR="00136783" w:rsidRDefault="00136783" w:rsidP="0013678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650BB2">
        <w:rPr>
          <w:rFonts w:cs="Arial"/>
          <w:i w:val="0"/>
          <w:szCs w:val="20"/>
        </w:rPr>
        <w:t xml:space="preserve">O prazo estimado para a implantação de toda a solução proposta pela </w:t>
      </w:r>
      <w:r w:rsidR="00147D8B">
        <w:rPr>
          <w:rFonts w:cs="Arial"/>
          <w:i w:val="0"/>
          <w:szCs w:val="20"/>
        </w:rPr>
        <w:t>Contax</w:t>
      </w:r>
      <w:r w:rsidRPr="00650BB2">
        <w:rPr>
          <w:rFonts w:cs="Arial"/>
          <w:i w:val="0"/>
          <w:szCs w:val="20"/>
        </w:rPr>
        <w:t xml:space="preserve"> é de </w:t>
      </w:r>
      <w:r w:rsidR="007322B3" w:rsidRPr="007322B3">
        <w:rPr>
          <w:rFonts w:cs="Arial"/>
          <w:i w:val="0"/>
          <w:color w:val="000000"/>
          <w:szCs w:val="20"/>
        </w:rPr>
        <w:t>60</w:t>
      </w:r>
      <w:r w:rsidRPr="00650BB2">
        <w:rPr>
          <w:rFonts w:cs="Arial"/>
          <w:i w:val="0"/>
          <w:szCs w:val="20"/>
        </w:rPr>
        <w:t xml:space="preserve"> dias, a partir do ACEITE </w:t>
      </w:r>
      <w:r>
        <w:rPr>
          <w:rFonts w:cs="Arial"/>
          <w:i w:val="0"/>
          <w:szCs w:val="20"/>
        </w:rPr>
        <w:t xml:space="preserve">e ENTREGAS </w:t>
      </w:r>
      <w:r w:rsidRPr="00650BB2">
        <w:rPr>
          <w:rFonts w:cs="Arial"/>
          <w:i w:val="0"/>
          <w:szCs w:val="20"/>
        </w:rPr>
        <w:t>do Cliente.</w:t>
      </w:r>
      <w:r w:rsidRPr="00FB6D22">
        <w:rPr>
          <w:rFonts w:cs="Arial"/>
          <w:i w:val="0"/>
          <w:szCs w:val="20"/>
        </w:rPr>
        <w:t xml:space="preserve"> </w:t>
      </w:r>
    </w:p>
    <w:p w:rsidR="006B566F" w:rsidRPr="008F6D52" w:rsidRDefault="006B566F" w:rsidP="006B566F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0C46C" wp14:editId="700C5AE4">
                <wp:simplePos x="0" y="0"/>
                <wp:positionH relativeFrom="column">
                  <wp:posOffset>4259580</wp:posOffset>
                </wp:positionH>
                <wp:positionV relativeFrom="paragraph">
                  <wp:posOffset>204470</wp:posOffset>
                </wp:positionV>
                <wp:extent cx="1350010" cy="374650"/>
                <wp:effectExtent l="24765" t="14605" r="15875" b="10795"/>
                <wp:wrapNone/>
                <wp:docPr id="8" name="Divis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374650"/>
                        </a:xfrm>
                        <a:prstGeom prst="chevron">
                          <a:avLst>
                            <a:gd name="adj" fmla="val 38436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Default="006B566F" w:rsidP="006B566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Conclusão / </w:t>
                            </w:r>
                          </w:p>
                          <w:p w:rsidR="006B566F" w:rsidRPr="00013362" w:rsidRDefault="006B566F" w:rsidP="006B56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Entregas</w:t>
                            </w:r>
                          </w:p>
                          <w:p w:rsidR="006B566F" w:rsidRDefault="006B566F" w:rsidP="006B5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0C46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8" o:spid="_x0000_s1026" type="#_x0000_t55" style="position:absolute;left:0;text-align:left;margin-left:335.4pt;margin-top:16.1pt;width:106.3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z17wIAAOMFAAAOAAAAZHJzL2Uyb0RvYy54bWysVFFv0zAQfkfiP1h+75I0adNFS6ctTRHS&#10;gEkD8ezGTmNw7GC7TQfiv3N20tKyF4RopciXO1++++67u7k9tALtmTZcyRxHVyFGTFaKcrnN8aeP&#10;68kCI2OJpEQoyXL8zAy+Xb5+ddN3GZuqRgnKNIIk0mR9l+PG2i4LAlM1rCXmSnVMgrNWuiUWTL0N&#10;qCY9ZG9FMA3DedArTTutKmYMvF0NTrz0+euaVfZDXRtmkcgxYLP+qf1z457B8oZkW026hlcjDPIP&#10;KFrCJXz0lGpFLEE7zV+kanmllVG1vapUG6i65hXzNUA1UfhHNU8N6ZivBcgx3Ykm8//SVu/3jxpx&#10;mmNolCQttGjF99wQtHDc9J3JIOSpe9SuOtM9qOqrQVIVDZFbdqe16htGKCCKXHxwccEZBq6iTf9O&#10;UUhNdlZ5mg61bl1CIAAdfDeeT91gB4sqeBnFsxA4wagCX5wm85lvV0Cy4+1OG/uGqRa5Q45BM3ut&#10;hj6Q/YOxviF0LIvQLxjVrYD27olA8SKJ5x4yycZgyHzM6ItVgtM1F8IbersphEZwNcdlWs7L42Vz&#10;HiYk6gH5NA1DX+eF05znKNbFqliNAC7CWm5hJARvoSeh+7kgkjmaS0n92RIuhjNgFtK5mRc7FO0D&#10;gMOxfsemF+KPu/UsTJN4MUnTWTxJ4jKc3C/WxeSuiObztLwv7svop0MdJVnDKWWy9DnNcS6i5O90&#10;N07ooOjTZJwAOrRqBzU+NbRHlLvWTRfxNQiQchjNeBHOw+sUIyK2sFMqqzHSyn7mtvED4YTiclzQ&#10;OZu6v39PRNeQoVEgoIE+oGkMB42efd5bZ8iCF8UPEQfQEtw70upl7pQ9TIg9bA5Au5P7RtFnEDzg&#10;9aqGzQiHRunvGPWwZXJsvu2IZhiJtxKG5jpKEreWvJHM0ikY+tyzOfcQWUGqHFvgxh8LO6yyXaf5&#10;toEvRZ4Bqe5g0GrutOChDqhGAzaJL2bcem5Vnds+6vduXv4CAAD//wMAUEsDBBQABgAIAAAAIQCh&#10;MgCA4AAAAAkBAAAPAAAAZHJzL2Rvd25yZXYueG1sTI9BT8JAFITvJv6HzTPxJluKgbX0lRgSIzcC&#10;euhx6T7aSvdt012g+OtdT3qczGTmm3w12k5caPCtY4TpJAFBXDnTco3w+fH2pED4oNnozjEh3MjD&#10;qri/y3Vm3JV3dNmHWsQS9plGaELoMyl91ZDVfuJ64ugd3WB1iHKopRn0NZbbTqZJMpdWtxwXGt3T&#10;uqHqtD9bBHXaqcW4WXO7Lb9u3+XWvXO5QXx8GF+XIAKN4S8Mv/gRHYrIdHBnNl50CPNFEtEDwixN&#10;QcSAUrNnEAeEl2kKssjl/wfFDwAAAP//AwBQSwECLQAUAAYACAAAACEAtoM4kv4AAADhAQAAEwAA&#10;AAAAAAAAAAAAAAAAAAAAW0NvbnRlbnRfVHlwZXNdLnhtbFBLAQItABQABgAIAAAAIQA4/SH/1gAA&#10;AJQBAAALAAAAAAAAAAAAAAAAAC8BAABfcmVscy8ucmVsc1BLAQItABQABgAIAAAAIQAPkaz17wIA&#10;AOMFAAAOAAAAAAAAAAAAAAAAAC4CAABkcnMvZTJvRG9jLnhtbFBLAQItABQABgAIAAAAIQChMgCA&#10;4AAAAAkBAAAPAAAAAAAAAAAAAAAAAEkFAABkcnMvZG93bnJldi54bWxQSwUGAAAAAAQABADzAAAA&#10;VgYAAAAA&#10;" adj="19296" fillcolor="#e7e6e6" strokecolor="#cfcdcd" strokeweight="1pt">
                <v:shadow color="#525252" opacity=".5" offset="1pt"/>
                <v:textbox>
                  <w:txbxContent>
                    <w:p w:rsidR="006B566F" w:rsidRDefault="006B566F" w:rsidP="006B566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Conclusão / </w:t>
                      </w:r>
                    </w:p>
                    <w:p w:rsidR="006B566F" w:rsidRPr="00013362" w:rsidRDefault="006B566F" w:rsidP="006B56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Entregas</w:t>
                      </w:r>
                    </w:p>
                    <w:p w:rsidR="006B566F" w:rsidRDefault="006B566F" w:rsidP="006B56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E02E" wp14:editId="3A300839">
                <wp:simplePos x="0" y="0"/>
                <wp:positionH relativeFrom="column">
                  <wp:posOffset>2997835</wp:posOffset>
                </wp:positionH>
                <wp:positionV relativeFrom="paragraph">
                  <wp:posOffset>204470</wp:posOffset>
                </wp:positionV>
                <wp:extent cx="1373505" cy="374650"/>
                <wp:effectExtent l="20320" t="14605" r="15875" b="10795"/>
                <wp:wrapNone/>
                <wp:docPr id="7" name="Divis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3505" cy="374650"/>
                        </a:xfrm>
                        <a:prstGeom prst="chevron">
                          <a:avLst>
                            <a:gd name="adj" fmla="val 39105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Pr="00713E7E" w:rsidRDefault="006B566F" w:rsidP="006B566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Desenvolvimento / Execução</w:t>
                            </w:r>
                          </w:p>
                          <w:p w:rsidR="006B566F" w:rsidRDefault="006B566F" w:rsidP="006B5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7E02E" id="Divisa 7" o:spid="_x0000_s1027" type="#_x0000_t55" style="position:absolute;left:0;text-align:left;margin-left:236.05pt;margin-top:16.1pt;width:108.15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JzV8gIAAOoFAAAOAAAAZHJzL2Uyb0RvYy54bWysVE2PmzAQvVfqf7B8zwIBQoKWrHZJUlXq&#10;x0rbqmcHm+DW2NR2QrZV/3vHhqTZbg9V1URCHmb8mHnzZq5vjq1AB6YNV7LA0VWIEZOVolzuCvzx&#10;w2Yyx8hYIikRSrICPzKDb5YvX1z3Xc6mqlGCMo0ARJq87wrcWNvlQWCqhrXEXKmOSXDWSrfEgql3&#10;AdWkB/RWBNMwnAW90rTTqmLGwNvV4MRLj1/XrLLv69owi0SBITfrn9o/t+4ZLK9JvtOka3g1pkH+&#10;IYuWcAkfPUOtiCVor/kzqJZXWhlV26tKtYGqa14xXwNUE4W/VfPQkI75WoAc051pMv8Ptnp3uNeI&#10;0wJnGEnSQotW/MANQZnjpu9MDiEP3b121Znujaq+GCRV2RC5Y7daq75hhEJGkYsPnlxwhoGraNu/&#10;VRSgyd4qT9Ox1q0DBALQ0Xfj8dwNdrSogpdRnMVpmGJUgS/Oklnq2xWQ/HS708a+YqpF7lBg0MxB&#10;q6EP5PDGWN8QOpZF6GeM6lZAew9EoHgRAbZLmeRjMJxOiL5YJTjdcCG8oXfbUmgEVwu8ztaz9Wy8&#10;bC7DhEQ9ZD7NwtDX+cRpLjHKTbkqV3/CaLmFkRC8LfA8dD8XRHJH81pSf7aEi+EMOQvp3MyLHYr2&#10;AcDhWL9j0wvx++0mDbMknk+yLI0nSbwOJ3fzTTm5LaPZLFvflXfr6IfLOkryhlPK5NpjmtNcRMnf&#10;6W6c0EHR58k4J+iyVXuo8aGhPaLctW46jxewKSiH0Yzn4SxcgByJ2MFOqazGSCv7idvGD4QTisN4&#10;Qmc6dX//noiuIUOj0hN9QNMY7ht+/ry3LjILnhU/RBxBS4BxotXL3Cl7mBB73B79DPkZcKrfKvoI&#10;uoe0vbhhQcKhUfobRj0smwKbr3uiGUbitYTZWURJ4raTN5I0m4KhLz3bSw+RFUAV2AJF/ljaYaPt&#10;O813DXwp8kRIdQvzVnMnCZ/xkNVowELxNY3Lz22sS9tH/VrRy58AAAD//wMAUEsDBBQABgAIAAAA&#10;IQB/NPLQ4AAAAAkBAAAPAAAAZHJzL2Rvd25yZXYueG1sTI/BTsMwEETvSPyDtUjcqJNQtSZkU6FK&#10;iN6qFg45uvGShMbrKHbblK/HnOC4mqeZt8Vqsr040+g7xwjpLAFBXDvTcYPw8f76oED4oNno3jEh&#10;XMnDqry9KXRu3IV3dN6HRsQS9rlGaEMYcil93ZLVfuYG4ph9utHqEM+xkWbUl1hue5klyUJa3XFc&#10;aPVA65bq4/5kEdRxp5bTZs3dtvq6fldb98bVBvH+bnp5BhFoCn8w/OpHdSij08Gd2HjRI8yXWRpR&#10;hMcsAxGBhVJzEAeEpzQDWRby/wflDwAAAP//AwBQSwECLQAUAAYACAAAACEAtoM4kv4AAADhAQAA&#10;EwAAAAAAAAAAAAAAAAAAAAAAW0NvbnRlbnRfVHlwZXNdLnhtbFBLAQItABQABgAIAAAAIQA4/SH/&#10;1gAAAJQBAAALAAAAAAAAAAAAAAAAAC8BAABfcmVscy8ucmVsc1BLAQItABQABgAIAAAAIQC8jJzV&#10;8gIAAOoFAAAOAAAAAAAAAAAAAAAAAC4CAABkcnMvZTJvRG9jLnhtbFBLAQItABQABgAIAAAAIQB/&#10;NPLQ4AAAAAkBAAAPAAAAAAAAAAAAAAAAAEwFAABkcnMvZG93bnJldi54bWxQSwUGAAAAAAQABADz&#10;AAAAWQYAAAAA&#10;" adj="19296" fillcolor="#e7e6e6" strokecolor="#cfcdcd" strokeweight="1pt">
                <v:shadow color="#525252" opacity=".5" offset="1pt"/>
                <v:textbox>
                  <w:txbxContent>
                    <w:p w:rsidR="006B566F" w:rsidRPr="00713E7E" w:rsidRDefault="006B566F" w:rsidP="006B566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Desenvolvimento / Execução</w:t>
                      </w:r>
                    </w:p>
                    <w:p w:rsidR="006B566F" w:rsidRDefault="006B566F" w:rsidP="006B56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83F6F" wp14:editId="3A665F2A">
                <wp:simplePos x="0" y="0"/>
                <wp:positionH relativeFrom="column">
                  <wp:posOffset>1717040</wp:posOffset>
                </wp:positionH>
                <wp:positionV relativeFrom="paragraph">
                  <wp:posOffset>204470</wp:posOffset>
                </wp:positionV>
                <wp:extent cx="1391285" cy="374650"/>
                <wp:effectExtent l="25400" t="14605" r="21590" b="10795"/>
                <wp:wrapNone/>
                <wp:docPr id="6" name="Divis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374650"/>
                        </a:xfrm>
                        <a:prstGeom prst="chevron">
                          <a:avLst>
                            <a:gd name="adj" fmla="val 39611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Default="006B566F" w:rsidP="006B566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Planejamento / </w:t>
                            </w:r>
                          </w:p>
                          <w:p w:rsidR="006B566F" w:rsidRPr="00013362" w:rsidRDefault="006B566F" w:rsidP="006B56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Aquisições</w:t>
                            </w:r>
                          </w:p>
                          <w:p w:rsidR="006B566F" w:rsidRDefault="006B566F" w:rsidP="006B5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83F6F" id="Divisa 6" o:spid="_x0000_s1028" type="#_x0000_t55" style="position:absolute;left:0;text-align:left;margin-left:135.2pt;margin-top:16.1pt;width:109.5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AT8gIAAOoFAAAOAAAAZHJzL2Uyb0RvYy54bWysVF1vmzAUfZ+0/2D5PQUCgQSVVC0h06R9&#10;VOqmPTvYBG/GZrYT0k3777s2SZa2L9O0REK+2D6ce+659/rm0Am0Z9pwJQscXYUYMVkryuW2wJ8/&#10;rSdzjIwlkhKhJCvwIzP4Zvn61fXQ52yqWiUo0whApMmHvsCttX0eBKZuWUfMleqZhM1G6Y5YCPU2&#10;oJoMgN6JYBqGaTAoTXutamYMvF2Nm3jp8ZuG1fZj0xhmkSgwcLP+qf1z457B8prkW036ltdHGuQf&#10;WHSES/joGWpFLEE7zV9AdbzWyqjGXtWqC1TT8Jr5HCCbKHyWzUNLeuZzAXFMf5bJ/D/Y+sP+XiNO&#10;C5xiJEkHJVrxPTcEpU6boTc5HHno77XLzvTvVP3NIKnKlsgtu9VaDS0jFBhF7nzw5IILDFxFm+G9&#10;ogBNdlZ5mQ6N7hwgCIAOvhqP52qwg0U1vIziRTSdzzCqYS/OknTmyxWQ/HS718a+YapDblFg8Mxe&#10;q7EOZP/OWF8QekyL0K8YNZ2A8u6JQPEijUbKJD8eBuQTok9WCU7XXAgf6O2mFBrB1QJXWZVWXh+4&#10;Yi6PCYkGYD7NwtDn+WTTXGKU63JVrrxmzzA6bqElBO8KPA/dbzSpk7mS1BvWEi7GNRAQ0hFk3uyQ&#10;tD8AGh7zd2p6I/68Xc/CLInnkyybxZMkrsLJ3XxdTm7LKE2z6q68q6JfjnWU5C2nlMnKY5pTX0TJ&#10;3/nu2KGjo8+dcSbo2Kod5PjQ0gFR7ko3nccLmBSUQ2vG8zANFxlGRGxhptRWY6SV/cJt6xvCGeVF&#10;SWZT9/fviehbMhZqdpLP1WlUHzx68XkfXTALXiQ/njiAl+DeSVZvc+fssUPsYXPwPTQ99cxG0Ufw&#10;PdD25oYBCYtW6R8YDTBsCmy+74hmGIm3EnpnESWJm04+SGbZFAJ9ubO53CGyBqgCW5DIL0s7TrRd&#10;r/m2hS9FXgipbqHfGu4s4RmPrI4BDBSf03H4uYl1GftTf0b08jcAAAD//wMAUEsDBBQABgAIAAAA&#10;IQAfprh14AAAAAkBAAAPAAAAZHJzL2Rvd25yZXYueG1sTI9BT8JAEIXvJv6HzZh4ky0rSqmdEkNi&#10;5EZADz0u3bGtdGeb7gLFX+96wuPkfXnvm3w52k6caPCtY4TpJAFBXDnTco3w+fH2kILwQbPRnWNC&#10;uJCHZXF7k+vMuDNv6bQLtYgl7DON0ITQZ1L6qiGr/cT1xDH7coPVIZ5DLc2gz7HcdlIlybO0uuW4&#10;0OieVg1Vh93RIqSHbTof1ytuN+X35afcuHcu14j3d+PrC4hAY7jC8Kcf1aGITnt3ZONFh6DmySyi&#10;CI9KgYjALF08gdgjLKYKZJHL/x8UvwAAAP//AwBQSwECLQAUAAYACAAAACEAtoM4kv4AAADhAQAA&#10;EwAAAAAAAAAAAAAAAAAAAAAAW0NvbnRlbnRfVHlwZXNdLnhtbFBLAQItABQABgAIAAAAIQA4/SH/&#10;1gAAAJQBAAALAAAAAAAAAAAAAAAAAC8BAABfcmVscy8ucmVsc1BLAQItABQABgAIAAAAIQBzvMAT&#10;8gIAAOoFAAAOAAAAAAAAAAAAAAAAAC4CAABkcnMvZTJvRG9jLnhtbFBLAQItABQABgAIAAAAIQAf&#10;prh14AAAAAkBAAAPAAAAAAAAAAAAAAAAAEwFAABkcnMvZG93bnJldi54bWxQSwUGAAAAAAQABADz&#10;AAAAWQYAAAAA&#10;" adj="19296" fillcolor="#e7e6e6" strokecolor="#cfcdcd" strokeweight="1pt">
                <v:shadow color="#525252" opacity=".5" offset="1pt"/>
                <v:textbox>
                  <w:txbxContent>
                    <w:p w:rsidR="006B566F" w:rsidRDefault="006B566F" w:rsidP="006B566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Planejamento / </w:t>
                      </w:r>
                    </w:p>
                    <w:p w:rsidR="006B566F" w:rsidRPr="00013362" w:rsidRDefault="006B566F" w:rsidP="006B56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Aquisições</w:t>
                      </w:r>
                    </w:p>
                    <w:p w:rsidR="006B566F" w:rsidRDefault="006B566F" w:rsidP="006B56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i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D9FEF" wp14:editId="16CD46DA">
                <wp:simplePos x="0" y="0"/>
                <wp:positionH relativeFrom="column">
                  <wp:posOffset>367030</wp:posOffset>
                </wp:positionH>
                <wp:positionV relativeFrom="paragraph">
                  <wp:posOffset>204470</wp:posOffset>
                </wp:positionV>
                <wp:extent cx="1463040" cy="374650"/>
                <wp:effectExtent l="27940" t="14605" r="23495" b="10795"/>
                <wp:wrapNone/>
                <wp:docPr id="5" name="Divis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374650"/>
                        </a:xfrm>
                        <a:prstGeom prst="chevron">
                          <a:avLst>
                            <a:gd name="adj" fmla="val 41654"/>
                          </a:avLst>
                        </a:prstGeom>
                        <a:solidFill>
                          <a:srgbClr val="E7E6E6"/>
                        </a:solidFill>
                        <a:ln w="12700">
                          <a:solidFill>
                            <a:srgbClr val="CFCDC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525252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66F" w:rsidRDefault="006B566F" w:rsidP="006B566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Aprovações Cliente /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D9FEF" id="Divisa 5" o:spid="_x0000_s1029" type="#_x0000_t55" style="position:absolute;left:0;text-align:left;margin-left:28.9pt;margin-top:16.1pt;width:115.2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DK8gIAAOoFAAAOAAAAZHJzL2Uyb0RvYy54bWysVNuO0zAQfUfiHyy/d5O0uXSjTVfdtEVI&#10;XFZaEM9u7DQGxw6223RB/DtjJy1dlgeEaKXIkxmfnJk5Mze3x1agA9OGK1ng6CrEiMlKUS53Bf74&#10;YTOZY2QskZQIJVmBH5nBt4uXL276LmdT1ShBmUYAIk3edwVurO3yIDBVw1pirlTHJDhrpVtiwdS7&#10;gGrSA3orgmkYpkGvNO20qpgx8HY1OPHC49c1q+z7ujbMIlFg4Gb9U/vn1j2DxQ3Jd5p0Da9GGuQf&#10;WLSES/joGWpFLEF7zZ9BtbzSyqjaXlWqDVRd84r5HCCbKPwtm4eGdMznAsUx3blM5v/BVu8O9xpx&#10;WuAEI0laaNGKH7ghKHG16TuTQ8hDd69ddqZ7o6ovBklVNkTu2FJr1TeMUGAUufjgyQVnGLiKtv1b&#10;RQGa7K3yZTrWunWAUAB09N14PHeDHS2q4GUUp7MwhqZV4JtlcZr4dgUkP93utLGvmGqROxQYNHPQ&#10;augDObwx1jeEjmkR+hmjuhXQ3gMRKI7SJPaUST4GA/IJ0SerBKcbLoQ39G5bCo3gaoHX2Tpdp+Nl&#10;cxkmJOqB+TQLQ5/nE6e5xCg35apc/Qmj5RZGQvC2wPPQ/VwQyV2Z15L6syVcDGfgLKRzMy92SNoH&#10;QA3H/F01vRC/LzdJmMWz+STLktkknq3Dyd18U06WZZSm2fquvFtHPxzrKM4bTimTa49pTnMRxX+n&#10;u3FCB0WfJ+NM0LFVe8jxoaE9oty1bjqfXcOmoBxGczYP0/A6w4iIHeyUymqMtLKfuG38QDihOIwn&#10;5Uym7u/fE9E1ZGhUcioflGkMB41efN5bF8yCZ8kPEUfQEtw7ldXL3Cl7mBB73B79DM1cq5zqt4o+&#10;gu6Bthc3LEg4NEp/w6iHZVNg83VPNMNIvJYwO9dR7IRuvREn2RQMfenZXnqIrACqwBZK5I+lHTba&#10;vtN818CXIl8IqZYwbzV3kvCMB1ajAQvF5zQuP7exLm0f9WtFL34CAAD//wMAUEsDBBQABgAIAAAA&#10;IQCEiYey3gAAAAgBAAAPAAAAZHJzL2Rvd25yZXYueG1sTI/BTsMwEETvSPyDtUjcqFMjqAnZVKgS&#10;oreqhUOObrwkofE6it025esxJ7jtaEYzb4vl5HpxojF0nhHmswwEce1txw3Cx/vrnQYRomFres+E&#10;cKEAy/L6qjC59Wfe0mkXG5FKOOQGoY1xyKUMdUvOhJkfiJP36UdnYpJjI+1ozqnc9VJl2aN0puO0&#10;0JqBVi3Vh93RIejDVi+m9Yq7TfV1+a42/o2rNeLtzfTyDCLSFP/C8Iuf0KFMTHt/ZBtEj/CwSOQR&#10;4V4pEMlXWqdjj/A0VyDLQv5/oPwBAAD//wMAUEsBAi0AFAAGAAgAAAAhALaDOJL+AAAA4QEAABMA&#10;AAAAAAAAAAAAAAAAAAAAAFtDb250ZW50X1R5cGVzXS54bWxQSwECLQAUAAYACAAAACEAOP0h/9YA&#10;AACUAQAACwAAAAAAAAAAAAAAAAAvAQAAX3JlbHMvLnJlbHNQSwECLQAUAAYACAAAACEA1mUwyvIC&#10;AADqBQAADgAAAAAAAAAAAAAAAAAuAgAAZHJzL2Uyb0RvYy54bWxQSwECLQAUAAYACAAAACEAhImH&#10;st4AAAAIAQAADwAAAAAAAAAAAAAAAABMBQAAZHJzL2Rvd25yZXYueG1sUEsFBgAAAAAEAAQA8wAA&#10;AFcGAAAAAA==&#10;" adj="19296" fillcolor="#e7e6e6" strokecolor="#cfcdcd" strokeweight="1pt">
                <v:shadow color="#525252" opacity=".5" offset="1pt"/>
                <v:textbox>
                  <w:txbxContent>
                    <w:p w:rsidR="006B566F" w:rsidRDefault="006B566F" w:rsidP="006B566F">
                      <w:pPr>
                        <w:jc w:val="center"/>
                      </w:pPr>
                      <w:r>
                        <w:rPr>
                          <w:sz w:val="16"/>
                        </w:rPr>
                        <w:t>Aprovações Cliente / Internas</w:t>
                      </w:r>
                    </w:p>
                  </w:txbxContent>
                </v:textbox>
              </v:shape>
            </w:pict>
          </mc:Fallback>
        </mc:AlternateContent>
      </w:r>
    </w:p>
    <w:p w:rsidR="006B566F" w:rsidRPr="008F6D52" w:rsidRDefault="006B566F" w:rsidP="006B566F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2016"/>
        <w:gridCol w:w="1987"/>
        <w:gridCol w:w="1942"/>
      </w:tblGrid>
      <w:tr w:rsidR="006B566F" w:rsidRPr="008F6D52" w:rsidTr="00A2130E">
        <w:tc>
          <w:tcPr>
            <w:tcW w:w="2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 w:rsidRPr="008F6D52">
              <w:rPr>
                <w:rFonts w:cs="Arial"/>
                <w:i w:val="0"/>
                <w:sz w:val="16"/>
                <w:szCs w:val="20"/>
              </w:rPr>
              <w:t>Em até 05 dias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>
              <w:rPr>
                <w:rFonts w:cs="Arial"/>
                <w:i w:val="0"/>
                <w:sz w:val="16"/>
                <w:szCs w:val="20"/>
              </w:rPr>
              <w:t xml:space="preserve">Em até </w:t>
            </w:r>
            <w:r w:rsidR="007322B3" w:rsidRPr="007322B3">
              <w:rPr>
                <w:rFonts w:cs="Arial"/>
                <w:i w:val="0"/>
                <w:color w:val="000000"/>
                <w:sz w:val="16"/>
                <w:szCs w:val="20"/>
              </w:rPr>
              <w:t>45</w:t>
            </w:r>
            <w:r w:rsidRPr="008F6D52">
              <w:rPr>
                <w:rFonts w:cs="Arial"/>
                <w:i w:val="0"/>
                <w:sz w:val="16"/>
                <w:szCs w:val="20"/>
              </w:rPr>
              <w:t xml:space="preserve"> dias</w:t>
            </w:r>
          </w:p>
        </w:tc>
        <w:tc>
          <w:tcPr>
            <w:tcW w:w="1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>
              <w:rPr>
                <w:rFonts w:cs="Arial"/>
                <w:i w:val="0"/>
                <w:sz w:val="16"/>
                <w:szCs w:val="20"/>
              </w:rPr>
              <w:t xml:space="preserve">Em até </w:t>
            </w:r>
            <w:r w:rsidR="007322B3" w:rsidRPr="007322B3">
              <w:rPr>
                <w:rFonts w:cs="Arial"/>
                <w:i w:val="0"/>
                <w:color w:val="000000"/>
                <w:sz w:val="16"/>
                <w:szCs w:val="20"/>
              </w:rPr>
              <w:t>15</w:t>
            </w:r>
            <w:r w:rsidRPr="008F6D52">
              <w:rPr>
                <w:rFonts w:cs="Arial"/>
                <w:i w:val="0"/>
                <w:sz w:val="16"/>
                <w:szCs w:val="20"/>
              </w:rPr>
              <w:t xml:space="preserve"> dias</w:t>
            </w:r>
          </w:p>
        </w:tc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10" w:color="auto" w:fill="auto"/>
          </w:tcPr>
          <w:p w:rsidR="006B566F" w:rsidRPr="008F6D52" w:rsidRDefault="006B566F" w:rsidP="00A2130E">
            <w:pPr>
              <w:pStyle w:val="Recuodecorpodetexto3"/>
              <w:spacing w:before="120" w:line="360" w:lineRule="auto"/>
              <w:ind w:left="0"/>
              <w:jc w:val="center"/>
              <w:rPr>
                <w:rFonts w:cs="Arial"/>
                <w:i w:val="0"/>
                <w:sz w:val="16"/>
                <w:szCs w:val="20"/>
              </w:rPr>
            </w:pPr>
            <w:r w:rsidRPr="008F6D52">
              <w:rPr>
                <w:rFonts w:cs="Arial"/>
                <w:i w:val="0"/>
                <w:sz w:val="16"/>
                <w:szCs w:val="20"/>
              </w:rPr>
              <w:t>Em até 05 dias</w:t>
            </w:r>
          </w:p>
        </w:tc>
      </w:tr>
      <w:tr w:rsidR="006B566F" w:rsidRPr="008F6D52" w:rsidTr="00A2130E">
        <w:trPr>
          <w:trHeight w:val="1476"/>
        </w:trPr>
        <w:tc>
          <w:tcPr>
            <w:tcW w:w="2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lastRenderedPageBreak/>
              <w:t>Aprovação da proposta.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Aprovação de projeto.</w:t>
            </w:r>
          </w:p>
        </w:tc>
        <w:tc>
          <w:tcPr>
            <w:tcW w:w="2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Kickoff com a Contratante.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KickOff Interno.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Preparação das RFP’s.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Adjudicação dos fornecedores.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Entrega de equipamentos</w:t>
            </w:r>
          </w:p>
          <w:p w:rsidR="006B566F" w:rsidRPr="008F6D52" w:rsidRDefault="006B566F" w:rsidP="00A2130E">
            <w:pPr>
              <w:pStyle w:val="Recuodecorpodetexto3"/>
              <w:spacing w:before="120"/>
              <w:ind w:left="142"/>
              <w:jc w:val="left"/>
              <w:rPr>
                <w:rFonts w:cs="Arial"/>
                <w:i w:val="0"/>
                <w:sz w:val="14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Preparação das Plataformas.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Liberações de Firewall.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Preparação das posições.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Preparação do Treinamento.</w:t>
            </w:r>
          </w:p>
        </w:tc>
        <w:tc>
          <w:tcPr>
            <w:tcW w:w="19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Homologação das posições de atendimento.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Implantação – GO ALIVE.</w:t>
            </w:r>
          </w:p>
          <w:p w:rsidR="006B566F" w:rsidRPr="008F6D52" w:rsidRDefault="006B566F" w:rsidP="006B566F">
            <w:pPr>
              <w:pStyle w:val="Recuodecorpodetexto3"/>
              <w:numPr>
                <w:ilvl w:val="0"/>
                <w:numId w:val="23"/>
              </w:numPr>
              <w:spacing w:before="120"/>
              <w:ind w:left="142" w:hanging="142"/>
              <w:jc w:val="left"/>
              <w:rPr>
                <w:rFonts w:cs="Arial"/>
                <w:i w:val="0"/>
                <w:sz w:val="14"/>
                <w:szCs w:val="20"/>
              </w:rPr>
            </w:pPr>
            <w:r w:rsidRPr="008F6D52">
              <w:rPr>
                <w:rFonts w:cs="Arial"/>
                <w:i w:val="0"/>
                <w:sz w:val="14"/>
                <w:szCs w:val="20"/>
              </w:rPr>
              <w:t>Acompanhamento.</w:t>
            </w:r>
          </w:p>
        </w:tc>
      </w:tr>
    </w:tbl>
    <w:p w:rsidR="006B566F" w:rsidRPr="009E6C24" w:rsidRDefault="006B566F" w:rsidP="00136783">
      <w:pPr>
        <w:pStyle w:val="Recuodecorpodetexto3"/>
        <w:spacing w:before="120" w:line="360" w:lineRule="auto"/>
        <w:ind w:left="709"/>
      </w:pPr>
    </w:p>
    <w:p w:rsidR="00136783" w:rsidRPr="00FB6D22" w:rsidRDefault="00136783" w:rsidP="00136783">
      <w:pPr>
        <w:pStyle w:val="Recuodecorpodetexto3"/>
        <w:spacing w:before="120" w:line="360" w:lineRule="auto"/>
        <w:ind w:left="0"/>
        <w:rPr>
          <w:rFonts w:cs="Arial"/>
          <w:i w:val="0"/>
          <w:szCs w:val="20"/>
        </w:rPr>
      </w:pPr>
    </w:p>
    <w:p w:rsidR="00136783" w:rsidRDefault="00136783" w:rsidP="0013678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 w:rsidRPr="00FB6D22">
        <w:rPr>
          <w:rFonts w:cs="Arial"/>
          <w:i w:val="0"/>
          <w:szCs w:val="20"/>
        </w:rPr>
        <w:t>Esclarecemos que o cronograma pode ser ajustado conforme necessidade da CONTRATANTE mediante o entendimento entre as partes, ou seja, algumas entregas deverão ser faseadas. Este alinhamento será feito durante a fase de iniciação do projeto.</w:t>
      </w:r>
    </w:p>
    <w:p w:rsidR="00136783" w:rsidRDefault="00136783" w:rsidP="0013678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  <w:r>
        <w:rPr>
          <w:rFonts w:cs="Arial"/>
          <w:i w:val="0"/>
          <w:szCs w:val="20"/>
        </w:rPr>
        <w:t>Informamos ainda que não foram acrescentadas datas de entrega para it</w:t>
      </w:r>
      <w:r w:rsidR="006B566F">
        <w:rPr>
          <w:rFonts w:cs="Arial"/>
          <w:i w:val="0"/>
          <w:szCs w:val="20"/>
        </w:rPr>
        <w:t xml:space="preserve">ens sob a responsabilidade da (o)  </w:t>
      </w:r>
      <w:r w:rsidR="007322B3" w:rsidRPr="007322B3">
        <w:rPr>
          <w:rFonts w:cs="Arial"/>
          <w:i w:val="0"/>
          <w:color w:val="000000"/>
          <w:szCs w:val="20"/>
        </w:rPr>
        <w:t>XXXXXXXX</w:t>
      </w:r>
      <w:r>
        <w:rPr>
          <w:rFonts w:cs="Arial"/>
          <w:i w:val="0"/>
          <w:szCs w:val="20"/>
        </w:rPr>
        <w:t>. Estas entregas impactam diretamente no cronograma de implementação assim como os processos de compras e entregas por fornecedores.</w:t>
      </w:r>
    </w:p>
    <w:p w:rsidR="00CE38AA" w:rsidRPr="00FB6D22" w:rsidRDefault="00CE38AA" w:rsidP="00063653">
      <w:pPr>
        <w:pStyle w:val="Recuodecorpodetexto3"/>
        <w:spacing w:before="120" w:line="360" w:lineRule="auto"/>
        <w:ind w:left="709"/>
        <w:rPr>
          <w:rFonts w:cs="Arial"/>
          <w:i w:val="0"/>
          <w:szCs w:val="20"/>
        </w:rPr>
      </w:pPr>
    </w:p>
    <w:p w:rsidR="00330EF7" w:rsidRPr="00B76C11" w:rsidRDefault="00330EF7" w:rsidP="00063653">
      <w:pPr>
        <w:pStyle w:val="Ttulo1"/>
        <w:numPr>
          <w:ilvl w:val="0"/>
          <w:numId w:val="1"/>
        </w:numPr>
        <w:spacing w:after="0" w:line="360" w:lineRule="auto"/>
      </w:pPr>
      <w:bookmarkStart w:id="26" w:name="_Toc455407096"/>
      <w:r w:rsidRPr="00B76C11">
        <w:t>Restrições</w:t>
      </w:r>
      <w:bookmarkEnd w:id="26"/>
      <w:r w:rsidRPr="00B76C11">
        <w:t xml:space="preserve"> 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Estrutura de Voz / DAC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Essa proposta não considera a contratação de Tie-Line para a transferência de ligação entre Contax e XXXXXXXX, caso seja necessário, a (o) XXXXXXXX deverá prover a contratação.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Esta proposta não contempla uma solução de DAC/PABX dedicada, todos os recursos da plataforma são compartilhados, a(s) operação (ões) referente (s) a esta proposta pode (m) possuir parte ou todos os recursos dedicados da plataforma conforme a necessidade e característica da solução fornecida.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 xml:space="preserve">     • A Contax não permite acesso remoto ao módulo de administração da plataforma DAC, as informações necessárias serão enviadas via relatório, após análise da solicitação.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CMS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Esta proposta não prevê alterações em relatórios existentes ou criação de novos relatórios CMS. Serão disponibilizados apenas os relatórios padrões da plataforma.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lastRenderedPageBreak/>
        <w:tab/>
        <w:t>• Esta proposta não prevê extração de informações do ECH (Extenal Call History).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CTI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Esta proposta não contempla integração CTI com sistemas legados do cliente.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Esta proposta contempla integração CTI da Plataforma de Gravação de Voz/Tela, conforme item de premissa.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Não será disponibilizado licenças CTI para integração com Discador.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Esta solução não considera integração CTI com FrontEnd do cliente.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Gravação de Voz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Não prevemos armazenamento das gravações por período maior ao do contrato estabelecido.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Não considerado nenhuma integração com sistema / aplicação.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Não será possível acesso remotor a plataforma de gravação, apenas dentro das dependencias da Contax, pois não existe nenhum link de dados entre Contax e XXXXXXXX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Discagem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Essa proposta não contempla solução de discador automático / discador semi-automático.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Book Info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Esta proposta não contempla integração da solução de Book de Informações com sistemas legados do cliente. Estamos oferecendo o desenvolvimento padrão aplicado as operações Contax.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Microsoft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lastRenderedPageBreak/>
        <w:tab/>
        <w:t>• Não estão inclusos licenças do Microsoft Access na solução Office oferecida.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Não estão inclusos licenças do Microsoft Access na solução Office oferecida.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7322B3" w:rsidRDefault="007322B3" w:rsidP="0037420A">
      <w:pPr>
        <w:spacing w:before="120" w:line="360" w:lineRule="auto"/>
        <w:ind w:left="765"/>
        <w:rPr>
          <w:rFonts w:cs="Arial"/>
          <w:b/>
          <w:color w:val="000000"/>
          <w:sz w:val="22"/>
        </w:rPr>
      </w:pPr>
      <w:r>
        <w:rPr>
          <w:rFonts w:cs="Arial"/>
          <w:b/>
          <w:color w:val="000000"/>
          <w:sz w:val="22"/>
        </w:rPr>
        <w:t>STA Ativo</w:t>
      </w:r>
    </w:p>
    <w:p w:rsidR="007322B3" w:rsidRDefault="007322B3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  <w:r>
        <w:rPr>
          <w:rFonts w:cs="Arial"/>
          <w:color w:val="000000"/>
          <w:sz w:val="22"/>
        </w:rPr>
        <w:tab/>
        <w:t>• O STA por padrão contempla apenas 2 níveis de tabulação, sendo Status e Sub-status.</w:t>
      </w:r>
    </w:p>
    <w:p w:rsidR="00D03E09" w:rsidRPr="007322B3" w:rsidRDefault="00D03E09" w:rsidP="0037420A">
      <w:pPr>
        <w:spacing w:before="120" w:line="360" w:lineRule="auto"/>
        <w:ind w:left="765"/>
        <w:rPr>
          <w:rFonts w:cs="Arial"/>
          <w:color w:val="000000"/>
          <w:sz w:val="22"/>
        </w:rPr>
      </w:pPr>
    </w:p>
    <w:p w:rsidR="00170988" w:rsidRPr="00FB6D22" w:rsidRDefault="00170988" w:rsidP="00D03E09">
      <w:pPr>
        <w:spacing w:before="120" w:line="360" w:lineRule="auto"/>
      </w:pPr>
    </w:p>
    <w:p w:rsidR="00330EF7" w:rsidRPr="00FB6D22" w:rsidRDefault="00330EF7" w:rsidP="00063653">
      <w:pPr>
        <w:pStyle w:val="Ttulo1"/>
        <w:numPr>
          <w:ilvl w:val="0"/>
          <w:numId w:val="1"/>
        </w:numPr>
        <w:spacing w:after="0" w:line="360" w:lineRule="auto"/>
      </w:pPr>
      <w:bookmarkStart w:id="27" w:name="_Toc134352899"/>
      <w:bookmarkStart w:id="28" w:name="_Toc455407097"/>
      <w:r w:rsidRPr="00FB6D22">
        <w:t>Premissas</w:t>
      </w:r>
      <w:bookmarkEnd w:id="27"/>
      <w:r w:rsidRPr="00FB6D22">
        <w:t xml:space="preserve"> adotadas</w:t>
      </w:r>
      <w:bookmarkEnd w:id="28"/>
    </w:p>
    <w:p w:rsidR="007322B3" w:rsidRDefault="007322B3" w:rsidP="00174A55">
      <w:pPr>
        <w:spacing w:before="120" w:line="360" w:lineRule="auto"/>
        <w:ind w:left="1114"/>
        <w:rPr>
          <w:rFonts w:cs="Arial"/>
          <w:b/>
          <w:iCs/>
          <w:color w:val="000000"/>
          <w:sz w:val="22"/>
          <w:szCs w:val="20"/>
        </w:rPr>
      </w:pPr>
      <w:r>
        <w:rPr>
          <w:rFonts w:cs="Arial"/>
          <w:b/>
          <w:iCs/>
          <w:color w:val="000000"/>
          <w:sz w:val="22"/>
          <w:szCs w:val="20"/>
        </w:rPr>
        <w:t>Estações de Trabalho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Considerado estações de trabalho com perfil fechado para os operadores, onde os mesmos não terão qualquer acesso, exceto aos itens definidos em tempo de projeto.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Considerado estações de trabalho para as posições de atendimento, gestão e staff conforme padrão Contax.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</w:p>
    <w:p w:rsidR="007322B3" w:rsidRDefault="007322B3" w:rsidP="00174A55">
      <w:pPr>
        <w:spacing w:before="120" w:line="360" w:lineRule="auto"/>
        <w:ind w:left="1114"/>
        <w:rPr>
          <w:rFonts w:cs="Arial"/>
          <w:b/>
          <w:iCs/>
          <w:color w:val="000000"/>
          <w:sz w:val="22"/>
          <w:szCs w:val="20"/>
        </w:rPr>
      </w:pPr>
      <w:r>
        <w:rPr>
          <w:rFonts w:cs="Arial"/>
          <w:b/>
          <w:iCs/>
          <w:color w:val="000000"/>
          <w:sz w:val="22"/>
          <w:szCs w:val="20"/>
        </w:rPr>
        <w:t>Estrutura de Voz / DAC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Considerado custos de licenças de agente e ramal DAC na proposta, uma vez que não temos a garantia de disponibilidade das mesmas e não existe reserva de recursos para Estudos.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</w:p>
    <w:p w:rsidR="007322B3" w:rsidRDefault="007322B3" w:rsidP="00174A55">
      <w:pPr>
        <w:spacing w:before="120" w:line="360" w:lineRule="auto"/>
        <w:ind w:left="1114"/>
        <w:rPr>
          <w:rFonts w:cs="Arial"/>
          <w:b/>
          <w:iCs/>
          <w:color w:val="000000"/>
          <w:sz w:val="22"/>
          <w:szCs w:val="20"/>
        </w:rPr>
      </w:pPr>
      <w:r>
        <w:rPr>
          <w:rFonts w:cs="Arial"/>
          <w:b/>
          <w:iCs/>
          <w:color w:val="000000"/>
          <w:sz w:val="22"/>
          <w:szCs w:val="20"/>
        </w:rPr>
        <w:t>CMS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Custos de licenças de Agente CMS considerados na proposta, uma vez que não temos a garantia de disponibilidade das mesmas e não existe reserva de recursos para Estudo Preliminar.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 xml:space="preserve">     • O acesso as ferramentas do CMS serão permitidas somente dentro da Contax, não sendo permitido acesso remoto.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lastRenderedPageBreak/>
        <w:tab/>
        <w:t>• O acesso aos relatórios CMS serão permitidos apenas dentro da Contax, não sendo permitido acesso remoto.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</w:p>
    <w:p w:rsidR="007322B3" w:rsidRDefault="007322B3" w:rsidP="00174A55">
      <w:pPr>
        <w:spacing w:before="120" w:line="360" w:lineRule="auto"/>
        <w:ind w:left="1114"/>
        <w:rPr>
          <w:rFonts w:cs="Arial"/>
          <w:b/>
          <w:iCs/>
          <w:color w:val="000000"/>
          <w:sz w:val="22"/>
          <w:szCs w:val="20"/>
        </w:rPr>
      </w:pPr>
      <w:r>
        <w:rPr>
          <w:rFonts w:cs="Arial"/>
          <w:b/>
          <w:iCs/>
          <w:color w:val="000000"/>
          <w:sz w:val="22"/>
          <w:szCs w:val="20"/>
        </w:rPr>
        <w:t>CTI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Esta solução considera CTI-AES Avaya através de licenças TSAPI-BASIC, para a plataforma de Gravação Corporativa Verint.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Esta solução considera integração CTI-AES Avaya com OCX padrão para FrontEnd.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</w:p>
    <w:p w:rsidR="007322B3" w:rsidRDefault="007322B3" w:rsidP="00174A55">
      <w:pPr>
        <w:spacing w:before="120" w:line="360" w:lineRule="auto"/>
        <w:ind w:left="1114"/>
        <w:rPr>
          <w:rFonts w:cs="Arial"/>
          <w:b/>
          <w:iCs/>
          <w:color w:val="000000"/>
          <w:sz w:val="22"/>
          <w:szCs w:val="20"/>
        </w:rPr>
      </w:pPr>
      <w:r>
        <w:rPr>
          <w:rFonts w:cs="Arial"/>
          <w:b/>
          <w:iCs/>
          <w:color w:val="000000"/>
          <w:sz w:val="22"/>
          <w:szCs w:val="20"/>
        </w:rPr>
        <w:t>STA Ativo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Foi considerado para o projeto apenas 1 layout de mailing a ser customizado para a ferramenta de tabulação STA. Caso sejam necessários mais layouts distintos, deverá ser realizado a revisão do projeto.</w:t>
      </w:r>
    </w:p>
    <w:p w:rsidR="007322B3" w:rsidRDefault="007322B3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>• Foram considerados 2 níveis de tabulação padrão, caso sejam necessários mais níveis, deve-se rever o projeto e verificar o processo.</w:t>
      </w:r>
    </w:p>
    <w:p w:rsidR="00231D30" w:rsidRPr="007322B3" w:rsidRDefault="00231D30" w:rsidP="00174A55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</w:p>
    <w:p w:rsidR="007A546B" w:rsidRDefault="007A546B" w:rsidP="00063653">
      <w:pPr>
        <w:spacing w:before="120" w:line="360" w:lineRule="auto"/>
        <w:ind w:left="765"/>
        <w:rPr>
          <w:rFonts w:cs="Arial"/>
          <w:b/>
          <w:szCs w:val="20"/>
        </w:rPr>
      </w:pPr>
    </w:p>
    <w:p w:rsidR="00984094" w:rsidRPr="0037420A" w:rsidRDefault="00984094" w:rsidP="0037420A">
      <w:pPr>
        <w:pStyle w:val="Ttulo1"/>
        <w:numPr>
          <w:ilvl w:val="0"/>
          <w:numId w:val="1"/>
        </w:numPr>
        <w:spacing w:after="0" w:line="360" w:lineRule="auto"/>
      </w:pPr>
      <w:r w:rsidRPr="0037420A">
        <w:t>Responsabilidades:</w:t>
      </w:r>
    </w:p>
    <w:p w:rsidR="006B566F" w:rsidRDefault="006B566F" w:rsidP="00063653">
      <w:pPr>
        <w:spacing w:before="120" w:line="360" w:lineRule="auto"/>
        <w:ind w:left="765"/>
        <w:rPr>
          <w:rFonts w:cs="Arial"/>
          <w:b/>
          <w:szCs w:val="20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0"/>
        <w:gridCol w:w="2000"/>
      </w:tblGrid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E0E0E0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b/>
                <w:color w:val="000000"/>
                <w:sz w:val="18"/>
                <w:szCs w:val="20"/>
              </w:rPr>
            </w:pPr>
            <w:r>
              <w:rPr>
                <w:rFonts w:cs="Arial"/>
                <w:b/>
                <w:color w:val="000000"/>
                <w:sz w:val="18"/>
                <w:szCs w:val="20"/>
              </w:rPr>
              <w:t>Atividade/Solução/Sistema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E0E0E0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b/>
                <w:color w:val="000000"/>
                <w:sz w:val="18"/>
                <w:szCs w:val="20"/>
              </w:rPr>
            </w:pPr>
            <w:r>
              <w:rPr>
                <w:rFonts w:cs="Arial"/>
                <w:b/>
                <w:color w:val="000000"/>
                <w:sz w:val="18"/>
                <w:szCs w:val="20"/>
              </w:rPr>
              <w:t>Responsabilidade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Estações de Trabalho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E1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DAC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CMS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CTI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Disponibilizar HeadSets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Disponibilizar Aparelhos telefonicos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Gravação de Voz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Tabulador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Contax</w:t>
            </w:r>
          </w:p>
        </w:tc>
      </w:tr>
      <w:tr w:rsidR="007322B3" w:rsidTr="007322B3">
        <w:tc>
          <w:tcPr>
            <w:tcW w:w="7000" w:type="dxa"/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Envio do Mailing</w:t>
            </w:r>
          </w:p>
        </w:tc>
        <w:tc>
          <w:tcPr>
            <w:tcW w:w="2000" w:type="dxa"/>
            <w:shd w:val="clear" w:color="auto" w:fill="FFFFFF"/>
          </w:tcPr>
          <w:p w:rsidR="007322B3" w:rsidRPr="007322B3" w:rsidRDefault="007322B3" w:rsidP="00063653">
            <w:pPr>
              <w:spacing w:before="120" w:line="360" w:lineRule="auto"/>
              <w:rPr>
                <w:rFonts w:cs="Arial"/>
                <w:color w:val="000000"/>
                <w:sz w:val="18"/>
                <w:szCs w:val="20"/>
              </w:rPr>
            </w:pPr>
            <w:r>
              <w:rPr>
                <w:rFonts w:cs="Arial"/>
                <w:color w:val="000000"/>
                <w:sz w:val="18"/>
                <w:szCs w:val="20"/>
              </w:rPr>
              <w:t>Cliente</w:t>
            </w:r>
          </w:p>
        </w:tc>
      </w:tr>
    </w:tbl>
    <w:p w:rsidR="006B566F" w:rsidRPr="006B566F" w:rsidRDefault="006B566F" w:rsidP="00063653">
      <w:pPr>
        <w:spacing w:before="120" w:line="360" w:lineRule="auto"/>
        <w:ind w:left="765"/>
        <w:rPr>
          <w:rFonts w:cs="Arial"/>
          <w:color w:val="FF0000"/>
          <w:szCs w:val="20"/>
        </w:rPr>
      </w:pPr>
    </w:p>
    <w:p w:rsidR="006B566F" w:rsidRPr="00FB6D22" w:rsidRDefault="006B566F" w:rsidP="00063653">
      <w:pPr>
        <w:spacing w:before="120" w:line="360" w:lineRule="auto"/>
        <w:ind w:left="765"/>
        <w:rPr>
          <w:rFonts w:cs="Arial"/>
          <w:b/>
          <w:szCs w:val="20"/>
        </w:rPr>
      </w:pPr>
    </w:p>
    <w:p w:rsidR="00330EF7" w:rsidRPr="00FB6D22" w:rsidRDefault="00330EF7" w:rsidP="00063653">
      <w:pPr>
        <w:spacing w:before="120" w:line="360" w:lineRule="auto"/>
        <w:rPr>
          <w:rFonts w:cs="Arial"/>
          <w:iCs/>
          <w:szCs w:val="20"/>
        </w:rPr>
      </w:pPr>
    </w:p>
    <w:p w:rsidR="00330EF7" w:rsidRPr="00FB6D22" w:rsidRDefault="00330EF7" w:rsidP="00063653">
      <w:pPr>
        <w:pStyle w:val="Ttulo1"/>
        <w:numPr>
          <w:ilvl w:val="0"/>
          <w:numId w:val="1"/>
        </w:numPr>
        <w:spacing w:after="0" w:line="360" w:lineRule="auto"/>
      </w:pPr>
      <w:bookmarkStart w:id="29" w:name="_Toc134352900"/>
      <w:bookmarkStart w:id="30" w:name="_Toc455407098"/>
      <w:r w:rsidRPr="00FB6D22">
        <w:t>Riscos</w:t>
      </w:r>
      <w:bookmarkEnd w:id="29"/>
      <w:bookmarkEnd w:id="30"/>
    </w:p>
    <w:p w:rsidR="004A07F9" w:rsidRDefault="004A07F9" w:rsidP="004A07F9">
      <w:pPr>
        <w:ind w:left="720"/>
      </w:pPr>
    </w:p>
    <w:p w:rsidR="007322B3" w:rsidRDefault="007322B3" w:rsidP="00066D3B">
      <w:pPr>
        <w:spacing w:before="120" w:line="360" w:lineRule="auto"/>
        <w:ind w:left="1114"/>
        <w:rPr>
          <w:rFonts w:cs="Arial"/>
          <w:b/>
          <w:iCs/>
          <w:color w:val="000000"/>
          <w:sz w:val="22"/>
          <w:szCs w:val="20"/>
        </w:rPr>
      </w:pPr>
      <w:r>
        <w:rPr>
          <w:rFonts w:cs="Arial"/>
          <w:b/>
          <w:iCs/>
          <w:color w:val="000000"/>
          <w:sz w:val="22"/>
          <w:szCs w:val="20"/>
        </w:rPr>
        <w:t>STA Ativo</w:t>
      </w:r>
    </w:p>
    <w:p w:rsidR="007322B3" w:rsidRDefault="007322B3" w:rsidP="00066D3B">
      <w:pPr>
        <w:spacing w:before="120" w:line="360" w:lineRule="auto"/>
        <w:ind w:left="1114"/>
        <w:rPr>
          <w:rFonts w:cs="Arial"/>
          <w:iCs/>
          <w:color w:val="000000"/>
          <w:sz w:val="22"/>
          <w:szCs w:val="20"/>
        </w:rPr>
      </w:pPr>
      <w:r>
        <w:rPr>
          <w:rFonts w:cs="Arial"/>
          <w:iCs/>
          <w:color w:val="000000"/>
          <w:sz w:val="22"/>
          <w:szCs w:val="20"/>
        </w:rPr>
        <w:tab/>
        <w:t xml:space="preserve">• Os relatórios existentes por padrão não atender as expectativas do cliente. Durante o projeto, o mesmo deverá ser melhor detalhado. </w:t>
      </w:r>
    </w:p>
    <w:p w:rsidR="004A07F9" w:rsidRPr="007322B3" w:rsidRDefault="004A07F9" w:rsidP="00066D3B">
      <w:pPr>
        <w:spacing w:before="120" w:line="360" w:lineRule="auto"/>
        <w:ind w:left="1114"/>
        <w:rPr>
          <w:rFonts w:cs="Arial"/>
          <w:b/>
          <w:iCs/>
          <w:color w:val="000000"/>
          <w:sz w:val="22"/>
          <w:szCs w:val="20"/>
        </w:rPr>
      </w:pPr>
      <w:r w:rsidRPr="007322B3">
        <w:rPr>
          <w:rFonts w:cs="Arial"/>
          <w:b/>
          <w:iCs/>
          <w:color w:val="000000"/>
          <w:sz w:val="22"/>
          <w:szCs w:val="20"/>
        </w:rPr>
        <w:t> </w:t>
      </w:r>
    </w:p>
    <w:p w:rsidR="00046F29" w:rsidRPr="00FB6D22" w:rsidRDefault="00046F29" w:rsidP="00063653">
      <w:pPr>
        <w:spacing w:before="120" w:line="360" w:lineRule="auto"/>
      </w:pPr>
    </w:p>
    <w:p w:rsidR="00330EF7" w:rsidRPr="00FB6D22" w:rsidRDefault="00330EF7" w:rsidP="00063653">
      <w:pPr>
        <w:pStyle w:val="Ttulo1"/>
        <w:numPr>
          <w:ilvl w:val="0"/>
          <w:numId w:val="1"/>
        </w:numPr>
        <w:spacing w:after="0" w:line="360" w:lineRule="auto"/>
      </w:pPr>
      <w:bookmarkStart w:id="31" w:name="_Toc134352922"/>
      <w:bookmarkStart w:id="32" w:name="_Toc455407099"/>
      <w:r w:rsidRPr="00FB6D22">
        <w:t>Considerações Finais</w:t>
      </w:r>
      <w:bookmarkEnd w:id="31"/>
      <w:bookmarkEnd w:id="32"/>
    </w:p>
    <w:p w:rsidR="00330EF7" w:rsidRPr="00FB6D22" w:rsidRDefault="00330EF7" w:rsidP="00063653">
      <w:pPr>
        <w:pStyle w:val="Ttulo8"/>
        <w:spacing w:before="120" w:line="360" w:lineRule="auto"/>
        <w:ind w:left="720"/>
      </w:pPr>
      <w:r w:rsidRPr="00FB6D22">
        <w:t>Observações</w:t>
      </w:r>
    </w:p>
    <w:p w:rsidR="00330EF7" w:rsidRPr="00FB6D22" w:rsidRDefault="00046F29" w:rsidP="00063653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  <w:r w:rsidRPr="00FB6D22">
        <w:rPr>
          <w:rFonts w:cs="Arial"/>
          <w:i w:val="0"/>
          <w:szCs w:val="20"/>
        </w:rPr>
        <w:t>Os prazos que não são atribuição de TI são meramente informativos, e devem ser validados com as respectivas áreas responsáveis.</w:t>
      </w:r>
    </w:p>
    <w:p w:rsidR="00330EF7" w:rsidRPr="00FB6D22" w:rsidRDefault="00330EF7" w:rsidP="00063653">
      <w:pPr>
        <w:spacing w:before="120" w:line="360" w:lineRule="auto"/>
        <w:ind w:left="360"/>
        <w:rPr>
          <w:i/>
          <w:iCs/>
        </w:rPr>
      </w:pPr>
    </w:p>
    <w:p w:rsidR="00330EF7" w:rsidRPr="00FB6D22" w:rsidRDefault="00330EF7" w:rsidP="00063653">
      <w:pPr>
        <w:pStyle w:val="Ttulo8"/>
        <w:spacing w:before="120" w:line="360" w:lineRule="auto"/>
        <w:ind w:left="720"/>
      </w:pPr>
      <w:r w:rsidRPr="00FB6D22">
        <w:t>Áreas e pessoas envolvidas</w:t>
      </w:r>
    </w:p>
    <w:p w:rsidR="00046F29" w:rsidRDefault="00E57C53" w:rsidP="00063653">
      <w:pPr>
        <w:spacing w:before="120" w:line="360" w:lineRule="auto"/>
        <w:rPr>
          <w:rFonts w:cs="Arial"/>
          <w:szCs w:val="20"/>
        </w:rPr>
      </w:pPr>
      <w:r>
        <w:rPr>
          <w:rFonts w:cs="Arial"/>
          <w:szCs w:val="20"/>
        </w:rPr>
        <w:tab/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00"/>
        <w:gridCol w:w="2000"/>
      </w:tblGrid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E0E0E0"/>
          </w:tcPr>
          <w:p w:rsidR="007322B3" w:rsidRPr="007322B3" w:rsidRDefault="007322B3" w:rsidP="00A3062C">
            <w:pPr>
              <w:spacing w:before="120" w:line="360" w:lineRule="auto"/>
              <w:rPr>
                <w:rFonts w:cs="Arial"/>
                <w:b/>
                <w:iCs/>
                <w:color w:val="000000"/>
                <w:sz w:val="18"/>
                <w:szCs w:val="20"/>
              </w:rPr>
            </w:pPr>
            <w:r>
              <w:rPr>
                <w:rFonts w:cs="Arial"/>
                <w:b/>
                <w:iCs/>
                <w:color w:val="000000"/>
                <w:sz w:val="18"/>
                <w:szCs w:val="20"/>
              </w:rPr>
              <w:t>Nome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E0E0E0"/>
          </w:tcPr>
          <w:p w:rsidR="007322B3" w:rsidRPr="007322B3" w:rsidRDefault="007322B3" w:rsidP="00A3062C">
            <w:pPr>
              <w:spacing w:before="120" w:line="360" w:lineRule="auto"/>
              <w:rPr>
                <w:rFonts w:cs="Arial"/>
                <w:b/>
                <w:iCs/>
                <w:color w:val="000000"/>
                <w:sz w:val="18"/>
                <w:szCs w:val="20"/>
              </w:rPr>
            </w:pPr>
            <w:r>
              <w:rPr>
                <w:rFonts w:cs="Arial"/>
                <w:b/>
                <w:iCs/>
                <w:color w:val="000000"/>
                <w:sz w:val="18"/>
                <w:szCs w:val="20"/>
              </w:rPr>
              <w:t>Área / Empresa</w:t>
            </w:r>
          </w:p>
        </w:tc>
      </w:tr>
      <w:tr w:rsidR="007322B3" w:rsidTr="007322B3">
        <w:tc>
          <w:tcPr>
            <w:tcW w:w="7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A3062C">
            <w:pPr>
              <w:spacing w:before="120" w:line="360" w:lineRule="auto"/>
              <w:rPr>
                <w:rFonts w:cs="Arial"/>
                <w:iCs/>
                <w:color w:val="000000"/>
                <w:sz w:val="18"/>
                <w:szCs w:val="20"/>
              </w:rPr>
            </w:pPr>
            <w:r>
              <w:rPr>
                <w:rFonts w:cs="Arial"/>
                <w:iCs/>
                <w:color w:val="000000"/>
                <w:sz w:val="18"/>
                <w:szCs w:val="20"/>
              </w:rPr>
              <w:t>Estudo Soluções TI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FF"/>
          </w:tcPr>
          <w:p w:rsidR="007322B3" w:rsidRPr="007322B3" w:rsidRDefault="007322B3" w:rsidP="00A3062C">
            <w:pPr>
              <w:spacing w:before="120" w:line="360" w:lineRule="auto"/>
              <w:rPr>
                <w:rFonts w:cs="Arial"/>
                <w:iCs/>
                <w:color w:val="000000"/>
                <w:sz w:val="18"/>
                <w:szCs w:val="20"/>
              </w:rPr>
            </w:pPr>
            <w:r>
              <w:rPr>
                <w:rFonts w:cs="Arial"/>
                <w:iCs/>
                <w:color w:val="000000"/>
                <w:sz w:val="18"/>
                <w:szCs w:val="20"/>
              </w:rPr>
              <w:t>José</w:t>
            </w:r>
          </w:p>
        </w:tc>
      </w:tr>
      <w:tr w:rsidR="007322B3" w:rsidTr="007322B3">
        <w:tc>
          <w:tcPr>
            <w:tcW w:w="7000" w:type="dxa"/>
            <w:shd w:val="clear" w:color="auto" w:fill="FFFFFF"/>
          </w:tcPr>
          <w:p w:rsidR="007322B3" w:rsidRPr="007322B3" w:rsidRDefault="007322B3" w:rsidP="00A3062C">
            <w:pPr>
              <w:spacing w:before="120" w:line="360" w:lineRule="auto"/>
              <w:rPr>
                <w:rFonts w:cs="Arial"/>
                <w:iCs/>
                <w:color w:val="000000"/>
                <w:sz w:val="18"/>
                <w:szCs w:val="20"/>
              </w:rPr>
            </w:pPr>
            <w:r>
              <w:rPr>
                <w:rFonts w:cs="Arial"/>
                <w:iCs/>
                <w:color w:val="000000"/>
                <w:sz w:val="18"/>
                <w:szCs w:val="20"/>
              </w:rPr>
              <w:t>PMO</w:t>
            </w:r>
          </w:p>
        </w:tc>
        <w:tc>
          <w:tcPr>
            <w:tcW w:w="2000" w:type="dxa"/>
            <w:shd w:val="clear" w:color="auto" w:fill="FFFFFF"/>
          </w:tcPr>
          <w:p w:rsidR="007322B3" w:rsidRPr="007322B3" w:rsidRDefault="007322B3" w:rsidP="00A3062C">
            <w:pPr>
              <w:spacing w:before="120" w:line="360" w:lineRule="auto"/>
              <w:rPr>
                <w:rFonts w:cs="Arial"/>
                <w:iCs/>
                <w:color w:val="000000"/>
                <w:sz w:val="18"/>
                <w:szCs w:val="20"/>
              </w:rPr>
            </w:pPr>
            <w:r>
              <w:rPr>
                <w:rFonts w:cs="Arial"/>
                <w:iCs/>
                <w:color w:val="000000"/>
                <w:sz w:val="18"/>
                <w:szCs w:val="20"/>
              </w:rPr>
              <w:t>Maria</w:t>
            </w:r>
          </w:p>
        </w:tc>
      </w:tr>
    </w:tbl>
    <w:p w:rsidR="00A3062C" w:rsidRPr="00066D3B" w:rsidRDefault="00A3062C" w:rsidP="00A3062C">
      <w:pPr>
        <w:spacing w:before="120" w:line="360" w:lineRule="auto"/>
        <w:ind w:left="1114"/>
        <w:rPr>
          <w:rFonts w:cs="Arial"/>
          <w:iCs/>
          <w:color w:val="FF0000"/>
          <w:szCs w:val="20"/>
        </w:rPr>
      </w:pPr>
    </w:p>
    <w:p w:rsidR="00046F29" w:rsidRPr="00FB6D22" w:rsidRDefault="00046F29" w:rsidP="00063653">
      <w:pPr>
        <w:spacing w:before="120" w:line="360" w:lineRule="auto"/>
        <w:ind w:left="360"/>
      </w:pPr>
    </w:p>
    <w:p w:rsidR="00330EF7" w:rsidRPr="00FB6D22" w:rsidRDefault="00330EF7" w:rsidP="00063653">
      <w:pPr>
        <w:pStyle w:val="Recuodecorpodetexto3"/>
        <w:spacing w:before="120" w:line="360" w:lineRule="auto"/>
        <w:ind w:left="1080"/>
        <w:rPr>
          <w:rFonts w:cs="Arial"/>
          <w:i w:val="0"/>
          <w:szCs w:val="20"/>
        </w:rPr>
      </w:pPr>
    </w:p>
    <w:p w:rsidR="00330EF7" w:rsidRPr="00FB6D22" w:rsidRDefault="00330EF7" w:rsidP="00063653">
      <w:pPr>
        <w:spacing w:before="120" w:line="360" w:lineRule="auto"/>
      </w:pPr>
    </w:p>
    <w:p w:rsidR="00330EF7" w:rsidRPr="00FB6D22" w:rsidRDefault="00330EF7" w:rsidP="00063653">
      <w:pPr>
        <w:pStyle w:val="Ttulo1"/>
        <w:numPr>
          <w:ilvl w:val="0"/>
          <w:numId w:val="1"/>
        </w:numPr>
        <w:spacing w:after="0" w:line="360" w:lineRule="auto"/>
      </w:pPr>
      <w:bookmarkStart w:id="33" w:name="_Toc134352923"/>
      <w:bookmarkStart w:id="34" w:name="_Toc455407100"/>
      <w:r w:rsidRPr="00FB6D22">
        <w:t>Glossário</w:t>
      </w:r>
      <w:bookmarkEnd w:id="33"/>
      <w:bookmarkEnd w:id="34"/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042"/>
      </w:tblGrid>
      <w:tr w:rsidR="00330EF7" w:rsidRPr="00FB6D22">
        <w:tc>
          <w:tcPr>
            <w:tcW w:w="2160" w:type="dxa"/>
            <w:shd w:val="clear" w:color="auto" w:fill="F3F3F3"/>
          </w:tcPr>
          <w:p w:rsidR="00330EF7" w:rsidRPr="00FB6D22" w:rsidRDefault="00330EF7" w:rsidP="00063653">
            <w:pPr>
              <w:spacing w:before="120" w:line="360" w:lineRule="auto"/>
              <w:rPr>
                <w:b/>
                <w:bCs/>
              </w:rPr>
            </w:pPr>
            <w:r w:rsidRPr="00FB6D22">
              <w:rPr>
                <w:b/>
                <w:bCs/>
              </w:rPr>
              <w:t>Termo</w:t>
            </w:r>
          </w:p>
        </w:tc>
        <w:tc>
          <w:tcPr>
            <w:tcW w:w="6158" w:type="dxa"/>
            <w:shd w:val="clear" w:color="auto" w:fill="F3F3F3"/>
          </w:tcPr>
          <w:p w:rsidR="00330EF7" w:rsidRPr="00FB6D22" w:rsidRDefault="00330EF7" w:rsidP="00063653">
            <w:pPr>
              <w:spacing w:before="120" w:line="360" w:lineRule="auto"/>
              <w:rPr>
                <w:b/>
                <w:bCs/>
              </w:rPr>
            </w:pPr>
            <w:r w:rsidRPr="00FB6D22">
              <w:rPr>
                <w:b/>
                <w:bCs/>
              </w:rPr>
              <w:t>Significado</w:t>
            </w:r>
          </w:p>
        </w:tc>
      </w:tr>
      <w:tr w:rsidR="00177420" w:rsidRPr="00FB6D22" w:rsidTr="005F08FF">
        <w:trPr>
          <w:trHeight w:val="261"/>
        </w:trPr>
        <w:tc>
          <w:tcPr>
            <w:tcW w:w="2160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CMS</w:t>
            </w:r>
          </w:p>
        </w:tc>
        <w:tc>
          <w:tcPr>
            <w:tcW w:w="6158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Call Managment System</w:t>
            </w:r>
          </w:p>
        </w:tc>
      </w:tr>
      <w:tr w:rsidR="00177420" w:rsidRPr="00FB6D22" w:rsidTr="008D23D2">
        <w:trPr>
          <w:trHeight w:val="275"/>
        </w:trPr>
        <w:tc>
          <w:tcPr>
            <w:tcW w:w="2160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 xml:space="preserve">CTI </w:t>
            </w:r>
          </w:p>
        </w:tc>
        <w:tc>
          <w:tcPr>
            <w:tcW w:w="6158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Computer Telephony Integration</w:t>
            </w:r>
          </w:p>
        </w:tc>
      </w:tr>
      <w:tr w:rsidR="00177420" w:rsidRPr="00FB6D22">
        <w:tc>
          <w:tcPr>
            <w:tcW w:w="2160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DAC</w:t>
            </w:r>
          </w:p>
        </w:tc>
        <w:tc>
          <w:tcPr>
            <w:tcW w:w="6158" w:type="dxa"/>
          </w:tcPr>
          <w:p w:rsidR="00177420" w:rsidRPr="00196814" w:rsidRDefault="00177420" w:rsidP="00177420">
            <w:pPr>
              <w:jc w:val="left"/>
              <w:rPr>
                <w:rFonts w:cs="Arial"/>
                <w:szCs w:val="20"/>
              </w:rPr>
            </w:pPr>
            <w:r w:rsidRPr="00196814">
              <w:rPr>
                <w:rFonts w:cs="Arial"/>
                <w:szCs w:val="20"/>
              </w:rPr>
              <w:t>Distribuidor Automático de Chamadas</w:t>
            </w:r>
          </w:p>
        </w:tc>
      </w:tr>
    </w:tbl>
    <w:p w:rsidR="00330EF7" w:rsidRPr="00FB6D22" w:rsidRDefault="00330EF7" w:rsidP="00063653">
      <w:pPr>
        <w:spacing w:before="120" w:line="360" w:lineRule="auto"/>
      </w:pPr>
    </w:p>
    <w:sectPr w:rsidR="00330EF7" w:rsidRPr="00FB6D22" w:rsidSect="004D164E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417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AA0" w:rsidRDefault="00FA6AA0">
      <w:r>
        <w:separator/>
      </w:r>
    </w:p>
  </w:endnote>
  <w:endnote w:type="continuationSeparator" w:id="0">
    <w:p w:rsidR="00FA6AA0" w:rsidRDefault="00FA6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5FB" w:rsidRDefault="00AC2C6B" w:rsidP="000C25FB">
    <w:pPr>
      <w:pStyle w:val="Rodap"/>
      <w:jc w:val="right"/>
    </w:pPr>
    <w:r>
      <w:rPr>
        <w:i/>
        <w:iCs/>
        <w:noProof/>
        <w:color w:val="999999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F34F9F" wp14:editId="3D42385D">
              <wp:simplePos x="0" y="0"/>
              <wp:positionH relativeFrom="column">
                <wp:posOffset>2530806</wp:posOffset>
              </wp:positionH>
              <wp:positionV relativeFrom="paragraph">
                <wp:posOffset>13335</wp:posOffset>
              </wp:positionV>
              <wp:extent cx="3886200" cy="0"/>
              <wp:effectExtent l="0" t="19050" r="0" b="19050"/>
              <wp:wrapNone/>
              <wp:docPr id="2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BCABC" id="Line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3pt,1.05pt" to="505.3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LelwIAAH4FAAAOAAAAZHJzL2Uyb0RvYy54bWysVFFvmzAQfp+0/2D5nQKBBIqaTC2QvXRb&#10;pXbas4NNsAY2sp2QaNp/39kE1naaNE1NJOSz7z5/d/edbz6cuhYdmdJcijUOrwKMmKgk5WK/xl+f&#10;tl6KkTZEUNJKwdb4zDT+sHn/7mboM7aQjWwpUwhAhM6Gfo0bY/rM93XVsI7oK9kzAYe1VB0xYKq9&#10;TxUZAL1r/UUQrPxBKtorWTGtYbcYD/HG4dc1q8yXutbMoHaNgZtxX+W+O/v1Nzck2yvSN7y60CD/&#10;waIjXMClM1RBDEEHxf+A6nilpJa1uapk58u65hVzOUA2YfAqm8eG9MzlAsXR/Vwm/Xaw1efjg0Kc&#10;rvFigZEgHfTonguGosjWZuh1Bi65eFA2u+okHvt7WX3XSMi8IWLPHMencw9xoY3wX4RYQ/dww274&#10;JCn4kIORrlCnWnUWEkqATq4f57kf7GRQBZtRmq6gyRhV05lPsimwV9p8ZLJDdrHGLZB2wOR4r40l&#10;QrLJxd4j5Ja3rWt3K9AA+abLZOkitGw5tafWT6v9Lm8VOhJQTBrYv0sLTp67WeiC6Gb002ddSDOK&#10;ScmDoO6ehhFaXtaG8HZcA69W2JuYk+dIFqyTgaXbh+yddH5cB9dlWqaxFy9WpRcHReHdbvPYW23D&#10;ZFlERZ4X4U+bQhhnDaeUCZvFJOMw/jeZXAZqFOAs5Lle/kt0V1gg+5Lp7XYZJHGUekmyjLw4KgPv&#10;Lt3m3m0erlZJeZffla+Yli57/TZk51JaVvJgmHps6IAot8qIlteLEIMBY79IAvvDiLR7eK8qozBS&#10;0nzjpnFCthK0GH9XwYw+FmLqobXmLlxy+10q6PnUXzcfdiTG4dpJen5Q09zAkLugy4NkX5HnNqyf&#10;P5ubXwAAAP//AwBQSwMEFAAGAAgAAAAhACMXmyPbAAAACAEAAA8AAABkcnMvZG93bnJldi54bWxM&#10;j8FOwzAQRO9I/IO1lbhRO61atSFOhZC49IIo/YBNvCRp7XUUu2ng63G5wHFnRrNvit3krBhpCJ1n&#10;DdlcgSCuvem40XD8eH3cgAgR2aD1TBq+KMCuvL8rMDf+yu80HmIjUgmHHDW0Mfa5lKFuyWGY+544&#10;eZ9+cBjTOTTSDHhN5c7KhVJr6bDj9KHFnl5aqs+Hi9Nwpu3xzTm/b/B73Hterk6VXWn9MJuen0BE&#10;muJfGG74CR3KxFT5C5sgrIbldrNOUQ2LDMTNV5lKQvUryLKQ/weUPwAAAP//AwBQSwECLQAUAAYA&#10;CAAAACEAtoM4kv4AAADhAQAAEwAAAAAAAAAAAAAAAAAAAAAAW0NvbnRlbnRfVHlwZXNdLnhtbFBL&#10;AQItABQABgAIAAAAIQA4/SH/1gAAAJQBAAALAAAAAAAAAAAAAAAAAC8BAABfcmVscy8ucmVsc1BL&#10;AQItABQABgAIAAAAIQBBZwLelwIAAH4FAAAOAAAAAAAAAAAAAAAAAC4CAABkcnMvZTJvRG9jLnht&#10;bFBLAQItABQABgAIAAAAIQAjF5sj2wAAAAgBAAAPAAAAAAAAAAAAAAAAAPEEAABkcnMvZG93bnJl&#10;di54bWxQSwUGAAAAAAQABADzAAAA+QUAAAAA&#10;" strokecolor="gray" strokeweight="2.25pt">
              <v:stroke dashstyle="1 1"/>
            </v:line>
          </w:pict>
        </mc:Fallback>
      </mc:AlternateContent>
    </w:r>
    <w:r>
      <w:rPr>
        <w:i/>
        <w:iCs/>
        <w:noProof/>
        <w:color w:val="999999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FCB31B9" wp14:editId="413F5D46">
              <wp:simplePos x="0" y="0"/>
              <wp:positionH relativeFrom="column">
                <wp:posOffset>-329896</wp:posOffset>
              </wp:positionH>
              <wp:positionV relativeFrom="paragraph">
                <wp:posOffset>-2299970</wp:posOffset>
              </wp:positionV>
              <wp:extent cx="0" cy="2934335"/>
              <wp:effectExtent l="19050" t="0" r="19050" b="37465"/>
              <wp:wrapNone/>
              <wp:docPr id="2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9343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FB214" id="Line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pt,-181.1pt" to="-26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ZBlgIAAH4FAAAOAAAAZHJzL2Uyb0RvYy54bWysVN9vmzAQfp+0/8HyOwUCJCQqmVoge+m2&#10;Su20ZwebYA1sZDsh0bT/fWeT0KXTpGlqIiH/uPvuu7vvfPvh2LXowJTmUmQ4vAkwYqKSlItdhr8+&#10;b7wUI22IoKSVgmX4xDT+sH7/7nboV2wmG9lSphCACL0a+gw3xvQr39dVwzqib2TPBFzWUnXEwFbt&#10;fKrIAOhd68+CYO4PUtFeyYppDafFeInXDr+uWWW+1LVmBrUZBm7GfZX7bu3XX9+S1U6RvuHVmQb5&#10;DxYd4QKCTlAFMQTtFf8DquOVklrW5qaSnS/rmlfM5QDZhMGrbJ4a0jOXCxRH91OZ9NvBVp8Pjwpx&#10;muFZhJEgHfTogQuGotDWZuj1Ckxy8ahsdtVRPPUPsvqukZB5Q8SOOY7Ppx78nId/5WI3uocI2+GT&#10;pGBD9ka6Qh1r1VlIKAE6un6cpn6wo0HVeFjB6WwZxVGUWD4+WV0ce6XNRyY7ZBcZboG0AyaHB21G&#10;04uJjSPkhreta3cr0ACoabJInIeWLaf21tpptdvmrUIHAopJA/s/B74ys9AF0c1op0+6kGYUk5J7&#10;QV2chhFanteG8HZcQwqtsJGYk+dIFnZHA0t3Dtk76fxYBssyLdPYi2fz0ouDovDuNnnszTfhIimi&#10;Is+L8KdNIYxXDaeUCZvFRcZh/G8yOQ/UKMBJyFO9/Gt01wMge830bpMEizhKvcUiibw4KgPvPt3k&#10;3l0ezueL8j6/L18xLV32+m3ITqW0rOTeMPXU0AFRbpURJctZiGEDYz9bBPaHEWl38F5VRmGkpPnG&#10;TeOEbCVoMf6uggl9LMSlh3Y3deGc20upoOeX/rr5sCMxDtdW0tOjsnK1owJD7pzOD5J9RX7fO6uX&#10;Z3P9CwAA//8DAFBLAwQUAAYACAAAACEAWGwJAd0AAAALAQAADwAAAGRycy9kb3ducmV2LnhtbEyP&#10;wU7DQAxE70j8w8pI3NoNqVKRkE2FkLj0gij9ACdrktCsN8pu08DXY8QBbrZnNH5T7hY3qJmm0Hs2&#10;cLdOQBE33vbcGji+Pa/uQYWIbHHwTAY+KcCuur4qsbD+wq80H2KrJIRDgQa6GMdC69B05DCs/Ugs&#10;2rufHEZZp1bbCS8S7gadJslWO+xZPnQ40lNHzelwdgZOlB9fnPP7Fr/mvedN9lEPmTG3N8vjA6hI&#10;S/wzww++oEMlTLU/sw1qMLDKUukSZdhs0xSUWH5PtYE8z0FXpf7fofoGAAD//wMAUEsBAi0AFAAG&#10;AAgAAAAhALaDOJL+AAAA4QEAABMAAAAAAAAAAAAAAAAAAAAAAFtDb250ZW50X1R5cGVzXS54bWxQ&#10;SwECLQAUAAYACAAAACEAOP0h/9YAAACUAQAACwAAAAAAAAAAAAAAAAAvAQAAX3JlbHMvLnJlbHNQ&#10;SwECLQAUAAYACAAAACEABwN2QZYCAAB+BQAADgAAAAAAAAAAAAAAAAAuAgAAZHJzL2Uyb0RvYy54&#10;bWxQSwECLQAUAAYACAAAACEAWGwJAd0AAAALAQAADwAAAAAAAAAAAAAAAADwBAAAZHJzL2Rvd25y&#10;ZXYueG1sUEsFBgAAAAAEAAQA8wAAAPoFAAAAAA==&#10;" strokecolor="gray" strokeweight="2.25pt">
              <v:stroke dashstyle="1 1"/>
            </v:line>
          </w:pict>
        </mc:Fallback>
      </mc:AlternateContent>
    </w:r>
    <w:r w:rsidR="000C25F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0792B11" wp14:editId="3375F881">
              <wp:simplePos x="0" y="0"/>
              <wp:positionH relativeFrom="column">
                <wp:posOffset>5969000</wp:posOffset>
              </wp:positionH>
              <wp:positionV relativeFrom="paragraph">
                <wp:posOffset>100330</wp:posOffset>
              </wp:positionV>
              <wp:extent cx="431800" cy="452120"/>
              <wp:effectExtent l="0" t="0" r="9525" b="28575"/>
              <wp:wrapNone/>
              <wp:docPr id="4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800" cy="45212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CBB30C" id="Rectangle 25" o:spid="_x0000_s1026" style="position:absolute;margin-left:470pt;margin-top:7.9pt;width:34pt;height:3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m70QIAAKMFAAAOAAAAZHJzL2Uyb0RvYy54bWysVN9v0zAQfkfif7D83uVH3TaJlk7bShHS&#10;gImBeHZjJ7Fw7GC7TTfE/87ZaUfLXhAiD5HPPp+/++67u7zadxLtuLFCqxInFzFGXFWaCdWU+Mvn&#10;9STDyDqqGJVa8RI/couvlq9fXQ59wVPdasm4QRBE2WLoS9w61xdRZKuWd9Re6J4rOKy16agD0zQR&#10;M3SA6J2M0jieR4M2rDe64tbC7mo8xMsQv6555T7WteUOyRIDNhf+Jvw3/h8tL2nRGNq3ojrAoP+A&#10;oqNCwaPPoVbUUbQ14kWoTlRGW127i0p3ka5rUfGQA2STxH9k89DSnodcgBzbP9Nk/1/Y6sPu3iDB&#10;SkwwUrSDEn0C0qhqJEfpzPMz9LYAt4f+3vgMbX+nq28WKX3bghu/NkYPLacMUCXePzq74A0LV9Fm&#10;eK8ZhKdbpwNV+9p0PiCQgPahIo/PFeF7hyrYJNMki6FuFRyRWZqkoWIRLY6Xe2PdW6475BclNoA9&#10;BKe7O+s8GFocXQJ4LQVbCymDYZrNrTRoR0EcZJ0lN6uAH3I8dZPKOyvtr40Rxx0e5AXPhCS2jpuH&#10;lg2ICQ8kzaY5SJ8J0No0i+dxvsCIygaapHIGI6PdV+HaUGGf9Qs8KZmu5+M+lX1LR5SzGL4jyBF+&#10;yFEfnw/WGTKg8oDRkxo0+SNPUhLfpPlkPc8WE7Ims0m+iLNJnOQ3+TwmOVmtf3pMCSlawRhXd0Lx&#10;Y38k5O/0d+jUUdmhQ9AAGkkXkELI95Rle1qMQ/Ij22fF6ATwjKToSgzCOJBBC6+/N4rBBVo4KuS4&#10;js7xj9zsoV6giiMtQa1eoKPQN5o9glihPEGRMNlg0WrzhNEAU6LE9vuWGo6RfKdA8HlCiB8rwSCz&#10;BegTmdOTzekJVRWEKrEDKYTlrRtH0bY3omnhpSQQo/Q1NEktgoB9A42oALc3YBKEDA5Ty4+aUzt4&#10;/Z6ty18AAAD//wMAUEsDBBQABgAIAAAAIQDLh29w3gAAAAoBAAAPAAAAZHJzL2Rvd25yZXYueG1s&#10;TI/BTsMwEETvSPyDtUhcELWBAGmIUyGkSBzogcIHuPESB+J1iN0k/D3bExx3ZjQ7r9wsvhcTjrEL&#10;pOFqpUAgNcF21Gp4f6svcxAxGbKmD4QafjDCpjo9KU1hw0yvOO1SK7iEYmE0uJSGQsrYOPQmrsKA&#10;xN5HGL1JfI6ttKOZudz38lqpO+lNR/zBmQGfHDZfu4PXsFxk3U1D9bZ3n3Pdfg/ZtH551vr8bHl8&#10;AJFwSX9hOM7n6VDxpn04kI2i17DOFLMkNm4Z4RhQKmdlryG/VyCrUv5HqH4BAAD//wMAUEsBAi0A&#10;FAAGAAgAAAAhALaDOJL+AAAA4QEAABMAAAAAAAAAAAAAAAAAAAAAAFtDb250ZW50X1R5cGVzXS54&#10;bWxQSwECLQAUAAYACAAAACEAOP0h/9YAAACUAQAACwAAAAAAAAAAAAAAAAAvAQAAX3JlbHMvLnJl&#10;bHNQSwECLQAUAAYACAAAACEArmKZu9ECAACjBQAADgAAAAAAAAAAAAAAAAAuAgAAZHJzL2Uyb0Rv&#10;Yy54bWxQSwECLQAUAAYACAAAACEAy4dvcN4AAAAKAQAADwAAAAAAAAAAAAAAAAArBQAAZHJzL2Rv&#10;d25yZXYueG1sUEsFBgAAAAAEAAQA8wAAADYGAAAAAA==&#10;" fillcolor="#4f81bd" stroked="f" strokecolor="#243f60" strokeweight="1pt">
              <v:shadow on="t" color="#243f60" opacity=".5" offset="1pt"/>
            </v:rect>
          </w:pict>
        </mc:Fallback>
      </mc:AlternateContent>
    </w:r>
  </w:p>
  <w:p w:rsidR="000C25FB" w:rsidRPr="00AC2C6B" w:rsidRDefault="000C25FB" w:rsidP="000C25FB">
    <w:pPr>
      <w:pStyle w:val="Rodap"/>
      <w:rPr>
        <w:sz w:val="16"/>
        <w:szCs w:val="16"/>
      </w:rPr>
    </w:pPr>
    <w:r w:rsidRPr="00AC2C6B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6EA22D1" wp14:editId="4F468457">
              <wp:simplePos x="0" y="0"/>
              <wp:positionH relativeFrom="column">
                <wp:posOffset>5972175</wp:posOffset>
              </wp:positionH>
              <wp:positionV relativeFrom="paragraph">
                <wp:posOffset>39370</wp:posOffset>
              </wp:positionV>
              <wp:extent cx="420370" cy="480060"/>
              <wp:effectExtent l="0" t="1270" r="0" b="4445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70" cy="480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25FB" w:rsidRPr="00841BA6" w:rsidRDefault="000C25FB" w:rsidP="000C25F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fldChar w:fldCharType="begin"/>
                          </w: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instrText xml:space="preserve"> PAGE </w:instrText>
                          </w: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fldChar w:fldCharType="separate"/>
                          </w:r>
                          <w:r w:rsidR="007831CB">
                            <w:rPr>
                              <w:rStyle w:val="Nmerodepgina"/>
                              <w:rFonts w:ascii="Verdana" w:hAnsi="Verdana"/>
                              <w:b/>
                              <w:noProof/>
                              <w:sz w:val="24"/>
                            </w:rPr>
                            <w:t>19</w:t>
                          </w:r>
                          <w:r w:rsidRPr="00841BA6">
                            <w:rPr>
                              <w:rStyle w:val="Nmerodepgina"/>
                              <w:rFonts w:ascii="Verdana" w:hAnsi="Verdana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A22D1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1" type="#_x0000_t202" style="position:absolute;left:0;text-align:left;margin-left:470.25pt;margin-top:3.1pt;width:33.1pt;height:3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pDAAMAAI0GAAAOAAAAZHJzL2Uyb0RvYy54bWysVdtu2zAMfR+wfxD07voSJY6NOkPi2MOA&#10;7gK0+wDFlmNhtuRJSp1u2L+PktsmbfcwrMuDIYkUdQ4PyVy+O/YdumVKcykyHF4EGDFRyZqLfYa/&#10;3pTeEiNtqKhpJwXL8B3T+N3q7ZvLcUhZJFvZ1UwhCCJ0Og4Zbo0ZUt/XVct6qi/kwAQYG6l6amCr&#10;9n6t6AjR+86PgmDhj1LVg5IV0xpOt5MRr1z8pmGV+dw0mhnUZRiwGfdV7ruzX391SdO9okPLq3sY&#10;9B9Q9JQLePQx1JYaig6KvwjV80pJLRtzUcnel03DK+Y4AJsweMbmuqUDc1wgOXp4TJP+f2GrT7df&#10;FOJ1hiOCkaA9aHTDjgZt5BHNiM3POOgU3K4HcDRHOAedHVc9XMnqm0ZC5i0Ve7ZWSo4tozXgC+1N&#10;/+zqFEfbILvxo6zhHXow0gU6Nqq3yYN0IIgOOt09amOxVHBIomAWg6UCE1mC8k47n6YPlwelzXsm&#10;e2QXGVYgvQtOb6+0sWBo+uBi3xKy5F3n5O/EkwNwnE6Yq5/pNk0BCCytp4XktP2ZBEmxLJbEI9Gi&#10;8Eiw3XrrMifeogzj+Xa2zfNt+MuiCEna8rpmwj76UGch+Tsd7yt+qpDHStOy47UNZyFptd/lnUK3&#10;FOp8symCYuYEAMvJzX8Kw6UEuDyjFEYk2ESJVy6WsUdKMveSOFh6QZhskkVAErItn1K64oK9nhIa&#10;M5zMozlGtNvDKKmMmorshP8ZzcD9XtKkac8NDJWO9xmGSoGfdaKpLc1C1G5tKO+m9VlWLJM/Z2Vd&#10;zoOYzJZeHM9nHpkVgbdZlrm3zsPFIi42+aZ4JnThike/PjFOnrNKPMN7/8YJMpTuQ5m63rPtNjWe&#10;Oe6Ors1dY9q+3Mn6DppRSWgW6CuY4bBopfqB0QjzMMP6+4EqhlH3QUBDJyEhdoC6DZnHEWzUuWV3&#10;bqGiglAZNiCnW+ZmGrqHQfF9Cy9NI0TINQyBhrsGPaECRnYDM89xu5/Pdqie753X6V9k9RsAAP//&#10;AwBQSwMEFAAGAAgAAAAhAEfLJe7hAAAACQEAAA8AAABkcnMvZG93bnJldi54bWxMj81OwzAQhO9I&#10;vIO1SNyo06qUELKpoAIV9YDoD4KjEy9J1HgdxW4b8vS4JziOZjTzTTrvTSOO1LnaMsJ4FIEgLqyu&#10;uUTYbV9uYhDOK9aqsUwIP+Rgnl1epCrR9sRrOm58KUIJu0QhVN63iZSuqMgoN7ItcfC+bWeUD7Ir&#10;pe7UKZSbRk6iaCaNqjksVKqlRUXFfnMwCK/vz0+0Wg7DMH37/Ijzr93SL/aI11f94wMIT73/C8MZ&#10;P6BDFphye2DtRINwP41uQxRhNgFx9sPaHYgcIR7HILNU/n+Q/QIAAP//AwBQSwECLQAUAAYACAAA&#10;ACEAtoM4kv4AAADhAQAAEwAAAAAAAAAAAAAAAAAAAAAAW0NvbnRlbnRfVHlwZXNdLnhtbFBLAQIt&#10;ABQABgAIAAAAIQA4/SH/1gAAAJQBAAALAAAAAAAAAAAAAAAAAC8BAABfcmVscy8ucmVsc1BLAQIt&#10;ABQABgAIAAAAIQBTixpDAAMAAI0GAAAOAAAAAAAAAAAAAAAAAC4CAABkcnMvZTJvRG9jLnhtbFBL&#10;AQItABQABgAIAAAAIQBHyyXu4QAAAAkBAAAPAAAAAAAAAAAAAAAAAFoFAABkcnMvZG93bnJldi54&#10;bWxQSwUGAAAAAAQABADzAAAAaAYAAAAA&#10;" filled="f" fillcolor="#bbe0e3" stroked="f">
              <v:textbox>
                <w:txbxContent>
                  <w:p w:rsidR="000C25FB" w:rsidRPr="00841BA6" w:rsidRDefault="000C25FB" w:rsidP="000C25F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fldChar w:fldCharType="begin"/>
                    </w: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instrText xml:space="preserve"> PAGE </w:instrText>
                    </w: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fldChar w:fldCharType="separate"/>
                    </w:r>
                    <w:r w:rsidR="007831CB">
                      <w:rPr>
                        <w:rStyle w:val="Nmerodepgina"/>
                        <w:rFonts w:ascii="Verdana" w:hAnsi="Verdana"/>
                        <w:b/>
                        <w:noProof/>
                        <w:sz w:val="24"/>
                      </w:rPr>
                      <w:t>19</w:t>
                    </w:r>
                    <w:r w:rsidRPr="00841BA6">
                      <w:rPr>
                        <w:rStyle w:val="Nmerodepgina"/>
                        <w:rFonts w:ascii="Verdana" w:hAnsi="Verdana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C2C6B" w:rsidRPr="00AC2C6B">
      <w:rPr>
        <w:noProof/>
        <w:sz w:val="16"/>
        <w:szCs w:val="16"/>
      </w:rPr>
      <w:t>Estudo Preliminar – v.01/2017 - Contax</w:t>
    </w:r>
  </w:p>
  <w:p w:rsidR="00177420" w:rsidRPr="000C25FB" w:rsidRDefault="00177420" w:rsidP="000C25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5FB" w:rsidRPr="00243F64" w:rsidRDefault="000C25FB" w:rsidP="000C25FB">
    <w:pPr>
      <w:pStyle w:val="Cabealho"/>
    </w:pPr>
  </w:p>
  <w:p w:rsidR="000C25FB" w:rsidRDefault="000C25FB" w:rsidP="000C25FB"/>
  <w:p w:rsidR="000C25FB" w:rsidRDefault="000C25FB" w:rsidP="000C25FB">
    <w:pPr>
      <w:pStyle w:val="Rodap"/>
    </w:pPr>
  </w:p>
  <w:p w:rsidR="000C25FB" w:rsidRDefault="000C25FB" w:rsidP="000C25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AA0" w:rsidRDefault="00FA6AA0">
      <w:r>
        <w:separator/>
      </w:r>
    </w:p>
  </w:footnote>
  <w:footnote w:type="continuationSeparator" w:id="0">
    <w:p w:rsidR="00FA6AA0" w:rsidRDefault="00FA6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C6B" w:rsidRDefault="00AC2C6B" w:rsidP="00AC2C6B">
    <w:pPr>
      <w:pStyle w:val="Cabealho"/>
    </w:pPr>
    <w:r>
      <w:rPr>
        <w:noProof/>
      </w:rPr>
      <w:drawing>
        <wp:anchor distT="0" distB="0" distL="114300" distR="114300" simplePos="0" relativeHeight="251683840" behindDoc="0" locked="0" layoutInCell="1" allowOverlap="1" wp14:anchorId="4D07F654" wp14:editId="4581D087">
          <wp:simplePos x="0" y="0"/>
          <wp:positionH relativeFrom="column">
            <wp:posOffset>-1074751</wp:posOffset>
          </wp:positionH>
          <wp:positionV relativeFrom="paragraph">
            <wp:posOffset>-407670</wp:posOffset>
          </wp:positionV>
          <wp:extent cx="2560320" cy="792480"/>
          <wp:effectExtent l="0" t="0" r="0" b="7620"/>
          <wp:wrapTight wrapText="bothSides">
            <wp:wrapPolygon edited="0">
              <wp:start x="0" y="0"/>
              <wp:lineTo x="0" y="21288"/>
              <wp:lineTo x="21375" y="21288"/>
              <wp:lineTo x="21375" y="0"/>
              <wp:lineTo x="0" y="0"/>
            </wp:wrapPolygon>
          </wp:wrapTight>
          <wp:docPr id="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029A6FB" wp14:editId="78F7C026">
              <wp:simplePos x="0" y="0"/>
              <wp:positionH relativeFrom="column">
                <wp:posOffset>713740</wp:posOffset>
              </wp:positionH>
              <wp:positionV relativeFrom="paragraph">
                <wp:posOffset>-186690</wp:posOffset>
              </wp:positionV>
              <wp:extent cx="5163185" cy="571500"/>
              <wp:effectExtent l="0" t="3810" r="0" b="0"/>
              <wp:wrapNone/>
              <wp:docPr id="25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31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C2C6B" w:rsidRPr="000F15E4" w:rsidRDefault="00AC2C6B" w:rsidP="00AC2C6B">
                          <w:pPr>
                            <w:spacing w:after="60"/>
                            <w:jc w:val="right"/>
                            <w:rPr>
                              <w:rFonts w:ascii="Verdana" w:hAnsi="Verdana" w:cs="Aharoni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 w:cs="Aharoni"/>
                              <w:b/>
                              <w:sz w:val="28"/>
                              <w:szCs w:val="28"/>
                            </w:rPr>
                            <w:t>Estudo Preliminar</w:t>
                          </w:r>
                        </w:p>
                        <w:p w:rsidR="00AC2C6B" w:rsidRDefault="00AC2C6B" w:rsidP="00AC2C6B">
                          <w:pPr>
                            <w:ind w:left="708" w:firstLine="708"/>
                            <w:jc w:val="right"/>
                            <w:rPr>
                              <w:rFonts w:ascii="Verdana" w:hAnsi="Verdana" w:cs="Aharoni"/>
                              <w:szCs w:val="20"/>
                            </w:rPr>
                          </w:pPr>
                          <w:r>
                            <w:rPr>
                              <w:rFonts w:cs="Calibri"/>
                              <w:i/>
                            </w:rPr>
                            <w:t>Topologia e Infraestrutura</w:t>
                          </w:r>
                        </w:p>
                        <w:p w:rsidR="00AC2C6B" w:rsidRDefault="00AC2C6B" w:rsidP="00AC2C6B">
                          <w:pPr>
                            <w:ind w:left="708"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9A6FB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0" type="#_x0000_t202" style="position:absolute;left:0;text-align:left;margin-left:56.2pt;margin-top:-14.7pt;width:406.5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8c/AIAAIcGAAAOAAAAZHJzL2Uyb0RvYy54bWysVdtu2zAMfR+wfxD07tpO5PiCukPi2MOA&#10;7gK0+wDFlmNhtuRJap1u2L+Pkts07TZgWJcHQxeKPIeHZM7fHIYe3TKluRQ5Ds8CjJioZcPFPsef&#10;rysvwUgbKhraS8FyfMc0fnPx+tX5NGZsITvZN0whcCJ0No057owZM9/XdccGqs/kyARctlIN1MBW&#10;7f1G0Qm8D72/CIKVP0nVjErWTGs43c6X+ML5b1tWm49tq5lBfY4Bm3Ff5b47+/Uvzmm2V3TseH0P&#10;g/4DioFyAUGPrrbUUHSj+C+uBl4rqWVrzmo5+LJtec0cB2ATBs/YXHV0ZI4LJEePxzTp/+e2/nD7&#10;SSHe5HgRYSToABpds4NBG3lAZGnzM406A7OrEQzNAc5BZ8dVj5ey/qKRkEVHxZ6tlZJTx2gD+EL7&#10;0j95OvvR1sluei8biENvjHSODq0abPIgHQi8g053R20slhoOo3C1DBPAWMNdFIdR4MTzafbwelTa&#10;vGVyQHaRYwXaO+/09lIbi4ZmDyY2mJAV73unfy+eHIDhfMJcAc2vaQZIYGktLSYn7vc0SMukTIhH&#10;FqvSI8F2662rgnirKoyj7XJbFNvwh0URkqzjTcOEDfpQaCH5OyHvS34ukWOpadnzxrqzkLTa74pe&#10;oVsKhb7ZlEHptAMqJ2b+UxguJcDlGaVwQYLNIvWqVRJ7pCKRl8ZB4gVhuklXAUnJtnpK6ZIL9nJK&#10;aMpxGtkqpP0eZklt1Fxlf6QZuJ8rtCc0aTZwA1Ol50OOk6MRzWxtlqJxmhvK+3l9khXL5PdZWVdR&#10;EJNl4sVxtPTIsgy8TVIV3roIV6u43BSb8pnQpSse/fLEOHlOKvEE732MR8ig90OZuuaz/TZ3njns&#10;DkDcduRONnfQhkpCl0CvwfSGRSfVN4wmmIQ51l9vqGIY9e8EtHIaEmJHp9uQKF7ARp3e7E5vqKjB&#10;VY4N6OiWhZnH7c2o+L6DSPPwEHIN7d9y15mPqICK3cC0c6TuJ7Mdp6d7Z/X4/3HxEwAA//8DAFBL&#10;AwQUAAYACAAAACEA5rxzn+IAAAAKAQAADwAAAGRycy9kb3ducmV2LnhtbEyPwU7DMAyG70i8Q2Qk&#10;blu6aqu20nSCCTTEAcEYgmPamLZa41RNtpU+PeYEN//yp9+fs/VgW3HC3jeOFMymEQik0pmGKgX7&#10;t4fJEoQPmoxuHaGCb/Swzi8vMp0ad6ZXPO1CJbiEfKoV1CF0qZS+rNFqP3UdEu++XG914NhX0vT6&#10;zOW2lXEUJdLqhvhCrTvc1Fgedker4PHl/g6ftuM4zp8/3pfF534bNgelrq+G2xsQAYfwB8OvPqtD&#10;zk6FO5LxouU8i+eMKpjEKx6YWMWLBYhCQRIlIPNM/n8h/wEAAP//AwBQSwECLQAUAAYACAAAACEA&#10;toM4kv4AAADhAQAAEwAAAAAAAAAAAAAAAAAAAAAAW0NvbnRlbnRfVHlwZXNdLnhtbFBLAQItABQA&#10;BgAIAAAAIQA4/SH/1gAAAJQBAAALAAAAAAAAAAAAAAAAAC8BAABfcmVscy8ucmVsc1BLAQItABQA&#10;BgAIAAAAIQBp7P8c/AIAAIcGAAAOAAAAAAAAAAAAAAAAAC4CAABkcnMvZTJvRG9jLnhtbFBLAQIt&#10;ABQABgAIAAAAIQDmvHOf4gAAAAoBAAAPAAAAAAAAAAAAAAAAAFYFAABkcnMvZG93bnJldi54bWxQ&#10;SwUGAAAAAAQABADzAAAAZQYAAAAA&#10;" filled="f" fillcolor="#bbe0e3" stroked="f">
              <v:textbox>
                <w:txbxContent>
                  <w:p w:rsidR="00AC2C6B" w:rsidRPr="000F15E4" w:rsidRDefault="00AC2C6B" w:rsidP="00AC2C6B">
                    <w:pPr>
                      <w:spacing w:after="60"/>
                      <w:jc w:val="right"/>
                      <w:rPr>
                        <w:rFonts w:ascii="Verdana" w:hAnsi="Verdana" w:cs="Aharoni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Verdana" w:hAnsi="Verdana" w:cs="Aharoni"/>
                        <w:b/>
                        <w:sz w:val="28"/>
                        <w:szCs w:val="28"/>
                      </w:rPr>
                      <w:t>Estudo Preliminar</w:t>
                    </w:r>
                  </w:p>
                  <w:p w:rsidR="00AC2C6B" w:rsidRDefault="00AC2C6B" w:rsidP="00AC2C6B">
                    <w:pPr>
                      <w:ind w:left="708" w:firstLine="708"/>
                      <w:jc w:val="right"/>
                      <w:rPr>
                        <w:rFonts w:ascii="Verdana" w:hAnsi="Verdana" w:cs="Aharoni"/>
                        <w:szCs w:val="20"/>
                      </w:rPr>
                    </w:pPr>
                    <w:r>
                      <w:rPr>
                        <w:rFonts w:cs="Calibri"/>
                        <w:i/>
                      </w:rPr>
                      <w:t>Topologia e Infraestrutura</w:t>
                    </w:r>
                  </w:p>
                  <w:p w:rsidR="00AC2C6B" w:rsidRDefault="00AC2C6B" w:rsidP="00AC2C6B">
                    <w:pPr>
                      <w:ind w:left="708" w:firstLine="708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3937142" wp14:editId="5A6CC9C4">
              <wp:simplePos x="0" y="0"/>
              <wp:positionH relativeFrom="column">
                <wp:posOffset>5943600</wp:posOffset>
              </wp:positionH>
              <wp:positionV relativeFrom="paragraph">
                <wp:posOffset>-243840</wp:posOffset>
              </wp:positionV>
              <wp:extent cx="0" cy="800100"/>
              <wp:effectExtent l="19050" t="22860" r="19050" b="15240"/>
              <wp:wrapNone/>
              <wp:docPr id="26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01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AA288" id="Line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pt,-19.2pt" to="46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T9jwIAAGMFAAAOAAAAZHJzL2Uyb0RvYy54bWysVF1vmzAUfZ+0/2D5nQIJCQSVVC0fe+m2&#10;Su20ZwebYA1sZDsh0bT/vmsnYU33Mk0FyfL1x/G551z79u7Qd2jPlOZSZDi8CTBiopaUi22Gv71U&#10;XoKRNkRQ0knBMnxkGt+tP364HYeUzWQrO8oUAhCh03HIcGvMkPq+rlvWE30jByZgspGqJwZCtfWp&#10;IiOg950/C4KlP0pFByVrpjWMFqdJvHb4TcNq87VpNDOoyzBwM65Vrt3Y1l/fknSryNDy+kyD/AeL&#10;nnABh05QBTEE7RT/C6rntZJaNuamlr0vm4bXzOUA2YTBm2yeWzIwlwuIo4dJJv1+sPWX/ZNCnGZ4&#10;tsRIkB48euSCochpMw46hSW5eFI2u/ognodHWf/QSMi8JWLLHMeX4wD7Qqumf7XFBnqAEzbjZ0lh&#10;DdkZ6YQ6NKq3kCABOjg/jpMf7GBQfRqsYTQJQBpHxyfpZd+gtPnEZI9sJ8MdcHa4ZP+ojeVB0ssS&#10;e4yQFe8653Yn0AjpJot44XZo2XFqZ+06rbabvFNoT6BgwipaxYXLCmZeL1NyJ6hDaxmh5blvCO9O&#10;fTi9ExaPuRo8UYLoYKDrxiFFVx8/V8GqTMok8qLZsvSioCi8+yqPvGUVxotiXuR5Ef6yRMMobTml&#10;TFiul1oNo3+rhfOtOVXZVK2TKv41upMPyF4zva8WQRzNEy+OF3MvmpeB95BUuXefh8tlXD7kD+Ub&#10;pqXLXr8P2UlKy0ruDFPPLR0R5db/+WI1CzEEcLdncWA/jEi3hUepNgojJc13blpXrbbOLMaV10lg&#10;/7PXE/pJiIuHNppcOOf2Ryrw/OKvuwS27u07pNONpMcndbkccJPdpvOrY5+K1zH0X7+N698AAAD/&#10;/wMAUEsDBBQABgAIAAAAIQCijnbS3QAAAAoBAAAPAAAAZHJzL2Rvd25yZXYueG1sTI/NTsMwEITv&#10;SLyDtUjcWgdaghuyqRAqP0cIeQAnXpKIeB3FThveHiMOcJyd0ew3+X6xgzjS5HvHCFfrBARx40zP&#10;LUL1/rhSIHzQbPTgmBC+yMO+OD/LdWbcid/oWIZWxBL2mUboQhgzKX3TkdV+7Ubi6H24yeoQ5dRK&#10;M+lTLLeDvE6SVFrdc/zQ6ZEeOmo+y9ki3GwPaf1U7irZeTUr9Vy9vtgD4uXFcn8HItAS/sLwgx/R&#10;oYhMtZvZeDEg7DZp3BIQVhu1BRETv5caQd2mIItc/p9QfAMAAP//AwBQSwECLQAUAAYACAAAACEA&#10;toM4kv4AAADhAQAAEwAAAAAAAAAAAAAAAAAAAAAAW0NvbnRlbnRfVHlwZXNdLnhtbFBLAQItABQA&#10;BgAIAAAAIQA4/SH/1gAAAJQBAAALAAAAAAAAAAAAAAAAAC8BAABfcmVscy8ucmVsc1BLAQItABQA&#10;BgAIAAAAIQBIvYT9jwIAAGMFAAAOAAAAAAAAAAAAAAAAAC4CAABkcnMvZTJvRG9jLnhtbFBLAQIt&#10;ABQABgAIAAAAIQCijnbS3QAAAAoBAAAPAAAAAAAAAAAAAAAAAOkEAABkcnMvZG93bnJldi54bWxQ&#10;SwUGAAAAAAQABADzAAAA8wUAAAAA&#10;" strokecolor="#1f497d" strokeweight="2.25pt"/>
          </w:pict>
        </mc:Fallback>
      </mc:AlternateContent>
    </w:r>
  </w:p>
  <w:p w:rsidR="00177420" w:rsidRPr="000C25FB" w:rsidRDefault="00AC2C6B" w:rsidP="000C25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6114D82" wp14:editId="60D716D7">
              <wp:simplePos x="0" y="0"/>
              <wp:positionH relativeFrom="column">
                <wp:posOffset>2486964</wp:posOffset>
              </wp:positionH>
              <wp:positionV relativeFrom="paragraph">
                <wp:posOffset>182880</wp:posOffset>
              </wp:positionV>
              <wp:extent cx="3886200" cy="0"/>
              <wp:effectExtent l="0" t="19050" r="0" b="19050"/>
              <wp:wrapNone/>
              <wp:docPr id="29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862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9EBFD" id="Line 3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pt,14.4pt" to="501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LplwIAAH4FAAAOAAAAZHJzL2Uyb0RvYy54bWysVFFvmzAQfp+0/2D5nQKBJAQ1qVoge+m2&#10;Su20ZwebYA1sZDsh0bT/3rMJrO00aZqaSMhn333+7u47X9+c2gYdmdJcijUOrwKMmCgl5WK/xt+e&#10;tl6CkTZEUNJIwdb4zDS+2Xz8cN13KZvJWjaUKQQgQqd9t8a1MV3q+7qsWUv0leyYgMNKqpYYMNXe&#10;p4r0gN42/iwIFn4vFe2ULJnWsJsPh3jj8KuKleZrVWlmULPGwM24r3Lfnf36m2uS7hXpal5eaJD/&#10;YNESLuDSCSonhqCD4n9AtbxUUsvKXJWy9WVV8ZK5HCCbMHiTzWNNOuZygeLobiqTfj/Y8svxQSFO&#10;13i2wkiQFnp0zwVD0crWpu90Ci6ZeFA2u/IkHrt7Wf7QSMisJmLPHMencwdxoY3wX4VYQ3dww67/&#10;LCn4kIORrlCnSrUWEkqATq4f56kf7GRQCZtRkiygyRiV45lP0jGwU9p8YrJFdrHGDZB2wOR4r40l&#10;QtLRxd4j5JY3jWt3I1AP+Sbz5dxFaNlwak+tn1b7XdYodCSgmCSwf5cWnLx0s9A50fXgp886l2YQ&#10;k5IHQd09NSO0uKwN4c2wBl6NsDcxJ8+BLFgnA0u3D9k76fxcBasiKZLYi2eLwouDPPdut1nsLbbh&#10;cp5HeZbl4S+bQhinNaeUCZvFKOMw/jeZXAZqEOAk5Kle/mt0V1gg+5rp7XYeLOMo8ZbLeeTFURF4&#10;d8k2826zcLFYFnfZXfGGaeGy1+9DdiqlZSUPhqnHmvaIcquMaL6ahRgMGPvZMrA/jEizh/eqNAoj&#10;Jc13bmonZCtBi/F3FUzoQyHGHlpr6sIlt9+lgp6P/XXzYUdiGK6dpOcHNc4NDLkLujxI9hV5acP6&#10;5bO5eQYAAP//AwBQSwMEFAAGAAgAAAAhAPxyopnbAAAACgEAAA8AAABkcnMvZG93bnJldi54bWxM&#10;j01OwzAQhfdI3MGaSuyo3Uat2hCnQkhsukGUHsCJhyStPY5iNw2cnqlYwHLefHo/xW7yTow4xC6Q&#10;hsVcgUCqg+2o0XD8eH3cgIjJkDUuEGr4wgi78v6uMLkNV3rH8ZAawSYUc6OhTanPpYx1i97EeeiR&#10;+PcZBm8Sn0Mj7WCubO6dXCq1lt50xAmt6fGlxfp8uHgNZ9we37wP+8Z8j/tA2epUuZXWD7Pp+QlE&#10;win9wXCrz9Wh5E5VuJCNwmnItos1oxqWG55wA5TKWKl+FVkW8v+E8gcAAP//AwBQSwECLQAUAAYA&#10;CAAAACEAtoM4kv4AAADhAQAAEwAAAAAAAAAAAAAAAAAAAAAAW0NvbnRlbnRfVHlwZXNdLnhtbFBL&#10;AQItABQABgAIAAAAIQA4/SH/1gAAAJQBAAALAAAAAAAAAAAAAAAAAC8BAABfcmVscy8ucmVsc1BL&#10;AQItABQABgAIAAAAIQD3KlLplwIAAH4FAAAOAAAAAAAAAAAAAAAAAC4CAABkcnMvZTJvRG9jLnht&#10;bFBLAQItABQABgAIAAAAIQD8cqKZ2wAAAAoBAAAPAAAAAAAAAAAAAAAAAPEEAABkcnMvZG93bnJl&#10;di54bWxQSwUGAAAAAAQABADzAAAA+QUAAAAA&#10;" strokecolor="gray" strokeweight="2.25pt">
              <v:stroke dashstyle="1 1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5FB" w:rsidRDefault="000C25FB" w:rsidP="000C25FB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051692" wp14:editId="273FC817">
          <wp:simplePos x="0" y="0"/>
          <wp:positionH relativeFrom="column">
            <wp:posOffset>-1074751</wp:posOffset>
          </wp:positionH>
          <wp:positionV relativeFrom="paragraph">
            <wp:posOffset>-407670</wp:posOffset>
          </wp:positionV>
          <wp:extent cx="2560320" cy="792480"/>
          <wp:effectExtent l="0" t="0" r="0" b="7620"/>
          <wp:wrapTight wrapText="bothSides">
            <wp:wrapPolygon edited="0">
              <wp:start x="0" y="0"/>
              <wp:lineTo x="0" y="21288"/>
              <wp:lineTo x="21375" y="21288"/>
              <wp:lineTo x="21375" y="0"/>
              <wp:lineTo x="0" y="0"/>
            </wp:wrapPolygon>
          </wp:wrapTight>
          <wp:docPr id="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032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EBE728" wp14:editId="790FCA56">
              <wp:simplePos x="0" y="0"/>
              <wp:positionH relativeFrom="column">
                <wp:posOffset>713740</wp:posOffset>
              </wp:positionH>
              <wp:positionV relativeFrom="paragraph">
                <wp:posOffset>-186690</wp:posOffset>
              </wp:positionV>
              <wp:extent cx="5163185" cy="571500"/>
              <wp:effectExtent l="0" t="3810" r="0" b="0"/>
              <wp:wrapNone/>
              <wp:docPr id="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31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C25FB" w:rsidRDefault="000C25FB" w:rsidP="000C25FB">
                          <w:pPr>
                            <w:ind w:left="708"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EBE728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56.2pt;margin-top:-14.7pt;width:406.5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6kAAMAAI0GAAAOAAAAZHJzL2Uyb0RvYy54bWysVduO0zAQfUfiHyy/Z5O0TnPRZlGbJghp&#10;uUgsH+AmTmOR2MH2brog/p2xsy3dBSTE0ofIl/HMOXNmppevDkOP7pjSXIochxcBRkzUsuFin+NP&#10;N5WXYKQNFQ3tpWA5vmcav7p6+eJyGjO2kJ3sG6YQOBE6m8Ycd8aMme/rumMD1RdyZAIuW6kGamCr&#10;9n6j6ATeh95fBMHKn6RqRiVrpjWcbudLfOX8ty2rzfu21cygPseAzbivct+d/fpXlzTbKzp2vH6A&#10;Qf8BxUC5gKAnV1tqKLpV/BdXA6+V1LI1F7UcfNm2vGaOA7AJgydsPnZ0ZI4LJEePpzTp/+e2fnf3&#10;QSHe5HiJkaADSHTDDgZt5AGRpU3PNOoMrD6OYGcOcA4yO6p6vJb1Z42ELDoq9mytlJw6RhuAF9qX&#10;/tnT2Y+2TnbTW9lAHHprpHN0aNVgcwfZQOAdZLo/SWOx1HAYhatlmEQY1XAXxWEUOO18mh1fj0qb&#10;10wOyC5yrEB6553eXWtj0dDsaGKDCVnxvnfy9+LRARjOJ8zVz/yaZoAEltbSYnLafkuDtEzKhHhk&#10;sSo9Emy33roqiLeqwjjaLrdFsQ2/WxQhyTreNEzYoMc6C8nf6fhQ8XOFnCpNy5431p2FpNV+V/QK&#10;3VGo882mDEqnHVA5M/Mfw3ApAS5PKIULEmwWqVetktgjFYm8NA4SLwjTTboKSEq21WNK11yw51NC&#10;U47TaAEK034Po6Q2aq6yP9IM3M8V2iOaNBu4gaHS8yHHycmIZrY2S9E4zQ3l/bw+y4pl8vusrKso&#10;iMky8eI4WnpkWQbeJqkKb12Eq1VcbopN+UTo0hWPfn5inDxnlXiG9yHGT8ig97FMXfPZfps7zxx2&#10;B9fmi2NP72RzD92oJDQLtBzMcFh0Un3FaIJ5mGP95ZYqhlH/RkBHpyEhdoC6DYniBWzU+c3u/IaK&#10;Glzl2ICcblmYeejejorvO4g0zxAh1zAFWu4a1I6LGRUwshuYeY7bw3y2Q/V876x+/otc/QAAAP//&#10;AwBQSwMEFAAGAAgAAAAhAOa8c5/iAAAACgEAAA8AAABkcnMvZG93bnJldi54bWxMj8FOwzAMhu9I&#10;vENkJG5bumqrttJ0ggk0xAHBGIJj2pi2WuNUTbaVPj3mBDf/8qffn7P1YFtxwt43jhTMphEIpNKZ&#10;hioF+7eHyRKED5qMbh2hgm/0sM4vLzKdGnemVzztQiW4hHyqFdQhdKmUvqzRaj91HRLvvlxvdeDY&#10;V9L0+szltpVxFCXS6ob4Qq073NRYHnZHq+Dx5f4On7bjOM6fP96Xxed+GzYHpa6vhtsbEAGH8AfD&#10;rz6rQ85OhTuS8aLlPIvnjCqYxCsemFjFiwWIQkESJSDzTP5/If8BAAD//wMAUEsBAi0AFAAGAAgA&#10;AAAhALaDOJL+AAAA4QEAABMAAAAAAAAAAAAAAAAAAAAAAFtDb250ZW50X1R5cGVzXS54bWxQSwEC&#10;LQAUAAYACAAAACEAOP0h/9YAAACUAQAACwAAAAAAAAAAAAAAAAAvAQAAX3JlbHMvLnJlbHNQSwEC&#10;LQAUAAYACAAAACEAy3T+pAADAACNBgAADgAAAAAAAAAAAAAAAAAuAgAAZHJzL2Uyb0RvYy54bWxQ&#10;SwECLQAUAAYACAAAACEA5rxzn+IAAAAKAQAADwAAAAAAAAAAAAAAAABaBQAAZHJzL2Rvd25yZXYu&#10;eG1sUEsFBgAAAAAEAAQA8wAAAGkGAAAAAA==&#10;" filled="f" fillcolor="#bbe0e3" stroked="f">
              <v:textbox>
                <w:txbxContent>
                  <w:p w:rsidR="000C25FB" w:rsidRDefault="000C25FB" w:rsidP="000C25FB">
                    <w:pPr>
                      <w:ind w:left="708" w:firstLine="708"/>
                    </w:pPr>
                  </w:p>
                </w:txbxContent>
              </v:textbox>
            </v:shape>
          </w:pict>
        </mc:Fallback>
      </mc:AlternateContent>
    </w:r>
  </w:p>
  <w:p w:rsidR="00177420" w:rsidRDefault="001774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6.25pt;height:108.85pt" o:bullet="t">
        <v:imagedata r:id="rId1" o:title="dois_pontos"/>
      </v:shape>
    </w:pict>
  </w:numPicBullet>
  <w:abstractNum w:abstractNumId="0" w15:restartNumberingAfterBreak="0">
    <w:nsid w:val="001430F2"/>
    <w:multiLevelType w:val="hybridMultilevel"/>
    <w:tmpl w:val="D9D4527E"/>
    <w:lvl w:ilvl="0" w:tplc="43C0850A">
      <w:start w:val="1"/>
      <w:numFmt w:val="bullet"/>
      <w:lvlText w:val="¦"/>
      <w:lvlJc w:val="left"/>
      <w:pPr>
        <w:ind w:left="1069" w:hanging="360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185146"/>
    <w:multiLevelType w:val="hybridMultilevel"/>
    <w:tmpl w:val="FEA46CE6"/>
    <w:lvl w:ilvl="0" w:tplc="28964B8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7A080824">
      <w:numFmt w:val="none"/>
      <w:lvlText w:val=""/>
      <w:lvlJc w:val="left"/>
      <w:pPr>
        <w:tabs>
          <w:tab w:val="num" w:pos="360"/>
        </w:tabs>
      </w:pPr>
    </w:lvl>
    <w:lvl w:ilvl="2" w:tplc="BB80C44C">
      <w:numFmt w:val="none"/>
      <w:lvlText w:val=""/>
      <w:lvlJc w:val="left"/>
      <w:pPr>
        <w:tabs>
          <w:tab w:val="num" w:pos="360"/>
        </w:tabs>
      </w:pPr>
    </w:lvl>
    <w:lvl w:ilvl="3" w:tplc="3762FDB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F6CA2D4C">
      <w:numFmt w:val="none"/>
      <w:lvlText w:val=""/>
      <w:lvlJc w:val="left"/>
      <w:pPr>
        <w:tabs>
          <w:tab w:val="num" w:pos="360"/>
        </w:tabs>
      </w:pPr>
    </w:lvl>
    <w:lvl w:ilvl="5" w:tplc="2CC86A5A">
      <w:numFmt w:val="none"/>
      <w:lvlText w:val=""/>
      <w:lvlJc w:val="left"/>
      <w:pPr>
        <w:tabs>
          <w:tab w:val="num" w:pos="360"/>
        </w:tabs>
      </w:pPr>
    </w:lvl>
    <w:lvl w:ilvl="6" w:tplc="9D0E94D6">
      <w:numFmt w:val="none"/>
      <w:lvlText w:val=""/>
      <w:lvlJc w:val="left"/>
      <w:pPr>
        <w:tabs>
          <w:tab w:val="num" w:pos="360"/>
        </w:tabs>
      </w:pPr>
    </w:lvl>
    <w:lvl w:ilvl="7" w:tplc="5F8A9D32">
      <w:numFmt w:val="none"/>
      <w:lvlText w:val=""/>
      <w:lvlJc w:val="left"/>
      <w:pPr>
        <w:tabs>
          <w:tab w:val="num" w:pos="360"/>
        </w:tabs>
      </w:pPr>
    </w:lvl>
    <w:lvl w:ilvl="8" w:tplc="FB7C64A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5D71E7E"/>
    <w:multiLevelType w:val="hybridMultilevel"/>
    <w:tmpl w:val="DC6A525A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72C3899"/>
    <w:multiLevelType w:val="hybridMultilevel"/>
    <w:tmpl w:val="0F7C70A6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90B7DB8"/>
    <w:multiLevelType w:val="hybridMultilevel"/>
    <w:tmpl w:val="AB8ED266"/>
    <w:lvl w:ilvl="0" w:tplc="44FE3832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A86694"/>
    <w:multiLevelType w:val="hybridMultilevel"/>
    <w:tmpl w:val="27D21098"/>
    <w:lvl w:ilvl="0" w:tplc="43C0850A">
      <w:start w:val="1"/>
      <w:numFmt w:val="bullet"/>
      <w:lvlText w:val="¦"/>
      <w:lvlJc w:val="left"/>
      <w:pPr>
        <w:ind w:left="1125" w:hanging="360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0416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1B35051D"/>
    <w:multiLevelType w:val="hybridMultilevel"/>
    <w:tmpl w:val="D842FC00"/>
    <w:lvl w:ilvl="0" w:tplc="44FE38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4FE383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9900"/>
      </w:rPr>
    </w:lvl>
    <w:lvl w:ilvl="4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E9D247F"/>
    <w:multiLevelType w:val="hybridMultilevel"/>
    <w:tmpl w:val="BC94F9C6"/>
    <w:lvl w:ilvl="0" w:tplc="64CEC1D2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  <w:color w:val="FF7900"/>
        <w:sz w:val="24"/>
        <w:szCs w:val="20"/>
      </w:rPr>
    </w:lvl>
    <w:lvl w:ilvl="1" w:tplc="0416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44" w:hanging="360"/>
      </w:pPr>
      <w:rPr>
        <w:rFonts w:ascii="Wingdings" w:hAnsi="Wingdings" w:hint="default"/>
      </w:rPr>
    </w:lvl>
  </w:abstractNum>
  <w:abstractNum w:abstractNumId="8" w15:restartNumberingAfterBreak="0">
    <w:nsid w:val="2000674B"/>
    <w:multiLevelType w:val="hybridMultilevel"/>
    <w:tmpl w:val="76E498E8"/>
    <w:lvl w:ilvl="0" w:tplc="64CEC1D2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  <w:color w:val="FF7900"/>
        <w:sz w:val="24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F52"/>
    <w:multiLevelType w:val="multilevel"/>
    <w:tmpl w:val="5D2AA44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7BF0C51"/>
    <w:multiLevelType w:val="hybridMultilevel"/>
    <w:tmpl w:val="2264CA54"/>
    <w:lvl w:ilvl="0" w:tplc="43C0850A">
      <w:start w:val="1"/>
      <w:numFmt w:val="bullet"/>
      <w:lvlText w:val="¦"/>
      <w:lvlJc w:val="left"/>
      <w:pPr>
        <w:tabs>
          <w:tab w:val="num" w:pos="1114"/>
        </w:tabs>
        <w:ind w:left="1114" w:hanging="405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7A080824">
      <w:numFmt w:val="none"/>
      <w:lvlText w:val=""/>
      <w:lvlJc w:val="left"/>
      <w:pPr>
        <w:tabs>
          <w:tab w:val="num" w:pos="709"/>
        </w:tabs>
      </w:pPr>
    </w:lvl>
    <w:lvl w:ilvl="2" w:tplc="BB80C44C">
      <w:numFmt w:val="none"/>
      <w:lvlText w:val=""/>
      <w:lvlJc w:val="left"/>
      <w:pPr>
        <w:tabs>
          <w:tab w:val="num" w:pos="709"/>
        </w:tabs>
      </w:pPr>
    </w:lvl>
    <w:lvl w:ilvl="3" w:tplc="3762FDB6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 w:tplc="F6CA2D4C">
      <w:numFmt w:val="none"/>
      <w:lvlText w:val=""/>
      <w:lvlJc w:val="left"/>
      <w:pPr>
        <w:tabs>
          <w:tab w:val="num" w:pos="709"/>
        </w:tabs>
      </w:pPr>
    </w:lvl>
    <w:lvl w:ilvl="5" w:tplc="2CC86A5A">
      <w:numFmt w:val="none"/>
      <w:lvlText w:val=""/>
      <w:lvlJc w:val="left"/>
      <w:pPr>
        <w:tabs>
          <w:tab w:val="num" w:pos="709"/>
        </w:tabs>
      </w:pPr>
    </w:lvl>
    <w:lvl w:ilvl="6" w:tplc="9D0E94D6">
      <w:numFmt w:val="none"/>
      <w:lvlText w:val=""/>
      <w:lvlJc w:val="left"/>
      <w:pPr>
        <w:tabs>
          <w:tab w:val="num" w:pos="709"/>
        </w:tabs>
      </w:pPr>
    </w:lvl>
    <w:lvl w:ilvl="7" w:tplc="5F8A9D32">
      <w:numFmt w:val="none"/>
      <w:lvlText w:val=""/>
      <w:lvlJc w:val="left"/>
      <w:pPr>
        <w:tabs>
          <w:tab w:val="num" w:pos="709"/>
        </w:tabs>
      </w:pPr>
    </w:lvl>
    <w:lvl w:ilvl="8" w:tplc="FB7C64AA">
      <w:numFmt w:val="none"/>
      <w:lvlText w:val=""/>
      <w:lvlJc w:val="left"/>
      <w:pPr>
        <w:tabs>
          <w:tab w:val="num" w:pos="709"/>
        </w:tabs>
      </w:pPr>
    </w:lvl>
  </w:abstractNum>
  <w:abstractNum w:abstractNumId="11" w15:restartNumberingAfterBreak="0">
    <w:nsid w:val="2F836A6D"/>
    <w:multiLevelType w:val="hybridMultilevel"/>
    <w:tmpl w:val="3DAED042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3A243F2F"/>
    <w:multiLevelType w:val="hybridMultilevel"/>
    <w:tmpl w:val="7B420BDE"/>
    <w:lvl w:ilvl="0" w:tplc="40EC017A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A951623"/>
    <w:multiLevelType w:val="hybridMultilevel"/>
    <w:tmpl w:val="EA207194"/>
    <w:lvl w:ilvl="0" w:tplc="0416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421D1A14"/>
    <w:multiLevelType w:val="hybridMultilevel"/>
    <w:tmpl w:val="186E7716"/>
    <w:lvl w:ilvl="0" w:tplc="04160017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1B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0416001B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0416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0416001B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5" w15:restartNumberingAfterBreak="0">
    <w:nsid w:val="53C87545"/>
    <w:multiLevelType w:val="hybridMultilevel"/>
    <w:tmpl w:val="56E06214"/>
    <w:lvl w:ilvl="0" w:tplc="43C0850A">
      <w:start w:val="1"/>
      <w:numFmt w:val="bullet"/>
      <w:lvlText w:val="¦"/>
      <w:lvlJc w:val="left"/>
      <w:pPr>
        <w:ind w:left="1778" w:hanging="360"/>
      </w:pPr>
      <w:rPr>
        <w:rFonts w:ascii="Wide Latin" w:hAnsi="Wide Latin" w:hint="default"/>
        <w:b w:val="0"/>
        <w:i w:val="0"/>
        <w:color w:val="F79646"/>
        <w:sz w:val="20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5C173093"/>
    <w:multiLevelType w:val="hybridMultilevel"/>
    <w:tmpl w:val="7B2EF2B4"/>
    <w:lvl w:ilvl="0" w:tplc="64CEC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900"/>
        <w:sz w:val="24"/>
        <w:szCs w:val="2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6AC9"/>
    <w:multiLevelType w:val="hybridMultilevel"/>
    <w:tmpl w:val="C64E4160"/>
    <w:lvl w:ilvl="0" w:tplc="44FE3832">
      <w:start w:val="1"/>
      <w:numFmt w:val="bullet"/>
      <w:lvlText w:val=""/>
      <w:lvlJc w:val="left"/>
      <w:pPr>
        <w:ind w:left="1437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687D53E4"/>
    <w:multiLevelType w:val="hybridMultilevel"/>
    <w:tmpl w:val="828A53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D043BE"/>
    <w:multiLevelType w:val="hybridMultilevel"/>
    <w:tmpl w:val="FFF29B1A"/>
    <w:lvl w:ilvl="0" w:tplc="44FE383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FF9900"/>
      </w:rPr>
    </w:lvl>
    <w:lvl w:ilvl="1" w:tplc="44FE3832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  <w:color w:val="FF9900"/>
      </w:rPr>
    </w:lvl>
    <w:lvl w:ilvl="2" w:tplc="C36A5176">
      <w:start w:val="5"/>
      <w:numFmt w:val="bullet"/>
      <w:lvlText w:val="•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D9070BF"/>
    <w:multiLevelType w:val="multilevel"/>
    <w:tmpl w:val="5D2AA44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CDA0495"/>
    <w:multiLevelType w:val="hybridMultilevel"/>
    <w:tmpl w:val="DFA68264"/>
    <w:lvl w:ilvl="0" w:tplc="44FE38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9900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20"/>
  </w:num>
  <w:num w:numId="5">
    <w:abstractNumId w:val="10"/>
  </w:num>
  <w:num w:numId="6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2"/>
  </w:num>
  <w:num w:numId="10">
    <w:abstractNumId w:val="12"/>
  </w:num>
  <w:num w:numId="11">
    <w:abstractNumId w:val="4"/>
  </w:num>
  <w:num w:numId="12">
    <w:abstractNumId w:val="0"/>
  </w:num>
  <w:num w:numId="13">
    <w:abstractNumId w:val="17"/>
  </w:num>
  <w:num w:numId="14">
    <w:abstractNumId w:val="21"/>
  </w:num>
  <w:num w:numId="15">
    <w:abstractNumId w:val="14"/>
  </w:num>
  <w:num w:numId="16">
    <w:abstractNumId w:val="6"/>
  </w:num>
  <w:num w:numId="17">
    <w:abstractNumId w:val="15"/>
  </w:num>
  <w:num w:numId="18">
    <w:abstractNumId w:val="16"/>
  </w:num>
  <w:num w:numId="19">
    <w:abstractNumId w:val="7"/>
  </w:num>
  <w:num w:numId="20">
    <w:abstractNumId w:val="8"/>
  </w:num>
  <w:num w:numId="21">
    <w:abstractNumId w:val="13"/>
  </w:num>
  <w:num w:numId="22">
    <w:abstractNumId w:val="9"/>
  </w:num>
  <w:num w:numId="23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ctiveWritingStyle w:appName="MSWord" w:lang="pt-BR" w:vendorID="1" w:dllVersion="513" w:checkStyle="1"/>
  <w:activeWritingStyle w:appName="MSWord" w:lang="pt-PT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B3"/>
    <w:rsid w:val="0000157E"/>
    <w:rsid w:val="00001819"/>
    <w:rsid w:val="00007893"/>
    <w:rsid w:val="00007E77"/>
    <w:rsid w:val="000111DC"/>
    <w:rsid w:val="000115FB"/>
    <w:rsid w:val="000118B4"/>
    <w:rsid w:val="000119E7"/>
    <w:rsid w:val="0001484F"/>
    <w:rsid w:val="00015C81"/>
    <w:rsid w:val="00016E2E"/>
    <w:rsid w:val="000178AB"/>
    <w:rsid w:val="00021FE4"/>
    <w:rsid w:val="00022025"/>
    <w:rsid w:val="0002234D"/>
    <w:rsid w:val="00023374"/>
    <w:rsid w:val="000233AF"/>
    <w:rsid w:val="00023A74"/>
    <w:rsid w:val="00023E98"/>
    <w:rsid w:val="0002568E"/>
    <w:rsid w:val="00027291"/>
    <w:rsid w:val="00027571"/>
    <w:rsid w:val="000316CA"/>
    <w:rsid w:val="00032DA1"/>
    <w:rsid w:val="00032EE3"/>
    <w:rsid w:val="00035B86"/>
    <w:rsid w:val="00041C34"/>
    <w:rsid w:val="00043260"/>
    <w:rsid w:val="000434BC"/>
    <w:rsid w:val="00043C8C"/>
    <w:rsid w:val="00045680"/>
    <w:rsid w:val="00046B10"/>
    <w:rsid w:val="00046F29"/>
    <w:rsid w:val="00051FCC"/>
    <w:rsid w:val="0005493B"/>
    <w:rsid w:val="00055FDB"/>
    <w:rsid w:val="0005714F"/>
    <w:rsid w:val="00063653"/>
    <w:rsid w:val="0006370D"/>
    <w:rsid w:val="00066D3B"/>
    <w:rsid w:val="0007324C"/>
    <w:rsid w:val="00074286"/>
    <w:rsid w:val="00081B51"/>
    <w:rsid w:val="00082EBB"/>
    <w:rsid w:val="00084D02"/>
    <w:rsid w:val="0008568E"/>
    <w:rsid w:val="00085B8A"/>
    <w:rsid w:val="0008600E"/>
    <w:rsid w:val="000878A1"/>
    <w:rsid w:val="00090780"/>
    <w:rsid w:val="00092FC7"/>
    <w:rsid w:val="000942F8"/>
    <w:rsid w:val="00095080"/>
    <w:rsid w:val="00096984"/>
    <w:rsid w:val="000A1DB2"/>
    <w:rsid w:val="000A2837"/>
    <w:rsid w:val="000A4C84"/>
    <w:rsid w:val="000A6733"/>
    <w:rsid w:val="000A69FC"/>
    <w:rsid w:val="000B0FF2"/>
    <w:rsid w:val="000B199B"/>
    <w:rsid w:val="000B246C"/>
    <w:rsid w:val="000B3978"/>
    <w:rsid w:val="000B7049"/>
    <w:rsid w:val="000C1A7E"/>
    <w:rsid w:val="000C224A"/>
    <w:rsid w:val="000C25FB"/>
    <w:rsid w:val="000C61B1"/>
    <w:rsid w:val="000D2F07"/>
    <w:rsid w:val="000D4D69"/>
    <w:rsid w:val="000D4F0C"/>
    <w:rsid w:val="000D4F4B"/>
    <w:rsid w:val="000D53E1"/>
    <w:rsid w:val="000D66D7"/>
    <w:rsid w:val="000D685C"/>
    <w:rsid w:val="000D68E3"/>
    <w:rsid w:val="000D7C65"/>
    <w:rsid w:val="000E15E5"/>
    <w:rsid w:val="000E2AE4"/>
    <w:rsid w:val="000E49DE"/>
    <w:rsid w:val="000E4E45"/>
    <w:rsid w:val="000E61F0"/>
    <w:rsid w:val="000F0261"/>
    <w:rsid w:val="000F0307"/>
    <w:rsid w:val="000F1AC1"/>
    <w:rsid w:val="000F1D09"/>
    <w:rsid w:val="000F22AD"/>
    <w:rsid w:val="000F3D8A"/>
    <w:rsid w:val="000F4C6F"/>
    <w:rsid w:val="000F6823"/>
    <w:rsid w:val="001018AA"/>
    <w:rsid w:val="00104473"/>
    <w:rsid w:val="00105498"/>
    <w:rsid w:val="00110872"/>
    <w:rsid w:val="00112B66"/>
    <w:rsid w:val="0011480C"/>
    <w:rsid w:val="00116B3C"/>
    <w:rsid w:val="0011779A"/>
    <w:rsid w:val="00117E31"/>
    <w:rsid w:val="00117E38"/>
    <w:rsid w:val="00117FC8"/>
    <w:rsid w:val="001203D1"/>
    <w:rsid w:val="00121F73"/>
    <w:rsid w:val="00123A99"/>
    <w:rsid w:val="001242F3"/>
    <w:rsid w:val="00124654"/>
    <w:rsid w:val="00125F85"/>
    <w:rsid w:val="001330A4"/>
    <w:rsid w:val="00134305"/>
    <w:rsid w:val="001351AF"/>
    <w:rsid w:val="00135AE1"/>
    <w:rsid w:val="0013661E"/>
    <w:rsid w:val="00136783"/>
    <w:rsid w:val="00140947"/>
    <w:rsid w:val="00140CFD"/>
    <w:rsid w:val="00141032"/>
    <w:rsid w:val="00144704"/>
    <w:rsid w:val="001450D8"/>
    <w:rsid w:val="001467C7"/>
    <w:rsid w:val="00147D8B"/>
    <w:rsid w:val="0015053A"/>
    <w:rsid w:val="001514E9"/>
    <w:rsid w:val="001534E2"/>
    <w:rsid w:val="00160AD9"/>
    <w:rsid w:val="00160E49"/>
    <w:rsid w:val="00161222"/>
    <w:rsid w:val="00162048"/>
    <w:rsid w:val="00162962"/>
    <w:rsid w:val="00166EB8"/>
    <w:rsid w:val="00170574"/>
    <w:rsid w:val="00170988"/>
    <w:rsid w:val="00171702"/>
    <w:rsid w:val="00172162"/>
    <w:rsid w:val="0017340A"/>
    <w:rsid w:val="00174A4E"/>
    <w:rsid w:val="00174A55"/>
    <w:rsid w:val="00175D33"/>
    <w:rsid w:val="00177420"/>
    <w:rsid w:val="001824E1"/>
    <w:rsid w:val="00182F0F"/>
    <w:rsid w:val="00190875"/>
    <w:rsid w:val="00192298"/>
    <w:rsid w:val="001933D3"/>
    <w:rsid w:val="0019611D"/>
    <w:rsid w:val="00196814"/>
    <w:rsid w:val="00197566"/>
    <w:rsid w:val="001A029B"/>
    <w:rsid w:val="001A02DD"/>
    <w:rsid w:val="001A3DBC"/>
    <w:rsid w:val="001A42B0"/>
    <w:rsid w:val="001B3A71"/>
    <w:rsid w:val="001B4605"/>
    <w:rsid w:val="001B66B4"/>
    <w:rsid w:val="001B67E9"/>
    <w:rsid w:val="001C777B"/>
    <w:rsid w:val="001C7E9A"/>
    <w:rsid w:val="001D2E1D"/>
    <w:rsid w:val="001D357F"/>
    <w:rsid w:val="001D44DC"/>
    <w:rsid w:val="001D50B3"/>
    <w:rsid w:val="001D5D49"/>
    <w:rsid w:val="001E053A"/>
    <w:rsid w:val="001E16F8"/>
    <w:rsid w:val="001E1B94"/>
    <w:rsid w:val="001E29F5"/>
    <w:rsid w:val="001E40D1"/>
    <w:rsid w:val="001E5A20"/>
    <w:rsid w:val="001E776B"/>
    <w:rsid w:val="001E78BA"/>
    <w:rsid w:val="001F5D97"/>
    <w:rsid w:val="001F6B8A"/>
    <w:rsid w:val="001F6CF0"/>
    <w:rsid w:val="001F74A8"/>
    <w:rsid w:val="00200B1C"/>
    <w:rsid w:val="00201D06"/>
    <w:rsid w:val="002070E4"/>
    <w:rsid w:val="00207682"/>
    <w:rsid w:val="0021143B"/>
    <w:rsid w:val="00211C82"/>
    <w:rsid w:val="002128C9"/>
    <w:rsid w:val="00214E24"/>
    <w:rsid w:val="0021505B"/>
    <w:rsid w:val="00221A48"/>
    <w:rsid w:val="0022261F"/>
    <w:rsid w:val="00223B6C"/>
    <w:rsid w:val="0022678D"/>
    <w:rsid w:val="00231D30"/>
    <w:rsid w:val="00231ECA"/>
    <w:rsid w:val="002343A7"/>
    <w:rsid w:val="00235ACB"/>
    <w:rsid w:val="00236D95"/>
    <w:rsid w:val="00242082"/>
    <w:rsid w:val="00244D1E"/>
    <w:rsid w:val="00250C8A"/>
    <w:rsid w:val="00250DFE"/>
    <w:rsid w:val="002552EB"/>
    <w:rsid w:val="0026118F"/>
    <w:rsid w:val="002611E5"/>
    <w:rsid w:val="002663F4"/>
    <w:rsid w:val="002701A3"/>
    <w:rsid w:val="00272DEF"/>
    <w:rsid w:val="002736FA"/>
    <w:rsid w:val="002742BC"/>
    <w:rsid w:val="00275888"/>
    <w:rsid w:val="002814BA"/>
    <w:rsid w:val="00284C63"/>
    <w:rsid w:val="002850B7"/>
    <w:rsid w:val="00287B80"/>
    <w:rsid w:val="00293F5C"/>
    <w:rsid w:val="002957C6"/>
    <w:rsid w:val="00297516"/>
    <w:rsid w:val="002A2122"/>
    <w:rsid w:val="002A2DD5"/>
    <w:rsid w:val="002A7A4A"/>
    <w:rsid w:val="002B0923"/>
    <w:rsid w:val="002B16C6"/>
    <w:rsid w:val="002B2741"/>
    <w:rsid w:val="002B2900"/>
    <w:rsid w:val="002B7C29"/>
    <w:rsid w:val="002C0FDE"/>
    <w:rsid w:val="002C7867"/>
    <w:rsid w:val="002D2083"/>
    <w:rsid w:val="002D2245"/>
    <w:rsid w:val="002D5B00"/>
    <w:rsid w:val="002D628F"/>
    <w:rsid w:val="002E3EC9"/>
    <w:rsid w:val="002E777C"/>
    <w:rsid w:val="002F01C1"/>
    <w:rsid w:val="002F1197"/>
    <w:rsid w:val="00301158"/>
    <w:rsid w:val="00301378"/>
    <w:rsid w:val="00303709"/>
    <w:rsid w:val="00303A83"/>
    <w:rsid w:val="00305037"/>
    <w:rsid w:val="00305F4B"/>
    <w:rsid w:val="0030684B"/>
    <w:rsid w:val="00306B96"/>
    <w:rsid w:val="00307C25"/>
    <w:rsid w:val="00307D2C"/>
    <w:rsid w:val="0031056A"/>
    <w:rsid w:val="003117C1"/>
    <w:rsid w:val="00313B91"/>
    <w:rsid w:val="00314024"/>
    <w:rsid w:val="00314947"/>
    <w:rsid w:val="00320639"/>
    <w:rsid w:val="00320E14"/>
    <w:rsid w:val="0032126F"/>
    <w:rsid w:val="003222ED"/>
    <w:rsid w:val="003228DD"/>
    <w:rsid w:val="00323727"/>
    <w:rsid w:val="00325C50"/>
    <w:rsid w:val="00330EF7"/>
    <w:rsid w:val="003332C6"/>
    <w:rsid w:val="00335345"/>
    <w:rsid w:val="00335822"/>
    <w:rsid w:val="00343226"/>
    <w:rsid w:val="0034377C"/>
    <w:rsid w:val="003469CF"/>
    <w:rsid w:val="00347C65"/>
    <w:rsid w:val="00350A73"/>
    <w:rsid w:val="00353773"/>
    <w:rsid w:val="0035720D"/>
    <w:rsid w:val="003639B3"/>
    <w:rsid w:val="003656B6"/>
    <w:rsid w:val="00366D3E"/>
    <w:rsid w:val="00367E74"/>
    <w:rsid w:val="0037072E"/>
    <w:rsid w:val="00372866"/>
    <w:rsid w:val="0037420A"/>
    <w:rsid w:val="0037463A"/>
    <w:rsid w:val="003757B3"/>
    <w:rsid w:val="00381E99"/>
    <w:rsid w:val="00382EA7"/>
    <w:rsid w:val="0038490C"/>
    <w:rsid w:val="00385575"/>
    <w:rsid w:val="003858CD"/>
    <w:rsid w:val="00390E27"/>
    <w:rsid w:val="00392D4D"/>
    <w:rsid w:val="003A1465"/>
    <w:rsid w:val="003A2C84"/>
    <w:rsid w:val="003A51AA"/>
    <w:rsid w:val="003B0E44"/>
    <w:rsid w:val="003B3AF0"/>
    <w:rsid w:val="003B40C5"/>
    <w:rsid w:val="003C02BF"/>
    <w:rsid w:val="003C1A72"/>
    <w:rsid w:val="003C2F3F"/>
    <w:rsid w:val="003C3A8E"/>
    <w:rsid w:val="003C5A65"/>
    <w:rsid w:val="003C6C92"/>
    <w:rsid w:val="003C75D5"/>
    <w:rsid w:val="003D0273"/>
    <w:rsid w:val="003D082A"/>
    <w:rsid w:val="003D4B28"/>
    <w:rsid w:val="003D74C2"/>
    <w:rsid w:val="003D7F30"/>
    <w:rsid w:val="003E1899"/>
    <w:rsid w:val="003E19F7"/>
    <w:rsid w:val="003E4828"/>
    <w:rsid w:val="003F0B93"/>
    <w:rsid w:val="003F0D02"/>
    <w:rsid w:val="003F14F8"/>
    <w:rsid w:val="003F187E"/>
    <w:rsid w:val="003F1D64"/>
    <w:rsid w:val="003F3ED5"/>
    <w:rsid w:val="003F6B23"/>
    <w:rsid w:val="004022F5"/>
    <w:rsid w:val="00404875"/>
    <w:rsid w:val="00405CC8"/>
    <w:rsid w:val="00406413"/>
    <w:rsid w:val="0040661F"/>
    <w:rsid w:val="004076D9"/>
    <w:rsid w:val="0041288A"/>
    <w:rsid w:val="0041391D"/>
    <w:rsid w:val="00415CE6"/>
    <w:rsid w:val="00416945"/>
    <w:rsid w:val="00417000"/>
    <w:rsid w:val="00424B87"/>
    <w:rsid w:val="00430B2A"/>
    <w:rsid w:val="00432ABA"/>
    <w:rsid w:val="00433079"/>
    <w:rsid w:val="00435D74"/>
    <w:rsid w:val="004404F8"/>
    <w:rsid w:val="00447608"/>
    <w:rsid w:val="00451D10"/>
    <w:rsid w:val="00452794"/>
    <w:rsid w:val="004573B1"/>
    <w:rsid w:val="00460F4E"/>
    <w:rsid w:val="0046116E"/>
    <w:rsid w:val="00463E63"/>
    <w:rsid w:val="00471F86"/>
    <w:rsid w:val="00473DF1"/>
    <w:rsid w:val="0047674A"/>
    <w:rsid w:val="004775FF"/>
    <w:rsid w:val="00477A2D"/>
    <w:rsid w:val="00477AEA"/>
    <w:rsid w:val="00477D1D"/>
    <w:rsid w:val="00477DCB"/>
    <w:rsid w:val="00482C23"/>
    <w:rsid w:val="00486FC4"/>
    <w:rsid w:val="0049221F"/>
    <w:rsid w:val="00494918"/>
    <w:rsid w:val="00495E22"/>
    <w:rsid w:val="0049740D"/>
    <w:rsid w:val="004A07F9"/>
    <w:rsid w:val="004A0900"/>
    <w:rsid w:val="004A4045"/>
    <w:rsid w:val="004A51B9"/>
    <w:rsid w:val="004A5CCA"/>
    <w:rsid w:val="004B0379"/>
    <w:rsid w:val="004B3E53"/>
    <w:rsid w:val="004B65B6"/>
    <w:rsid w:val="004B6E3A"/>
    <w:rsid w:val="004C0C1F"/>
    <w:rsid w:val="004C2280"/>
    <w:rsid w:val="004C54AD"/>
    <w:rsid w:val="004D164E"/>
    <w:rsid w:val="004D1B4E"/>
    <w:rsid w:val="004D3745"/>
    <w:rsid w:val="004D4680"/>
    <w:rsid w:val="004D5C92"/>
    <w:rsid w:val="004D664E"/>
    <w:rsid w:val="004D69E0"/>
    <w:rsid w:val="004E28F5"/>
    <w:rsid w:val="004E6A7B"/>
    <w:rsid w:val="004F0681"/>
    <w:rsid w:val="004F2B69"/>
    <w:rsid w:val="004F6654"/>
    <w:rsid w:val="0050065E"/>
    <w:rsid w:val="00501B71"/>
    <w:rsid w:val="00502A59"/>
    <w:rsid w:val="005049FB"/>
    <w:rsid w:val="005105EE"/>
    <w:rsid w:val="00510B8F"/>
    <w:rsid w:val="00511F2A"/>
    <w:rsid w:val="00512511"/>
    <w:rsid w:val="00520195"/>
    <w:rsid w:val="00523362"/>
    <w:rsid w:val="00523A78"/>
    <w:rsid w:val="00526E20"/>
    <w:rsid w:val="00526E76"/>
    <w:rsid w:val="005270B5"/>
    <w:rsid w:val="00527FEF"/>
    <w:rsid w:val="00532BF0"/>
    <w:rsid w:val="0053433F"/>
    <w:rsid w:val="00535BBE"/>
    <w:rsid w:val="005366FC"/>
    <w:rsid w:val="0054061D"/>
    <w:rsid w:val="00543D33"/>
    <w:rsid w:val="00545C79"/>
    <w:rsid w:val="00561C8C"/>
    <w:rsid w:val="00566884"/>
    <w:rsid w:val="00566CC1"/>
    <w:rsid w:val="005745AD"/>
    <w:rsid w:val="0057549F"/>
    <w:rsid w:val="00577701"/>
    <w:rsid w:val="00580477"/>
    <w:rsid w:val="00581682"/>
    <w:rsid w:val="0058172D"/>
    <w:rsid w:val="0058432D"/>
    <w:rsid w:val="005908DA"/>
    <w:rsid w:val="0059365D"/>
    <w:rsid w:val="00596983"/>
    <w:rsid w:val="005979D2"/>
    <w:rsid w:val="005A0E6B"/>
    <w:rsid w:val="005A3319"/>
    <w:rsid w:val="005A3564"/>
    <w:rsid w:val="005A525C"/>
    <w:rsid w:val="005A5D87"/>
    <w:rsid w:val="005B1590"/>
    <w:rsid w:val="005B21EB"/>
    <w:rsid w:val="005B2664"/>
    <w:rsid w:val="005B2AA7"/>
    <w:rsid w:val="005B3692"/>
    <w:rsid w:val="005B37CC"/>
    <w:rsid w:val="005B6B2D"/>
    <w:rsid w:val="005C04AB"/>
    <w:rsid w:val="005C07A0"/>
    <w:rsid w:val="005C0FC3"/>
    <w:rsid w:val="005C18EA"/>
    <w:rsid w:val="005C46B3"/>
    <w:rsid w:val="005C5D39"/>
    <w:rsid w:val="005C6780"/>
    <w:rsid w:val="005D3E0C"/>
    <w:rsid w:val="005D4A09"/>
    <w:rsid w:val="005D4ABE"/>
    <w:rsid w:val="005D579E"/>
    <w:rsid w:val="005E169C"/>
    <w:rsid w:val="005E44E1"/>
    <w:rsid w:val="005E4D60"/>
    <w:rsid w:val="005F08FF"/>
    <w:rsid w:val="005F465F"/>
    <w:rsid w:val="005F5BE1"/>
    <w:rsid w:val="00612A50"/>
    <w:rsid w:val="00613A05"/>
    <w:rsid w:val="0061597B"/>
    <w:rsid w:val="0062323A"/>
    <w:rsid w:val="00624DEF"/>
    <w:rsid w:val="00626410"/>
    <w:rsid w:val="006275AF"/>
    <w:rsid w:val="00633626"/>
    <w:rsid w:val="00634B63"/>
    <w:rsid w:val="006352DD"/>
    <w:rsid w:val="006364B2"/>
    <w:rsid w:val="00637317"/>
    <w:rsid w:val="00640975"/>
    <w:rsid w:val="0064397E"/>
    <w:rsid w:val="0064461E"/>
    <w:rsid w:val="006463F1"/>
    <w:rsid w:val="006468C8"/>
    <w:rsid w:val="00651000"/>
    <w:rsid w:val="006551F9"/>
    <w:rsid w:val="00655609"/>
    <w:rsid w:val="00655D29"/>
    <w:rsid w:val="00655EF9"/>
    <w:rsid w:val="00656992"/>
    <w:rsid w:val="00657724"/>
    <w:rsid w:val="006578B5"/>
    <w:rsid w:val="00662A21"/>
    <w:rsid w:val="00666A91"/>
    <w:rsid w:val="0067009D"/>
    <w:rsid w:val="006715CC"/>
    <w:rsid w:val="00671CBD"/>
    <w:rsid w:val="00675B2B"/>
    <w:rsid w:val="00683622"/>
    <w:rsid w:val="00683DF5"/>
    <w:rsid w:val="00690B38"/>
    <w:rsid w:val="00695D04"/>
    <w:rsid w:val="00695E3B"/>
    <w:rsid w:val="00696D60"/>
    <w:rsid w:val="00696E58"/>
    <w:rsid w:val="006A0D51"/>
    <w:rsid w:val="006A3D08"/>
    <w:rsid w:val="006B566F"/>
    <w:rsid w:val="006B6C0A"/>
    <w:rsid w:val="006C26EB"/>
    <w:rsid w:val="006C5024"/>
    <w:rsid w:val="006C573A"/>
    <w:rsid w:val="006C6417"/>
    <w:rsid w:val="006C7EA5"/>
    <w:rsid w:val="006D2F32"/>
    <w:rsid w:val="006E0252"/>
    <w:rsid w:val="006E04B4"/>
    <w:rsid w:val="006E3F61"/>
    <w:rsid w:val="006E7933"/>
    <w:rsid w:val="006E7FA0"/>
    <w:rsid w:val="006F0346"/>
    <w:rsid w:val="006F038E"/>
    <w:rsid w:val="006F12AF"/>
    <w:rsid w:val="006F28ED"/>
    <w:rsid w:val="006F591E"/>
    <w:rsid w:val="006F7A3A"/>
    <w:rsid w:val="00701D8B"/>
    <w:rsid w:val="00703527"/>
    <w:rsid w:val="00704165"/>
    <w:rsid w:val="00705391"/>
    <w:rsid w:val="007066C9"/>
    <w:rsid w:val="007076E7"/>
    <w:rsid w:val="0071130E"/>
    <w:rsid w:val="0071256B"/>
    <w:rsid w:val="00712B9E"/>
    <w:rsid w:val="00713E2C"/>
    <w:rsid w:val="007158C3"/>
    <w:rsid w:val="007161F8"/>
    <w:rsid w:val="00716837"/>
    <w:rsid w:val="007174B3"/>
    <w:rsid w:val="00722462"/>
    <w:rsid w:val="0072273C"/>
    <w:rsid w:val="00724CC0"/>
    <w:rsid w:val="00725F28"/>
    <w:rsid w:val="007322B3"/>
    <w:rsid w:val="0073466C"/>
    <w:rsid w:val="00736A34"/>
    <w:rsid w:val="00736CB9"/>
    <w:rsid w:val="00741C61"/>
    <w:rsid w:val="007441C2"/>
    <w:rsid w:val="00745915"/>
    <w:rsid w:val="00745D61"/>
    <w:rsid w:val="00747B3B"/>
    <w:rsid w:val="00750814"/>
    <w:rsid w:val="00750A29"/>
    <w:rsid w:val="00751258"/>
    <w:rsid w:val="00753668"/>
    <w:rsid w:val="00756C0E"/>
    <w:rsid w:val="00760D62"/>
    <w:rsid w:val="00765D7C"/>
    <w:rsid w:val="0077111D"/>
    <w:rsid w:val="0077343D"/>
    <w:rsid w:val="007754C4"/>
    <w:rsid w:val="007810C9"/>
    <w:rsid w:val="00782055"/>
    <w:rsid w:val="007831CB"/>
    <w:rsid w:val="00783473"/>
    <w:rsid w:val="00787669"/>
    <w:rsid w:val="00790C62"/>
    <w:rsid w:val="00791707"/>
    <w:rsid w:val="0079264D"/>
    <w:rsid w:val="007932FF"/>
    <w:rsid w:val="00795240"/>
    <w:rsid w:val="0079524E"/>
    <w:rsid w:val="00795EC2"/>
    <w:rsid w:val="00796D0C"/>
    <w:rsid w:val="00796F4E"/>
    <w:rsid w:val="0079716D"/>
    <w:rsid w:val="007A2A90"/>
    <w:rsid w:val="007A4ADC"/>
    <w:rsid w:val="007A546B"/>
    <w:rsid w:val="007A7874"/>
    <w:rsid w:val="007B1223"/>
    <w:rsid w:val="007B1359"/>
    <w:rsid w:val="007B66AC"/>
    <w:rsid w:val="007B79D0"/>
    <w:rsid w:val="007C0A29"/>
    <w:rsid w:val="007C43A2"/>
    <w:rsid w:val="007C4D31"/>
    <w:rsid w:val="007C5870"/>
    <w:rsid w:val="007C6A9F"/>
    <w:rsid w:val="007D1B2C"/>
    <w:rsid w:val="007D49BA"/>
    <w:rsid w:val="007D531D"/>
    <w:rsid w:val="007D5BC4"/>
    <w:rsid w:val="007E126A"/>
    <w:rsid w:val="007E3287"/>
    <w:rsid w:val="007E3A7A"/>
    <w:rsid w:val="007E5B08"/>
    <w:rsid w:val="007F068E"/>
    <w:rsid w:val="007F1BD5"/>
    <w:rsid w:val="007F2204"/>
    <w:rsid w:val="007F36A8"/>
    <w:rsid w:val="007F3F03"/>
    <w:rsid w:val="007F69B7"/>
    <w:rsid w:val="008107F0"/>
    <w:rsid w:val="00812A03"/>
    <w:rsid w:val="00812AAC"/>
    <w:rsid w:val="0081314E"/>
    <w:rsid w:val="008133F3"/>
    <w:rsid w:val="008147EC"/>
    <w:rsid w:val="00816452"/>
    <w:rsid w:val="00816E6F"/>
    <w:rsid w:val="00824049"/>
    <w:rsid w:val="008255C6"/>
    <w:rsid w:val="00826E76"/>
    <w:rsid w:val="00836574"/>
    <w:rsid w:val="008371BA"/>
    <w:rsid w:val="008375E3"/>
    <w:rsid w:val="00837F49"/>
    <w:rsid w:val="00840AF6"/>
    <w:rsid w:val="008414AC"/>
    <w:rsid w:val="0084226D"/>
    <w:rsid w:val="0084249D"/>
    <w:rsid w:val="00842B2B"/>
    <w:rsid w:val="00844D4D"/>
    <w:rsid w:val="00850022"/>
    <w:rsid w:val="008510ED"/>
    <w:rsid w:val="0085163D"/>
    <w:rsid w:val="00851726"/>
    <w:rsid w:val="008536A5"/>
    <w:rsid w:val="008548B8"/>
    <w:rsid w:val="0085513E"/>
    <w:rsid w:val="008578AA"/>
    <w:rsid w:val="008619E3"/>
    <w:rsid w:val="0086274F"/>
    <w:rsid w:val="00865337"/>
    <w:rsid w:val="00866A1B"/>
    <w:rsid w:val="00866C46"/>
    <w:rsid w:val="00866DEF"/>
    <w:rsid w:val="00866FE4"/>
    <w:rsid w:val="008706BE"/>
    <w:rsid w:val="00871431"/>
    <w:rsid w:val="0087192A"/>
    <w:rsid w:val="00874A98"/>
    <w:rsid w:val="00882C7C"/>
    <w:rsid w:val="00883355"/>
    <w:rsid w:val="00885EA3"/>
    <w:rsid w:val="008935F8"/>
    <w:rsid w:val="00894B88"/>
    <w:rsid w:val="0089606E"/>
    <w:rsid w:val="00896822"/>
    <w:rsid w:val="008973DA"/>
    <w:rsid w:val="008A18B6"/>
    <w:rsid w:val="008A20A1"/>
    <w:rsid w:val="008A4484"/>
    <w:rsid w:val="008B32D4"/>
    <w:rsid w:val="008B572E"/>
    <w:rsid w:val="008C135D"/>
    <w:rsid w:val="008C15B0"/>
    <w:rsid w:val="008D1AE4"/>
    <w:rsid w:val="008D23D2"/>
    <w:rsid w:val="008E0A55"/>
    <w:rsid w:val="008E31DB"/>
    <w:rsid w:val="008E6998"/>
    <w:rsid w:val="008E6A6B"/>
    <w:rsid w:val="008E7187"/>
    <w:rsid w:val="008F15B6"/>
    <w:rsid w:val="008F1E94"/>
    <w:rsid w:val="008F2444"/>
    <w:rsid w:val="00900DA3"/>
    <w:rsid w:val="00900F7E"/>
    <w:rsid w:val="00902736"/>
    <w:rsid w:val="00904697"/>
    <w:rsid w:val="009060D1"/>
    <w:rsid w:val="009063D2"/>
    <w:rsid w:val="00906D95"/>
    <w:rsid w:val="00916B64"/>
    <w:rsid w:val="009250C6"/>
    <w:rsid w:val="00926E33"/>
    <w:rsid w:val="00927A54"/>
    <w:rsid w:val="00927E6C"/>
    <w:rsid w:val="00930740"/>
    <w:rsid w:val="00930D57"/>
    <w:rsid w:val="009312C5"/>
    <w:rsid w:val="00933FA6"/>
    <w:rsid w:val="00934690"/>
    <w:rsid w:val="00934F05"/>
    <w:rsid w:val="00935231"/>
    <w:rsid w:val="00937A7B"/>
    <w:rsid w:val="00942837"/>
    <w:rsid w:val="00942982"/>
    <w:rsid w:val="0094540E"/>
    <w:rsid w:val="009458A9"/>
    <w:rsid w:val="009526F7"/>
    <w:rsid w:val="0095324B"/>
    <w:rsid w:val="0095539B"/>
    <w:rsid w:val="00955A9D"/>
    <w:rsid w:val="00961DDA"/>
    <w:rsid w:val="009629F3"/>
    <w:rsid w:val="00964BE1"/>
    <w:rsid w:val="009652FA"/>
    <w:rsid w:val="009672D5"/>
    <w:rsid w:val="00967D57"/>
    <w:rsid w:val="00974D92"/>
    <w:rsid w:val="009764A7"/>
    <w:rsid w:val="00982457"/>
    <w:rsid w:val="00982AB0"/>
    <w:rsid w:val="00984094"/>
    <w:rsid w:val="00984C87"/>
    <w:rsid w:val="00986723"/>
    <w:rsid w:val="00991EF1"/>
    <w:rsid w:val="00992E6B"/>
    <w:rsid w:val="00993C72"/>
    <w:rsid w:val="00993F62"/>
    <w:rsid w:val="0099544F"/>
    <w:rsid w:val="00995BF0"/>
    <w:rsid w:val="00995EC5"/>
    <w:rsid w:val="00996A05"/>
    <w:rsid w:val="009A2E62"/>
    <w:rsid w:val="009A5710"/>
    <w:rsid w:val="009A5BA8"/>
    <w:rsid w:val="009B00F0"/>
    <w:rsid w:val="009B1788"/>
    <w:rsid w:val="009B3155"/>
    <w:rsid w:val="009B3CA0"/>
    <w:rsid w:val="009B4ABC"/>
    <w:rsid w:val="009B635F"/>
    <w:rsid w:val="009B7F91"/>
    <w:rsid w:val="009C38E2"/>
    <w:rsid w:val="009C4505"/>
    <w:rsid w:val="009C5AB4"/>
    <w:rsid w:val="009D2410"/>
    <w:rsid w:val="009E392D"/>
    <w:rsid w:val="009E4B58"/>
    <w:rsid w:val="009E5D27"/>
    <w:rsid w:val="009E6C24"/>
    <w:rsid w:val="009E75A0"/>
    <w:rsid w:val="009E77E9"/>
    <w:rsid w:val="009F3238"/>
    <w:rsid w:val="009F3AD6"/>
    <w:rsid w:val="009F5D5D"/>
    <w:rsid w:val="009F72D8"/>
    <w:rsid w:val="009F7AD5"/>
    <w:rsid w:val="00A0221B"/>
    <w:rsid w:val="00A03C5F"/>
    <w:rsid w:val="00A054B3"/>
    <w:rsid w:val="00A10898"/>
    <w:rsid w:val="00A11378"/>
    <w:rsid w:val="00A12079"/>
    <w:rsid w:val="00A14C47"/>
    <w:rsid w:val="00A1569E"/>
    <w:rsid w:val="00A21604"/>
    <w:rsid w:val="00A21E8E"/>
    <w:rsid w:val="00A274AE"/>
    <w:rsid w:val="00A3062C"/>
    <w:rsid w:val="00A30CF6"/>
    <w:rsid w:val="00A30DB4"/>
    <w:rsid w:val="00A34479"/>
    <w:rsid w:val="00A357E2"/>
    <w:rsid w:val="00A4079D"/>
    <w:rsid w:val="00A4319E"/>
    <w:rsid w:val="00A476B7"/>
    <w:rsid w:val="00A51B24"/>
    <w:rsid w:val="00A61ED0"/>
    <w:rsid w:val="00A61ED7"/>
    <w:rsid w:val="00A6328A"/>
    <w:rsid w:val="00A63877"/>
    <w:rsid w:val="00A638D3"/>
    <w:rsid w:val="00A673EF"/>
    <w:rsid w:val="00A71AA3"/>
    <w:rsid w:val="00A73A7F"/>
    <w:rsid w:val="00A742B0"/>
    <w:rsid w:val="00A7688E"/>
    <w:rsid w:val="00A776AD"/>
    <w:rsid w:val="00A81A66"/>
    <w:rsid w:val="00A81D62"/>
    <w:rsid w:val="00A833A5"/>
    <w:rsid w:val="00A83D55"/>
    <w:rsid w:val="00A83F48"/>
    <w:rsid w:val="00A83FC8"/>
    <w:rsid w:val="00A84A75"/>
    <w:rsid w:val="00A9043F"/>
    <w:rsid w:val="00A9216B"/>
    <w:rsid w:val="00A948E0"/>
    <w:rsid w:val="00AA2671"/>
    <w:rsid w:val="00AA432F"/>
    <w:rsid w:val="00AA45C4"/>
    <w:rsid w:val="00AA53DE"/>
    <w:rsid w:val="00AA748A"/>
    <w:rsid w:val="00AB036E"/>
    <w:rsid w:val="00AB2A01"/>
    <w:rsid w:val="00AB3A37"/>
    <w:rsid w:val="00AB5E8D"/>
    <w:rsid w:val="00AC16F7"/>
    <w:rsid w:val="00AC2A0B"/>
    <w:rsid w:val="00AC2C6B"/>
    <w:rsid w:val="00AC3320"/>
    <w:rsid w:val="00AC5B24"/>
    <w:rsid w:val="00AC7B6B"/>
    <w:rsid w:val="00AD2B1B"/>
    <w:rsid w:val="00AD525E"/>
    <w:rsid w:val="00AD703E"/>
    <w:rsid w:val="00AE41EE"/>
    <w:rsid w:val="00AE4200"/>
    <w:rsid w:val="00AF08F0"/>
    <w:rsid w:val="00AF161C"/>
    <w:rsid w:val="00AF22A3"/>
    <w:rsid w:val="00AF4969"/>
    <w:rsid w:val="00AF7C0A"/>
    <w:rsid w:val="00B015A3"/>
    <w:rsid w:val="00B01EA8"/>
    <w:rsid w:val="00B04262"/>
    <w:rsid w:val="00B1056B"/>
    <w:rsid w:val="00B12B8A"/>
    <w:rsid w:val="00B15B3D"/>
    <w:rsid w:val="00B17EA3"/>
    <w:rsid w:val="00B216F8"/>
    <w:rsid w:val="00B21C59"/>
    <w:rsid w:val="00B22BAC"/>
    <w:rsid w:val="00B22CA5"/>
    <w:rsid w:val="00B22E52"/>
    <w:rsid w:val="00B23D3E"/>
    <w:rsid w:val="00B2533F"/>
    <w:rsid w:val="00B25878"/>
    <w:rsid w:val="00B30523"/>
    <w:rsid w:val="00B30817"/>
    <w:rsid w:val="00B32DDA"/>
    <w:rsid w:val="00B338F3"/>
    <w:rsid w:val="00B354C7"/>
    <w:rsid w:val="00B369DC"/>
    <w:rsid w:val="00B425E4"/>
    <w:rsid w:val="00B45E66"/>
    <w:rsid w:val="00B460B4"/>
    <w:rsid w:val="00B50837"/>
    <w:rsid w:val="00B5340D"/>
    <w:rsid w:val="00B62097"/>
    <w:rsid w:val="00B632FD"/>
    <w:rsid w:val="00B65010"/>
    <w:rsid w:val="00B659AE"/>
    <w:rsid w:val="00B66858"/>
    <w:rsid w:val="00B73D63"/>
    <w:rsid w:val="00B74041"/>
    <w:rsid w:val="00B742E2"/>
    <w:rsid w:val="00B74583"/>
    <w:rsid w:val="00B76C11"/>
    <w:rsid w:val="00B771CF"/>
    <w:rsid w:val="00B82AAB"/>
    <w:rsid w:val="00B84823"/>
    <w:rsid w:val="00B86BF7"/>
    <w:rsid w:val="00B92258"/>
    <w:rsid w:val="00B93097"/>
    <w:rsid w:val="00B94C35"/>
    <w:rsid w:val="00B9752A"/>
    <w:rsid w:val="00BA2A58"/>
    <w:rsid w:val="00BA3537"/>
    <w:rsid w:val="00BA4C04"/>
    <w:rsid w:val="00BA61D3"/>
    <w:rsid w:val="00BA6B8A"/>
    <w:rsid w:val="00BB2A18"/>
    <w:rsid w:val="00BB2BB9"/>
    <w:rsid w:val="00BB2FA5"/>
    <w:rsid w:val="00BB467D"/>
    <w:rsid w:val="00BB52CF"/>
    <w:rsid w:val="00BC08FE"/>
    <w:rsid w:val="00BC3583"/>
    <w:rsid w:val="00BC5BF6"/>
    <w:rsid w:val="00BC7C80"/>
    <w:rsid w:val="00BD505B"/>
    <w:rsid w:val="00BD5B80"/>
    <w:rsid w:val="00BE03F2"/>
    <w:rsid w:val="00BE1238"/>
    <w:rsid w:val="00BE460F"/>
    <w:rsid w:val="00BE50C2"/>
    <w:rsid w:val="00BE511A"/>
    <w:rsid w:val="00BE7270"/>
    <w:rsid w:val="00BF28AE"/>
    <w:rsid w:val="00BF424E"/>
    <w:rsid w:val="00BF557D"/>
    <w:rsid w:val="00C00D2C"/>
    <w:rsid w:val="00C02954"/>
    <w:rsid w:val="00C03746"/>
    <w:rsid w:val="00C042A6"/>
    <w:rsid w:val="00C0782D"/>
    <w:rsid w:val="00C11BC1"/>
    <w:rsid w:val="00C249D9"/>
    <w:rsid w:val="00C3279A"/>
    <w:rsid w:val="00C33F2A"/>
    <w:rsid w:val="00C34B18"/>
    <w:rsid w:val="00C36D51"/>
    <w:rsid w:val="00C40D08"/>
    <w:rsid w:val="00C4260C"/>
    <w:rsid w:val="00C4404C"/>
    <w:rsid w:val="00C4609D"/>
    <w:rsid w:val="00C55BA1"/>
    <w:rsid w:val="00C6011E"/>
    <w:rsid w:val="00C637B4"/>
    <w:rsid w:val="00C63C2A"/>
    <w:rsid w:val="00C64D12"/>
    <w:rsid w:val="00C66ECA"/>
    <w:rsid w:val="00C77DC0"/>
    <w:rsid w:val="00C801BC"/>
    <w:rsid w:val="00C84F7C"/>
    <w:rsid w:val="00C86E5C"/>
    <w:rsid w:val="00C90375"/>
    <w:rsid w:val="00C90D2F"/>
    <w:rsid w:val="00C91E10"/>
    <w:rsid w:val="00C92C1B"/>
    <w:rsid w:val="00C97F3C"/>
    <w:rsid w:val="00CA0A42"/>
    <w:rsid w:val="00CA1D4A"/>
    <w:rsid w:val="00CA3DB4"/>
    <w:rsid w:val="00CA4120"/>
    <w:rsid w:val="00CA4367"/>
    <w:rsid w:val="00CA7E25"/>
    <w:rsid w:val="00CB119E"/>
    <w:rsid w:val="00CB1C5F"/>
    <w:rsid w:val="00CB24DF"/>
    <w:rsid w:val="00CB271B"/>
    <w:rsid w:val="00CB2EDC"/>
    <w:rsid w:val="00CB5A71"/>
    <w:rsid w:val="00CC0734"/>
    <w:rsid w:val="00CC10F6"/>
    <w:rsid w:val="00CC22F1"/>
    <w:rsid w:val="00CC25C8"/>
    <w:rsid w:val="00CC3527"/>
    <w:rsid w:val="00CC40FC"/>
    <w:rsid w:val="00CD24A2"/>
    <w:rsid w:val="00CD2627"/>
    <w:rsid w:val="00CD3022"/>
    <w:rsid w:val="00CD5202"/>
    <w:rsid w:val="00CD53D6"/>
    <w:rsid w:val="00CE2156"/>
    <w:rsid w:val="00CE38AA"/>
    <w:rsid w:val="00CE3BF7"/>
    <w:rsid w:val="00CE5177"/>
    <w:rsid w:val="00CE6183"/>
    <w:rsid w:val="00CE663D"/>
    <w:rsid w:val="00CF0860"/>
    <w:rsid w:val="00CF3B5A"/>
    <w:rsid w:val="00CF4A9E"/>
    <w:rsid w:val="00CF62B0"/>
    <w:rsid w:val="00CF78BA"/>
    <w:rsid w:val="00D01BCF"/>
    <w:rsid w:val="00D03E09"/>
    <w:rsid w:val="00D04CFD"/>
    <w:rsid w:val="00D06152"/>
    <w:rsid w:val="00D073BB"/>
    <w:rsid w:val="00D11594"/>
    <w:rsid w:val="00D15714"/>
    <w:rsid w:val="00D22CDE"/>
    <w:rsid w:val="00D25964"/>
    <w:rsid w:val="00D361BA"/>
    <w:rsid w:val="00D41282"/>
    <w:rsid w:val="00D43EDD"/>
    <w:rsid w:val="00D4548E"/>
    <w:rsid w:val="00D530A2"/>
    <w:rsid w:val="00D54D6E"/>
    <w:rsid w:val="00D55FAF"/>
    <w:rsid w:val="00D6177D"/>
    <w:rsid w:val="00D646CA"/>
    <w:rsid w:val="00D6571B"/>
    <w:rsid w:val="00D6591A"/>
    <w:rsid w:val="00D65D02"/>
    <w:rsid w:val="00D6789B"/>
    <w:rsid w:val="00D67FF8"/>
    <w:rsid w:val="00D8073D"/>
    <w:rsid w:val="00D9254F"/>
    <w:rsid w:val="00D930F2"/>
    <w:rsid w:val="00DA18DB"/>
    <w:rsid w:val="00DA1B64"/>
    <w:rsid w:val="00DA1D39"/>
    <w:rsid w:val="00DA3CED"/>
    <w:rsid w:val="00DA5DF0"/>
    <w:rsid w:val="00DA64D5"/>
    <w:rsid w:val="00DA74C3"/>
    <w:rsid w:val="00DB04BA"/>
    <w:rsid w:val="00DB0668"/>
    <w:rsid w:val="00DB1B3C"/>
    <w:rsid w:val="00DB31C0"/>
    <w:rsid w:val="00DB7295"/>
    <w:rsid w:val="00DC1007"/>
    <w:rsid w:val="00DC1D41"/>
    <w:rsid w:val="00DC4D55"/>
    <w:rsid w:val="00DC53BD"/>
    <w:rsid w:val="00DC74CA"/>
    <w:rsid w:val="00DC76F7"/>
    <w:rsid w:val="00DC7F79"/>
    <w:rsid w:val="00DD0268"/>
    <w:rsid w:val="00DD2F59"/>
    <w:rsid w:val="00DD2FAA"/>
    <w:rsid w:val="00DD3BBF"/>
    <w:rsid w:val="00DF3AC2"/>
    <w:rsid w:val="00DF4AE1"/>
    <w:rsid w:val="00DF5288"/>
    <w:rsid w:val="00DF588C"/>
    <w:rsid w:val="00E014BA"/>
    <w:rsid w:val="00E0173D"/>
    <w:rsid w:val="00E02DD2"/>
    <w:rsid w:val="00E032BE"/>
    <w:rsid w:val="00E050BF"/>
    <w:rsid w:val="00E058EF"/>
    <w:rsid w:val="00E06290"/>
    <w:rsid w:val="00E073E3"/>
    <w:rsid w:val="00E111E2"/>
    <w:rsid w:val="00E123CB"/>
    <w:rsid w:val="00E1462B"/>
    <w:rsid w:val="00E146B0"/>
    <w:rsid w:val="00E1652F"/>
    <w:rsid w:val="00E23535"/>
    <w:rsid w:val="00E23E90"/>
    <w:rsid w:val="00E253F0"/>
    <w:rsid w:val="00E26847"/>
    <w:rsid w:val="00E26B8F"/>
    <w:rsid w:val="00E308DF"/>
    <w:rsid w:val="00E30F90"/>
    <w:rsid w:val="00E36571"/>
    <w:rsid w:val="00E369A9"/>
    <w:rsid w:val="00E41B40"/>
    <w:rsid w:val="00E45467"/>
    <w:rsid w:val="00E46017"/>
    <w:rsid w:val="00E46BDC"/>
    <w:rsid w:val="00E476A3"/>
    <w:rsid w:val="00E477C6"/>
    <w:rsid w:val="00E50586"/>
    <w:rsid w:val="00E51D58"/>
    <w:rsid w:val="00E51E7D"/>
    <w:rsid w:val="00E54837"/>
    <w:rsid w:val="00E57C53"/>
    <w:rsid w:val="00E607AA"/>
    <w:rsid w:val="00E623AF"/>
    <w:rsid w:val="00E6476E"/>
    <w:rsid w:val="00E64AC4"/>
    <w:rsid w:val="00E65030"/>
    <w:rsid w:val="00E67A89"/>
    <w:rsid w:val="00E67AEC"/>
    <w:rsid w:val="00E702AD"/>
    <w:rsid w:val="00E70BF9"/>
    <w:rsid w:val="00E7148A"/>
    <w:rsid w:val="00E72C96"/>
    <w:rsid w:val="00E747D8"/>
    <w:rsid w:val="00E76316"/>
    <w:rsid w:val="00E8059A"/>
    <w:rsid w:val="00E877A1"/>
    <w:rsid w:val="00E9000B"/>
    <w:rsid w:val="00E94AB6"/>
    <w:rsid w:val="00E96433"/>
    <w:rsid w:val="00E96A14"/>
    <w:rsid w:val="00EA014B"/>
    <w:rsid w:val="00EA208A"/>
    <w:rsid w:val="00EA5CD8"/>
    <w:rsid w:val="00EA6E54"/>
    <w:rsid w:val="00EA7E2F"/>
    <w:rsid w:val="00EB4A28"/>
    <w:rsid w:val="00EB4AC2"/>
    <w:rsid w:val="00EB4AD5"/>
    <w:rsid w:val="00EC0117"/>
    <w:rsid w:val="00EC16E2"/>
    <w:rsid w:val="00EC1860"/>
    <w:rsid w:val="00EC1C76"/>
    <w:rsid w:val="00EC3084"/>
    <w:rsid w:val="00EC51AD"/>
    <w:rsid w:val="00EC5AB5"/>
    <w:rsid w:val="00EC6398"/>
    <w:rsid w:val="00EC6D13"/>
    <w:rsid w:val="00ED1212"/>
    <w:rsid w:val="00ED30E7"/>
    <w:rsid w:val="00ED6357"/>
    <w:rsid w:val="00ED7A2B"/>
    <w:rsid w:val="00EE0AA4"/>
    <w:rsid w:val="00EE4106"/>
    <w:rsid w:val="00EE7CEA"/>
    <w:rsid w:val="00EF31DC"/>
    <w:rsid w:val="00EF3B33"/>
    <w:rsid w:val="00EF6300"/>
    <w:rsid w:val="00F02090"/>
    <w:rsid w:val="00F0297B"/>
    <w:rsid w:val="00F0416E"/>
    <w:rsid w:val="00F05315"/>
    <w:rsid w:val="00F071BF"/>
    <w:rsid w:val="00F10772"/>
    <w:rsid w:val="00F10B04"/>
    <w:rsid w:val="00F112B7"/>
    <w:rsid w:val="00F1141F"/>
    <w:rsid w:val="00F1417B"/>
    <w:rsid w:val="00F149CD"/>
    <w:rsid w:val="00F152D2"/>
    <w:rsid w:val="00F15715"/>
    <w:rsid w:val="00F23EE5"/>
    <w:rsid w:val="00F2536D"/>
    <w:rsid w:val="00F2660D"/>
    <w:rsid w:val="00F2760D"/>
    <w:rsid w:val="00F27B92"/>
    <w:rsid w:val="00F34BB0"/>
    <w:rsid w:val="00F37936"/>
    <w:rsid w:val="00F416C9"/>
    <w:rsid w:val="00F50593"/>
    <w:rsid w:val="00F5071F"/>
    <w:rsid w:val="00F5150D"/>
    <w:rsid w:val="00F51866"/>
    <w:rsid w:val="00F52374"/>
    <w:rsid w:val="00F52663"/>
    <w:rsid w:val="00F53EFB"/>
    <w:rsid w:val="00F546BA"/>
    <w:rsid w:val="00F54B68"/>
    <w:rsid w:val="00F567C8"/>
    <w:rsid w:val="00F56CED"/>
    <w:rsid w:val="00F6090B"/>
    <w:rsid w:val="00F62F16"/>
    <w:rsid w:val="00F646AE"/>
    <w:rsid w:val="00F64E2D"/>
    <w:rsid w:val="00F64F53"/>
    <w:rsid w:val="00F65A7C"/>
    <w:rsid w:val="00F65C38"/>
    <w:rsid w:val="00F67261"/>
    <w:rsid w:val="00F709D4"/>
    <w:rsid w:val="00F736CF"/>
    <w:rsid w:val="00F765D4"/>
    <w:rsid w:val="00F769E4"/>
    <w:rsid w:val="00F837EE"/>
    <w:rsid w:val="00F839B0"/>
    <w:rsid w:val="00F8533E"/>
    <w:rsid w:val="00F866F4"/>
    <w:rsid w:val="00F87FE8"/>
    <w:rsid w:val="00F909AA"/>
    <w:rsid w:val="00F90F42"/>
    <w:rsid w:val="00F92E6A"/>
    <w:rsid w:val="00F966C1"/>
    <w:rsid w:val="00FA0335"/>
    <w:rsid w:val="00FA23AD"/>
    <w:rsid w:val="00FA4708"/>
    <w:rsid w:val="00FA4F88"/>
    <w:rsid w:val="00FA580A"/>
    <w:rsid w:val="00FA5E6D"/>
    <w:rsid w:val="00FA5F29"/>
    <w:rsid w:val="00FA6AA0"/>
    <w:rsid w:val="00FA6BBD"/>
    <w:rsid w:val="00FB0DE8"/>
    <w:rsid w:val="00FB0FE5"/>
    <w:rsid w:val="00FB1E38"/>
    <w:rsid w:val="00FB3560"/>
    <w:rsid w:val="00FB421F"/>
    <w:rsid w:val="00FB4773"/>
    <w:rsid w:val="00FB5FB6"/>
    <w:rsid w:val="00FB6D22"/>
    <w:rsid w:val="00FB726C"/>
    <w:rsid w:val="00FC3EBA"/>
    <w:rsid w:val="00FC6625"/>
    <w:rsid w:val="00FD1ABE"/>
    <w:rsid w:val="00FD6260"/>
    <w:rsid w:val="00FD6294"/>
    <w:rsid w:val="00FD6F43"/>
    <w:rsid w:val="00FD73C2"/>
    <w:rsid w:val="00FE042D"/>
    <w:rsid w:val="00FE29F6"/>
    <w:rsid w:val="00FE65DE"/>
    <w:rsid w:val="00FE69BE"/>
    <w:rsid w:val="00FE6D6B"/>
    <w:rsid w:val="00FE6FC4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A853012"/>
  <w15:chartTrackingRefBased/>
  <w15:docId w15:val="{1DC82E51-B3FE-4BFE-8A63-0D30DB08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46BDC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</w:pBdr>
      <w:spacing w:before="120" w:after="120"/>
      <w:outlineLvl w:val="0"/>
    </w:pPr>
    <w:rPr>
      <w:rFonts w:ascii="Helvetica" w:hAnsi="Helvetica" w:cs="Tahoma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spacing w:before="120" w:after="120"/>
      <w:outlineLvl w:val="1"/>
    </w:pPr>
    <w:rPr>
      <w:rFonts w:ascii="Helvetica" w:hAnsi="Helvetica" w:cs="Tahoma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spacing w:before="120" w:after="120"/>
      <w:ind w:left="227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spacing w:before="120" w:after="120"/>
      <w:ind w:left="539"/>
      <w:outlineLvl w:val="3"/>
    </w:pPr>
    <w:rPr>
      <w:rFonts w:cs="Tahoma"/>
      <w:b/>
    </w:rPr>
  </w:style>
  <w:style w:type="paragraph" w:styleId="Ttulo5">
    <w:name w:val="heading 5"/>
    <w:basedOn w:val="Normal"/>
    <w:next w:val="Normal"/>
    <w:qFormat/>
    <w:pPr>
      <w:keepNext/>
      <w:spacing w:before="120" w:after="120"/>
      <w:outlineLvl w:val="4"/>
    </w:pPr>
    <w:rPr>
      <w:rFonts w:cs="Tahoma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Helvetica" w:hAnsi="Helvetica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  <w:bCs/>
      <w:color w:val="FF0000"/>
    </w:rPr>
  </w:style>
  <w:style w:type="paragraph" w:styleId="Ttulo8">
    <w:name w:val="heading 8"/>
    <w:basedOn w:val="Normal"/>
    <w:next w:val="Normal"/>
    <w:qFormat/>
    <w:pPr>
      <w:keepNext/>
      <w:ind w:left="360"/>
      <w:outlineLvl w:val="7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odd,ho,header odd,hd,Heading 11,heading 1,Título 11,Section 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ahoma" w:hAnsi="Tahoma" w:cs="Tahoma"/>
      <w:sz w:val="22"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underscore" w:pos="8789"/>
      </w:tabs>
      <w:spacing w:before="40" w:after="40"/>
    </w:pPr>
    <w:rPr>
      <w:rFonts w:cs="Tahoma"/>
      <w:b/>
      <w:bCs/>
      <w:iCs/>
      <w:noProof/>
      <w:sz w:val="28"/>
      <w:szCs w:val="32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underscore" w:pos="8789"/>
      </w:tabs>
      <w:spacing w:before="40"/>
      <w:ind w:left="360"/>
    </w:pPr>
    <w:rPr>
      <w:bCs/>
      <w:noProof/>
      <w:sz w:val="24"/>
      <w:szCs w:val="28"/>
    </w:rPr>
  </w:style>
  <w:style w:type="paragraph" w:styleId="Sumrio3">
    <w:name w:val="toc 3"/>
    <w:basedOn w:val="Normal"/>
    <w:next w:val="Normal"/>
    <w:autoRedefine/>
    <w:semiHidden/>
    <w:pPr>
      <w:tabs>
        <w:tab w:val="left" w:pos="360"/>
        <w:tab w:val="right" w:leader="underscore" w:pos="8789"/>
      </w:tabs>
      <w:ind w:left="360"/>
      <w:jc w:val="center"/>
    </w:pPr>
    <w:rPr>
      <w:noProof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540"/>
    </w:pPr>
    <w:rPr>
      <w:i/>
      <w:iCs/>
    </w:rPr>
  </w:style>
  <w:style w:type="paragraph" w:styleId="Recuodecorpodetexto2">
    <w:name w:val="Body Text Indent 2"/>
    <w:basedOn w:val="Normal"/>
    <w:pPr>
      <w:ind w:left="360"/>
    </w:pPr>
    <w:rPr>
      <w:i/>
      <w:iCs/>
    </w:rPr>
  </w:style>
  <w:style w:type="paragraph" w:styleId="Recuodecorpodetexto3">
    <w:name w:val="Body Text Indent 3"/>
    <w:basedOn w:val="Normal"/>
    <w:link w:val="Recuodecorpodetexto3Char"/>
    <w:pPr>
      <w:ind w:left="539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sz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sz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24"/>
    </w:rPr>
  </w:style>
  <w:style w:type="paragraph" w:customStyle="1" w:styleId="Texto1">
    <w:name w:val="Texto1"/>
    <w:basedOn w:val="Recuodecorpodetexto3"/>
    <w:pPr>
      <w:spacing w:after="120"/>
      <w:ind w:left="709"/>
    </w:pPr>
    <w:rPr>
      <w:i w:val="0"/>
      <w:iCs w:val="0"/>
      <w:sz w:val="24"/>
    </w:rPr>
  </w:style>
  <w:style w:type="paragraph" w:styleId="MapadoDocumento">
    <w:name w:val="Document Map"/>
    <w:basedOn w:val="Normal"/>
    <w:semiHidden/>
    <w:rsid w:val="006275AF"/>
    <w:pPr>
      <w:shd w:val="clear" w:color="auto" w:fill="000080"/>
    </w:pPr>
    <w:rPr>
      <w:rFonts w:ascii="Tahoma" w:hAnsi="Tahoma" w:cs="Tahoma"/>
      <w:szCs w:val="20"/>
    </w:rPr>
  </w:style>
  <w:style w:type="paragraph" w:styleId="Textodebalo">
    <w:name w:val="Balloon Text"/>
    <w:basedOn w:val="Normal"/>
    <w:link w:val="TextodebaloChar"/>
    <w:rsid w:val="00D67F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67FF8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67FF8"/>
    <w:rPr>
      <w:sz w:val="22"/>
      <w:szCs w:val="24"/>
    </w:rPr>
  </w:style>
  <w:style w:type="table" w:styleId="Tabelacontempornea">
    <w:name w:val="Table Contemporary"/>
    <w:basedOn w:val="Tabelanormal"/>
    <w:rsid w:val="00984094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Refdecomentrio">
    <w:name w:val="annotation reference"/>
    <w:uiPriority w:val="99"/>
    <w:rsid w:val="00DB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DB1B3C"/>
    <w:rPr>
      <w:szCs w:val="20"/>
    </w:rPr>
  </w:style>
  <w:style w:type="character" w:customStyle="1" w:styleId="TextodecomentrioChar">
    <w:name w:val="Texto de comentário Char"/>
    <w:link w:val="Textodecomentrio"/>
    <w:uiPriority w:val="99"/>
    <w:rsid w:val="00DB1B3C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B1B3C"/>
    <w:rPr>
      <w:b/>
      <w:bCs/>
    </w:rPr>
  </w:style>
  <w:style w:type="character" w:customStyle="1" w:styleId="AssuntodocomentrioChar">
    <w:name w:val="Assunto do comentário Char"/>
    <w:link w:val="Assuntodocomentrio"/>
    <w:rsid w:val="00DB1B3C"/>
    <w:rPr>
      <w:rFonts w:ascii="Arial" w:hAnsi="Arial"/>
      <w:b/>
      <w:bCs/>
    </w:rPr>
  </w:style>
  <w:style w:type="paragraph" w:styleId="Corpodetexto3">
    <w:name w:val="Body Text 3"/>
    <w:basedOn w:val="Normal"/>
    <w:link w:val="Corpodetexto3Char"/>
    <w:rsid w:val="00C6011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rsid w:val="00C6011E"/>
    <w:rPr>
      <w:rFonts w:ascii="Arial" w:hAnsi="Arial"/>
      <w:sz w:val="16"/>
      <w:szCs w:val="16"/>
    </w:rPr>
  </w:style>
  <w:style w:type="paragraph" w:styleId="Reviso">
    <w:name w:val="Revision"/>
    <w:hidden/>
    <w:uiPriority w:val="99"/>
    <w:semiHidden/>
    <w:rsid w:val="00090780"/>
    <w:rPr>
      <w:rFonts w:ascii="Arial" w:hAnsi="Arial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381E99"/>
    <w:pPr>
      <w:ind w:left="708"/>
    </w:pPr>
  </w:style>
  <w:style w:type="character" w:customStyle="1" w:styleId="Recuodecorpodetexto3Char">
    <w:name w:val="Recuo de corpo de texto 3 Char"/>
    <w:link w:val="Recuodecorpodetexto3"/>
    <w:rsid w:val="00B84823"/>
    <w:rPr>
      <w:rFonts w:ascii="Arial" w:hAnsi="Arial"/>
      <w:i/>
      <w:iCs/>
      <w:szCs w:val="24"/>
    </w:rPr>
  </w:style>
  <w:style w:type="character" w:customStyle="1" w:styleId="CabealhoChar">
    <w:name w:val="Cabeçalho Char"/>
    <w:aliases w:val="h Char,odd Char,ho Char,header odd Char,hd Char,Heading 11 Char,heading 1 Char,Título 11 Char,Section Header Char"/>
    <w:link w:val="Cabealho"/>
    <w:uiPriority w:val="99"/>
    <w:locked/>
    <w:rsid w:val="001A02DD"/>
    <w:rPr>
      <w:rFonts w:ascii="Arial" w:hAnsi="Arial"/>
      <w:szCs w:val="24"/>
    </w:rPr>
  </w:style>
  <w:style w:type="character" w:customStyle="1" w:styleId="PargrafodaListaChar">
    <w:name w:val="Parágrafo da Lista Char"/>
    <w:link w:val="PargrafodaLista"/>
    <w:uiPriority w:val="34"/>
    <w:rsid w:val="00ED6357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ntaxProposta\DescritivoContax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731ca897-f289-484f-9951-a2d614fb40ed">18</Tipo_x0020_de_x0020_Documento>
    <Arquivos_x0020_Relacionados xmlns="731ca897-f289-484f-9951-a2d614fb40ed">
      <Value>52</Value>
    </Arquivos_x0020_Relacionados>
    <C_x00f3_digo xmlns="731ca897-f289-484f-9951-a2d614fb40ed">F-013 (PR-025)</C_x00f3_digo>
    <Assunto_x0020_2 xmlns="731ca897-f289-484f-9951-a2d614fb40ed">Infraestrutura</Assunto_x0020_2>
    <Processo xmlns="731ca897-f289-484f-9951-a2d614fb40ed">Chave</Processo>
    <C_x00f3_digo_x0020_Antigo xmlns="731ca897-f289-484f-9951-a2d614fb40ed">F-TI-009</C_x00f3_digo_x0020_Antigo>
    <Diretoria_x0020_Executiva xmlns="731ca897-f289-484f-9951-a2d614fb40ed">
      <Value>1</Value>
      <Value>2</Value>
      <Value>3</Value>
      <Value>4</Value>
      <Value>5</Value>
      <Value>6</Value>
      <Value>7</Value>
    </Diretoria_x0020_Executiva>
    <Data_x0020_de_x0020_Vig_x00ea_ncia xmlns="731ca897-f289-484f-9951-a2d614fb40ed">2010-05-04T03:00:00+00:00</Data_x0020_de_x0020_Vig_x00ea_ncia>
    <Objetivo xmlns="731ca897-f289-484f-9951-a2d614fb40ed">Modelo de estudo preliminar</Objetivo>
    <PublishingExpirationDate xmlns="http://schemas.microsoft.com/sharepoint/v3" xsi:nil="true"/>
    <PublishingStartDate xmlns="http://schemas.microsoft.com/sharepoint/v3" xsi:nil="true"/>
    <Sub_x002d_Processos xmlns="731ca897-f289-484f-9951-a2d614fb40ed">Implantar Serviços</Sub_x002d_Processos>
    <Revis_x00e3_o xmlns="731ca897-f289-484f-9951-a2d614fb40ed">00</Revis_x00e3_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B340CD369DFA45AB12653CB405007F" ma:contentTypeVersion="37" ma:contentTypeDescription="Crie um novo documento." ma:contentTypeScope="" ma:versionID="b78d13a61e8ada29695052fa5ec360f8">
  <xsd:schema xmlns:xsd="http://www.w3.org/2001/XMLSchema" xmlns:p="http://schemas.microsoft.com/office/2006/metadata/properties" xmlns:ns1="http://schemas.microsoft.com/sharepoint/v3" xmlns:ns2="731ca897-f289-484f-9951-a2d614fb40ed" targetNamespace="http://schemas.microsoft.com/office/2006/metadata/properties" ma:root="true" ma:fieldsID="e01a0c3418dc52c4da1680c862f3c855" ns1:_="" ns2:_="">
    <xsd:import namespace="http://schemas.microsoft.com/sharepoint/v3"/>
    <xsd:import namespace="731ca897-f289-484f-9951-a2d614fb40ed"/>
    <xsd:element name="properties">
      <xsd:complexType>
        <xsd:sequence>
          <xsd:element name="documentManagement">
            <xsd:complexType>
              <xsd:all>
                <xsd:element ref="ns2:Tipo_x0020_de_x0020_Documento"/>
                <xsd:element ref="ns2:Assunto_x0020_2"/>
                <xsd:element ref="ns2:Processo"/>
                <xsd:element ref="ns2:Sub_x002d_Processos"/>
                <xsd:element ref="ns2:Objetivo"/>
                <xsd:element ref="ns2:C_x00f3_digo"/>
                <xsd:element ref="ns2:C_x00f3_digo_x0020_Antigo" minOccurs="0"/>
                <xsd:element ref="ns2:Data_x0020_de_x0020_Vig_x00ea_ncia"/>
                <xsd:element ref="ns2:Diretoria_x0020_Executiva" minOccurs="0"/>
                <xsd:element ref="ns2:Arquivos_x0020_Relacionados" minOccurs="0"/>
                <xsd:element ref="ns2:Revis_x00e3_o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15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16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731ca897-f289-484f-9951-a2d614fb40ed" elementFormDefault="qualified">
    <xsd:import namespace="http://schemas.microsoft.com/office/2006/documentManagement/types"/>
    <xsd:element name="Tipo_x0020_de_x0020_Documento" ma:index="2" ma:displayName="Tipo de Documento" ma:list="67a01a5f-c662-4fa9-87cc-de8dd1d1129e" ma:internalName="Tipo_x0020_de_x0020_Documento" ma:showField="Title" ma:web="4ae7785a-e938-45c0-a289-ec231adf9a68">
      <xsd:simpleType>
        <xsd:restriction base="dms:Lookup"/>
      </xsd:simpleType>
    </xsd:element>
    <xsd:element name="Assunto_x0020_2" ma:index="3" ma:displayName="Assunto" ma:default="Selecione:" ma:format="Dropdown" ma:internalName="Assunto_x0020_2">
      <xsd:simpleType>
        <xsd:restriction base="dms:Choice">
          <xsd:enumeration value="Selecione:"/>
          <xsd:enumeration value="Academia Atento – Treinamentos"/>
          <xsd:enumeration value="Admissão"/>
          <xsd:enumeration value="APV"/>
          <xsd:enumeration value="Auditoria"/>
          <xsd:enumeration value="Avaliação de Competências"/>
          <xsd:enumeration value="Avaliação de Desempenho"/>
          <xsd:enumeration value="Benefícios"/>
          <xsd:enumeration value="Book de Informações"/>
          <xsd:enumeration value="Campanhas Motivacionais, Brindes e Presentes"/>
          <xsd:enumeration value="Cargos e Salários"/>
          <xsd:enumeration value="Central Corporativa (RH, Ouvidoria e Institucional)"/>
          <xsd:enumeration value="CIPA"/>
          <xsd:enumeration value="Comercial"/>
          <xsd:enumeration value="Compras"/>
          <xsd:enumeration value="Comunicação Visual"/>
          <xsd:enumeration value="Contingência"/>
          <xsd:enumeration value="Contratações Externas"/>
          <xsd:enumeration value="Controle de Frequência"/>
          <xsd:enumeration value="COPC"/>
          <xsd:enumeration value="Desenvolvimento de Produtos"/>
          <xsd:enumeration value="Despesas e Reembolso"/>
          <xsd:enumeration value="Escalas de Trabalho"/>
          <xsd:enumeration value="Férias"/>
          <xsd:enumeration value="Finanças"/>
          <xsd:enumeration value="FOPAG"/>
          <xsd:enumeration value="Fornecedores"/>
          <xsd:enumeration value="Gestão do Conhecimento"/>
          <xsd:enumeration value="Implantação de Operações"/>
          <xsd:enumeration value="Indicadores da Qualidade"/>
          <xsd:enumeration value="Infraestrutura"/>
          <xsd:enumeration value="Jurídico"/>
          <xsd:enumeration value="Logística"/>
          <xsd:enumeration value="Mapa de Carreira"/>
          <xsd:enumeration value="Medidas Disciplinares"/>
          <xsd:enumeration value="Monitoria da Qualidade"/>
          <xsd:enumeration value="Movimentação de Pessoal"/>
          <xsd:enumeration value="Normativa Atento"/>
          <xsd:enumeration value="Normativa Grupo Telefônica"/>
          <xsd:enumeration value="Organograma"/>
          <xsd:enumeration value="Produto APV"/>
          <xsd:enumeration value="Produto Cobrança"/>
          <xsd:enumeration value="Passaporte da Qualidade"/>
          <xsd:enumeration value="PCP"/>
          <xsd:enumeration value="Preposto Jurídico"/>
          <xsd:enumeration value="PROBARE"/>
          <xsd:enumeration value="Produto Back Office"/>
          <xsd:enumeration value="Produto Mídias Sociais"/>
          <xsd:enumeration value="Programa de Estágio"/>
          <xsd:enumeration value="Promoções e Descontos"/>
          <xsd:enumeration value="Recrutamento e Seleção"/>
          <xsd:enumeration value="Recrutamento Interno"/>
          <xsd:enumeration value="Remuneração Variável e Comissões"/>
          <xsd:enumeration value="Rescisão"/>
          <xsd:enumeration value="Reservas para Reuniões e Eventos"/>
          <xsd:enumeration value="SAGRe"/>
          <xsd:enumeration value="Satisfação dos Clientes"/>
          <xsd:enumeration value="Saúde, Segurança e Bem-Estar"/>
          <xsd:enumeration value="Segurança da Informação/PCI"/>
          <xsd:enumeration value="Segurança Patrimonial e Física"/>
          <xsd:enumeration value="Serviços Presenciais"/>
          <xsd:enumeration value="Telecom"/>
          <xsd:enumeration value="TI"/>
          <xsd:enumeration value="Timesheet"/>
          <xsd:enumeration value="Treinamento"/>
        </xsd:restriction>
      </xsd:simpleType>
    </xsd:element>
    <xsd:element name="Processo" ma:index="4" ma:displayName="Processo" ma:description="* Selecione Chave, Apoio ou Todos (caso o documento estiver relacionado a ambos processos)" ma:internalName="Processo" ma:readOnly="false">
      <xsd:simpleType>
        <xsd:restriction base="dms:Unknown"/>
      </xsd:simpleType>
    </xsd:element>
    <xsd:element name="Sub_x002d_Processos" ma:index="5" ma:displayName="Sub-Processos" ma:internalName="Sub_x002d_Processos" ma:readOnly="false">
      <xsd:simpleType>
        <xsd:restriction base="dms:Unknown"/>
      </xsd:simpleType>
    </xsd:element>
    <xsd:element name="Objetivo" ma:index="6" ma:displayName="Objetivo" ma:description="* Descrição do documento." ma:internalName="Objetivo">
      <xsd:simpleType>
        <xsd:restriction base="dms:Note"/>
      </xsd:simpleType>
    </xsd:element>
    <xsd:element name="C_x00f3_digo" ma:index="7" ma:displayName="Código" ma:description="*Código Interno de Identificação do documento na área de Administração e Eficiência.&#10;" ma:internalName="C_x00f3_digo">
      <xsd:simpleType>
        <xsd:restriction base="dms:Text">
          <xsd:maxLength value="20"/>
        </xsd:restriction>
      </xsd:simpleType>
    </xsd:element>
    <xsd:element name="C_x00f3_digo_x0020_Antigo" ma:index="8" nillable="true" ma:displayName="Código Antigo" ma:internalName="C_x00f3_digo_x0020_Antigo">
      <xsd:simpleType>
        <xsd:restriction base="dms:Text">
          <xsd:maxLength value="10"/>
        </xsd:restriction>
      </xsd:simpleType>
    </xsd:element>
    <xsd:element name="Data_x0020_de_x0020_Vig_x00ea_ncia" ma:index="9" ma:displayName="Data de Vigência" ma:default="[today]" ma:description="*Data de vigência do documento." ma:format="DateOnly" ma:internalName="Data_x0020_de_x0020_Vig_x00ea_ncia">
      <xsd:simpleType>
        <xsd:restriction base="dms:DateTime"/>
      </xsd:simpleType>
    </xsd:element>
    <xsd:element name="Diretoria_x0020_Executiva" ma:index="10" nillable="true" ma:displayName="Diretoria Executiva" ma:description="*Selecione um ou mais diretorias as quais o documento está relacionado." ma:list="c398869c-b1f2-48f2-ab37-f5f84d90ae61" ma:internalName="Diretoria_x0020_Executiva" ma:showField="Title" ma:web="4ae7785a-e938-45c0-a289-ec231adf9a68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rquivos_x0020_Relacionados" ma:index="11" nillable="true" ma:displayName="Arquivos Relacionados" ma:description="*Selecione os arquivos relacionados ao documento." ma:list="731ca897-f289-484f-9951-a2d614fb40ed" ma:internalName="Arquivos_x0020_Relacionados" ma:showField="Title" ma:web="4ae7785a-e938-45c0-a289-ec231adf9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vis_x00e3_o" ma:index="12" ma:displayName="Revisão" ma:description="*Código da revisão a ser feita.&#10;" ma:internalName="Revis_x00e3_o">
      <xsd:simpleType>
        <xsd:restriction base="dms:Text">
          <xsd:maxLength value="1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Tipo de Conteúdo" ma:readOnly="true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FE995-8842-4AB7-A7CC-21230D20FA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60980-F206-43D8-B914-84ABAE768FE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B6E46B4-7C7C-4F0D-B019-7A4FEC2E356E}">
  <ds:schemaRefs>
    <ds:schemaRef ds:uri="http://schemas.microsoft.com/office/2006/metadata/properties"/>
    <ds:schemaRef ds:uri="http://schemas.microsoft.com/office/infopath/2007/PartnerControls"/>
    <ds:schemaRef ds:uri="731ca897-f289-484f-9951-a2d614fb40ed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BC6DCA2-3371-433B-8E8E-8D5852A0D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31ca897-f289-484f-9951-a2d614fb40e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A7D1751-3C4E-4BCF-97B8-5A6078E6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DescritivoContax.dotx</Template>
  <TotalTime>4</TotalTime>
  <Pages>19</Pages>
  <Words>3293</Words>
  <Characters>17786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Estudo Preliminar</vt:lpstr>
    </vt:vector>
  </TitlesOfParts>
  <Company/>
  <LinksUpToDate>false</LinksUpToDate>
  <CharactersWithSpaces>21037</CharactersWithSpaces>
  <SharedDoc>false</SharedDoc>
  <HLinks>
    <vt:vector size="90" baseType="variant">
      <vt:variant>
        <vt:i4>1114160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_Toc455407100</vt:lpwstr>
      </vt:variant>
      <vt:variant>
        <vt:i4>1572913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_Toc455407099</vt:lpwstr>
      </vt:variant>
      <vt:variant>
        <vt:i4>1572913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_Toc455407098</vt:lpwstr>
      </vt:variant>
      <vt:variant>
        <vt:i4>1572913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_Toc455407097</vt:lpwstr>
      </vt:variant>
      <vt:variant>
        <vt:i4>1572913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_Toc455407096</vt:lpwstr>
      </vt:variant>
      <vt:variant>
        <vt:i4>1572913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_Toc455407095</vt:lpwstr>
      </vt:variant>
      <vt:variant>
        <vt:i4>1572913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_Toc455407094</vt:lpwstr>
      </vt:variant>
      <vt:variant>
        <vt:i4>1572913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_Toc455407093</vt:lpwstr>
      </vt:variant>
      <vt:variant>
        <vt:i4>1572913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_Toc455407092</vt:lpwstr>
      </vt:variant>
      <vt:variant>
        <vt:i4>1572913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_Toc455407091</vt:lpwstr>
      </vt:variant>
      <vt:variant>
        <vt:i4>1572913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_Toc455407090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_Toc455407089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_Toc455407088</vt:lpwstr>
      </vt:variant>
      <vt:variant>
        <vt:i4>1638449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_Toc455407087</vt:lpwstr>
      </vt:variant>
      <vt:variant>
        <vt:i4>1638449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_Toc455407086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Estudo Preliminar</dc:title>
  <dc:subject/>
  <dc:creator>Jefferson Sampaio Mesquita</dc:creator>
  <cp:keywords/>
  <cp:lastModifiedBy>José Romualdo da Costa Filho</cp:lastModifiedBy>
  <cp:revision>4</cp:revision>
  <cp:lastPrinted>2017-07-12T01:47:00Z</cp:lastPrinted>
  <dcterms:created xsi:type="dcterms:W3CDTF">2017-06-27T19:13:00Z</dcterms:created>
  <dcterms:modified xsi:type="dcterms:W3CDTF">2017-07-12T02:27:00Z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_template">
    <vt:lpwstr>vm 1.0</vt:lpwstr>
  </property>
  <property fmtid="{D5CDD505-2E9C-101B-9397-08002B2CF9AE}" pid="3" name="Assunto">
    <vt:lpwstr>157</vt:lpwstr>
  </property>
  <property fmtid="{D5CDD505-2E9C-101B-9397-08002B2CF9AE}" pid="4" name="ContentType">
    <vt:lpwstr>Documento</vt:lpwstr>
  </property>
  <property fmtid="{D5CDD505-2E9C-101B-9397-08002B2CF9AE}" pid="5" name="Order">
    <vt:lpwstr>26700.0000000000</vt:lpwstr>
  </property>
</Properties>
</file>