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88128">
      <w:pPr>
        <w:jc w:val="center"/>
        <w:rPr>
          <w:rFonts w:ascii="Arial Narrow" w:hAnsi="Arial Narrow"/>
          <w:b/>
          <w:sz w:val="40"/>
          <w:szCs w:val="40"/>
          <w:lang w:val="es-ES"/>
        </w:rPr>
      </w:pPr>
      <w:r>
        <w:rPr>
          <w:rFonts w:ascii="Arial Narrow" w:hAnsi="Arial Narrow"/>
          <w:b/>
          <w:sz w:val="40"/>
          <w:szCs w:val="40"/>
          <w:lang w:val="es-ES"/>
        </w:rPr>
        <w:t>REINDUCCION DE SST</w:t>
      </w:r>
    </w:p>
    <w:tbl>
      <w:tblPr>
        <w:tblStyle w:val="7"/>
        <w:tblW w:w="9072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5"/>
        <w:gridCol w:w="2977"/>
      </w:tblGrid>
      <w:tr w14:paraId="10B7B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6095" w:type="dxa"/>
          </w:tcPr>
          <w:p w14:paraId="3FC5EDBF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CO"/>
              </w:rPr>
              <w:t xml:space="preserve">CENTRO DE TRABAJO: </w:t>
            </w:r>
          </w:p>
          <w:p w14:paraId="2ECA14CE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</w:p>
        </w:tc>
        <w:tc>
          <w:tcPr>
            <w:tcW w:w="2977" w:type="dxa"/>
          </w:tcPr>
          <w:p w14:paraId="5C4FBC16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CO"/>
              </w:rPr>
              <w:t xml:space="preserve">FECHA DE REINDUCCIÓN  </w:t>
            </w:r>
          </w:p>
          <w:p w14:paraId="32A82D21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</w:p>
        </w:tc>
      </w:tr>
      <w:tr w14:paraId="203F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5" w:type="dxa"/>
          </w:tcPr>
          <w:p w14:paraId="03C12E50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CO"/>
              </w:rPr>
              <w:t>NOMBRE DEL COLABORADOR:</w:t>
            </w:r>
          </w:p>
          <w:p w14:paraId="32D4C374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</w:p>
          <w:p w14:paraId="43FA70EF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</w:p>
        </w:tc>
        <w:tc>
          <w:tcPr>
            <w:tcW w:w="2977" w:type="dxa"/>
          </w:tcPr>
          <w:p w14:paraId="7E70D16D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CO"/>
              </w:rPr>
              <w:t>DOCUMENTO IDENTIDAD:</w:t>
            </w:r>
          </w:p>
          <w:p w14:paraId="2C85AC35">
            <w:pPr>
              <w:spacing w:after="0" w:line="240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</w:p>
        </w:tc>
      </w:tr>
      <w:tr w14:paraId="2AF8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9072" w:type="dxa"/>
            <w:gridSpan w:val="2"/>
          </w:tcPr>
          <w:p w14:paraId="12BC2612">
            <w:pPr>
              <w:tabs>
                <w:tab w:val="left" w:pos="2041"/>
              </w:tabs>
              <w:spacing w:after="200" w:line="276" w:lineRule="auto"/>
              <w:rPr>
                <w:rFonts w:ascii="Arial Narrow" w:hAnsi="Arial Narrow"/>
                <w:b/>
                <w:sz w:val="24"/>
                <w:szCs w:val="24"/>
                <w:lang w:val="es-CO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CO"/>
              </w:rPr>
              <w:t>CARGO PARA EL CUAL FUE CONTRATADO:</w:t>
            </w:r>
          </w:p>
        </w:tc>
      </w:tr>
    </w:tbl>
    <w:p w14:paraId="4F64BE53">
      <w:pPr>
        <w:jc w:val="center"/>
        <w:rPr>
          <w:rFonts w:ascii="Arial Narrow" w:hAnsi="Arial Narrow"/>
          <w:b/>
          <w:sz w:val="40"/>
          <w:szCs w:val="40"/>
          <w:lang w:val="es-ES"/>
        </w:rPr>
      </w:pPr>
    </w:p>
    <w:p w14:paraId="7282CE06">
      <w:pPr>
        <w:pStyle w:val="10"/>
        <w:numPr>
          <w:ilvl w:val="0"/>
          <w:numId w:val="1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¿Qué es seguridad y salud en el trabajo?</w:t>
      </w:r>
    </w:p>
    <w:p w14:paraId="27163CEF">
      <w:pPr>
        <w:pStyle w:val="10"/>
        <w:rPr>
          <w:rFonts w:ascii="Arial Narrow" w:hAnsi="Arial Narrow"/>
          <w:sz w:val="24"/>
          <w:szCs w:val="24"/>
        </w:rPr>
      </w:pPr>
    </w:p>
    <w:p w14:paraId="0E6930AE">
      <w:pPr>
        <w:pStyle w:val="10"/>
        <w:rPr>
          <w:rFonts w:hint="default" w:ascii="Arial Narrow" w:hAnsi="Arial Narrow"/>
          <w:sz w:val="24"/>
          <w:szCs w:val="24"/>
          <w:lang w:val="es-ES"/>
        </w:rPr>
      </w:pPr>
      <w:r>
        <w:rPr>
          <w:rFonts w:hint="default" w:ascii="Arial Narrow" w:hAnsi="Arial Narrow"/>
          <w:sz w:val="24"/>
          <w:szCs w:val="24"/>
          <w:lang w:val="es-ES"/>
        </w:rPr>
        <w:t>Es la encargada de velar por la seguridad de las personas de la empresa</w:t>
      </w:r>
    </w:p>
    <w:p w14:paraId="0F2766FF">
      <w:pPr>
        <w:pStyle w:val="10"/>
        <w:rPr>
          <w:rFonts w:ascii="Arial Narrow" w:hAnsi="Arial Narrow"/>
          <w:b/>
          <w:sz w:val="24"/>
          <w:szCs w:val="24"/>
        </w:rPr>
      </w:pPr>
    </w:p>
    <w:p w14:paraId="2A5A74C2">
      <w:pPr>
        <w:pStyle w:val="10"/>
        <w:numPr>
          <w:ilvl w:val="0"/>
          <w:numId w:val="1"/>
        </w:numPr>
        <w:rPr>
          <w:rFonts w:ascii="Arial Narrow" w:hAnsi="Arial Narrow"/>
          <w:b/>
          <w:sz w:val="24"/>
          <w:szCs w:val="24"/>
          <w:lang w:val="es-ES"/>
        </w:rPr>
      </w:pPr>
      <w:r>
        <w:rPr>
          <w:rFonts w:ascii="Arial Narrow" w:hAnsi="Arial Narrow"/>
          <w:b/>
          <w:sz w:val="24"/>
          <w:szCs w:val="24"/>
          <w:lang w:val="es-ES"/>
        </w:rPr>
        <w:t>¿Cuáles son las políticas que la empresa tiene estipuladas en materia de seguridad, y sabe cuál es su alcance?</w:t>
      </w:r>
    </w:p>
    <w:p w14:paraId="714BC087">
      <w:pPr>
        <w:pStyle w:val="10"/>
        <w:rPr>
          <w:rFonts w:ascii="Arial Narrow" w:hAnsi="Arial Narrow"/>
          <w:b/>
          <w:sz w:val="24"/>
          <w:szCs w:val="24"/>
        </w:rPr>
      </w:pPr>
    </w:p>
    <w:p w14:paraId="7946EAC0">
      <w:pPr>
        <w:pStyle w:val="10"/>
        <w:numPr>
          <w:ilvl w:val="0"/>
          <w:numId w:val="2"/>
        </w:numPr>
        <w:rPr>
          <w:rFonts w:ascii="Arial Narrow" w:hAnsi="Arial Narrow"/>
          <w:b/>
          <w:sz w:val="24"/>
          <w:szCs w:val="24"/>
        </w:rPr>
      </w:pPr>
      <w:r>
        <w:rPr>
          <w:rFonts w:hint="default" w:ascii="Arial Narrow" w:hAnsi="Arial Narrow"/>
          <w:b/>
          <w:sz w:val="24"/>
          <w:szCs w:val="24"/>
          <w:lang w:val="es-ES"/>
        </w:rPr>
        <w:t>Politic ade seguidad y salud en entrabajo y politica de salud y droga</w:t>
      </w:r>
    </w:p>
    <w:p w14:paraId="5778932F">
      <w:pPr>
        <w:pStyle w:val="10"/>
        <w:rPr>
          <w:rFonts w:ascii="Arial Narrow" w:hAnsi="Arial Narrow"/>
          <w:b/>
          <w:sz w:val="24"/>
          <w:szCs w:val="24"/>
        </w:rPr>
      </w:pPr>
    </w:p>
    <w:p w14:paraId="0A397D09">
      <w:pPr>
        <w:pStyle w:val="10"/>
        <w:numPr>
          <w:ilvl w:val="0"/>
          <w:numId w:val="1"/>
        </w:numPr>
        <w:spacing w:after="0" w:line="240" w:lineRule="auto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</w:pPr>
      <w:r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  <w:t xml:space="preserve">  Que es un peligro laboral y describa 3 peligros de acuerdo a su actividad.</w:t>
      </w:r>
    </w:p>
    <w:p w14:paraId="62A08D3D">
      <w:pPr>
        <w:spacing w:after="0" w:line="240" w:lineRule="auto"/>
        <w:ind w:left="360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</w:pPr>
    </w:p>
    <w:p w14:paraId="63D57835">
      <w:pPr>
        <w:pStyle w:val="10"/>
        <w:spacing w:after="0" w:line="240" w:lineRule="auto"/>
        <w:ind w:left="1080"/>
        <w:rPr>
          <w:rFonts w:hint="default"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</w:pPr>
      <w:r>
        <w:rPr>
          <w:rFonts w:hint="default"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  <w:t>Un peligro es algun accidente que pase en el momento en el que uno labora</w:t>
      </w:r>
    </w:p>
    <w:p w14:paraId="11545B5F">
      <w:pPr>
        <w:pStyle w:val="10"/>
        <w:numPr>
          <w:ilvl w:val="0"/>
          <w:numId w:val="3"/>
        </w:numPr>
        <w:spacing w:after="0" w:line="240" w:lineRule="auto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</w:pPr>
      <w:r>
        <w:rPr>
          <w:rFonts w:hint="default"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  <w:t>Tunel carpiano</w:t>
      </w:r>
    </w:p>
    <w:p w14:paraId="425F98BE">
      <w:pPr>
        <w:pStyle w:val="10"/>
        <w:spacing w:after="0" w:line="240" w:lineRule="auto"/>
        <w:ind w:left="1080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</w:pPr>
    </w:p>
    <w:p w14:paraId="0F2DC936">
      <w:pPr>
        <w:pStyle w:val="10"/>
        <w:numPr>
          <w:ilvl w:val="0"/>
          <w:numId w:val="3"/>
        </w:numPr>
        <w:spacing w:after="0" w:line="240" w:lineRule="auto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</w:pPr>
      <w:r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  <w:t>_</w:t>
      </w:r>
      <w:r>
        <w:rPr>
          <w:rFonts w:hint="default"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  <w:t>Exposicion a radiacion y iluminacion</w:t>
      </w:r>
    </w:p>
    <w:p w14:paraId="6306009F">
      <w:pPr>
        <w:pStyle w:val="10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</w:pPr>
    </w:p>
    <w:p w14:paraId="0D71C8BF">
      <w:pPr>
        <w:pStyle w:val="10"/>
        <w:numPr>
          <w:ilvl w:val="0"/>
          <w:numId w:val="3"/>
        </w:numPr>
        <w:spacing w:after="0" w:line="240" w:lineRule="auto"/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</w:pPr>
      <w:r>
        <w:rPr>
          <w:rFonts w:ascii="Arial Narrow" w:hAnsi="Arial Narrow" w:eastAsia="Times New Roman" w:cs="Times New Roman"/>
          <w:b/>
          <w:bCs/>
          <w:color w:val="000000"/>
          <w:sz w:val="24"/>
          <w:szCs w:val="24"/>
          <w:lang w:eastAsia="es-CO"/>
        </w:rPr>
        <w:t>_</w:t>
      </w:r>
      <w:r>
        <w:rPr>
          <w:rFonts w:hint="default" w:ascii="Arial Narrow" w:hAnsi="Arial Narrow" w:eastAsia="Times New Roman" w:cs="Times New Roman"/>
          <w:b/>
          <w:bCs/>
          <w:color w:val="000000"/>
          <w:sz w:val="24"/>
          <w:szCs w:val="24"/>
          <w:lang w:val="es-ES" w:eastAsia="es-CO"/>
        </w:rPr>
        <w:t>Riesgo psicosocial</w:t>
      </w:r>
    </w:p>
    <w:p w14:paraId="27EAB64D">
      <w:pPr>
        <w:rPr>
          <w:rFonts w:ascii="Arial Narrow" w:hAnsi="Arial Narrow"/>
          <w:b/>
          <w:sz w:val="24"/>
          <w:szCs w:val="24"/>
          <w:lang w:val="es-ES"/>
        </w:rPr>
      </w:pPr>
    </w:p>
    <w:p w14:paraId="1F2C9AFE">
      <w:pPr>
        <w:rPr>
          <w:rFonts w:ascii="Arial Narrow" w:hAnsi="Arial Narrow"/>
          <w:b/>
          <w:sz w:val="24"/>
          <w:szCs w:val="24"/>
          <w:lang w:val="es-ES"/>
        </w:rPr>
      </w:pPr>
    </w:p>
    <w:p w14:paraId="39565B5E">
      <w:pPr>
        <w:pStyle w:val="10"/>
        <w:numPr>
          <w:ilvl w:val="0"/>
          <w:numId w:val="1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¿Qué es un accidente laboral, a quién y cuándo se le debe de reportar?</w:t>
      </w:r>
    </w:p>
    <w:p w14:paraId="4A343509">
      <w:pPr>
        <w:rPr>
          <w:rFonts w:hint="default" w:ascii="Arial Narrow" w:hAnsi="Arial Narrow"/>
          <w:b/>
          <w:sz w:val="24"/>
          <w:szCs w:val="24"/>
          <w:lang w:val="es-ES"/>
        </w:rPr>
      </w:pPr>
      <w:r>
        <w:rPr>
          <w:rFonts w:hint="default" w:ascii="Arial Narrow" w:hAnsi="Arial Narrow"/>
          <w:b/>
          <w:sz w:val="24"/>
          <w:szCs w:val="24"/>
          <w:lang w:val="es-ES"/>
        </w:rPr>
        <w:t>Todo suceso repentino ocasionado en el lugar de trabajo y reportar al area encargada</w:t>
      </w:r>
    </w:p>
    <w:p w14:paraId="008E2CBE">
      <w:pPr>
        <w:pStyle w:val="10"/>
        <w:numPr>
          <w:ilvl w:val="0"/>
          <w:numId w:val="1"/>
        </w:numPr>
        <w:rPr>
          <w:rFonts w:ascii="Arial Narrow" w:hAnsi="Arial Narrow"/>
          <w:b/>
          <w:sz w:val="24"/>
          <w:szCs w:val="24"/>
          <w:lang w:val="es-ES"/>
        </w:rPr>
      </w:pPr>
      <w:r>
        <w:rPr>
          <w:rFonts w:ascii="Arial Narrow" w:hAnsi="Arial Narrow"/>
          <w:b/>
          <w:sz w:val="24"/>
          <w:szCs w:val="24"/>
          <w:lang w:val="es-ES"/>
        </w:rPr>
        <w:t>Sistema de riesgos laborales, mencione cuál es su EPS, ARL, AFP, CCF.</w:t>
      </w:r>
    </w:p>
    <w:p w14:paraId="15C9D45C">
      <w:pPr>
        <w:pStyle w:val="10"/>
        <w:ind w:left="927"/>
        <w:rPr>
          <w:rFonts w:ascii="Arial Narrow" w:hAnsi="Arial Narrow"/>
          <w:b/>
          <w:sz w:val="24"/>
          <w:szCs w:val="24"/>
          <w:lang w:val="es-ES"/>
        </w:rPr>
      </w:pPr>
    </w:p>
    <w:p w14:paraId="42972982">
      <w:pPr>
        <w:pStyle w:val="10"/>
        <w:ind w:left="927"/>
        <w:rPr>
          <w:rFonts w:ascii="Arial Narrow" w:hAnsi="Arial Narrow"/>
          <w:b/>
          <w:sz w:val="24"/>
          <w:szCs w:val="24"/>
          <w:lang w:val="es-ES"/>
        </w:rPr>
      </w:pPr>
      <w:r>
        <w:rPr>
          <w:rFonts w:ascii="Arial Narrow" w:hAnsi="Arial Narrow"/>
          <w:b/>
          <w:sz w:val="24"/>
          <w:szCs w:val="24"/>
          <w:lang w:val="es-ES"/>
        </w:rPr>
        <w:t>_</w:t>
      </w:r>
      <w:r>
        <w:rPr>
          <w:rFonts w:hint="default" w:ascii="Arial Narrow" w:hAnsi="Arial Narrow"/>
          <w:b/>
          <w:sz w:val="24"/>
          <w:szCs w:val="24"/>
          <w:lang w:val="es-ES"/>
        </w:rPr>
        <w:t>Familiar de colombia</w:t>
      </w:r>
      <w:r>
        <w:rPr>
          <w:rFonts w:hint="default" w:ascii="Arial Narrow" w:hAnsi="Arial Narrow"/>
          <w:b/>
          <w:sz w:val="24"/>
          <w:szCs w:val="24"/>
          <w:lang w:val="es-ES"/>
        </w:rPr>
        <w:br w:type="textWrapping"/>
      </w:r>
      <w:r>
        <w:rPr>
          <w:rFonts w:ascii="Arial Narrow" w:hAnsi="Arial Narrow"/>
          <w:b/>
          <w:sz w:val="24"/>
          <w:szCs w:val="24"/>
          <w:lang w:val="es-ES"/>
        </w:rPr>
        <w:t>_</w:t>
      </w:r>
      <w:r>
        <w:rPr>
          <w:rFonts w:hint="default" w:ascii="Arial Narrow" w:hAnsi="Arial Narrow"/>
          <w:b/>
          <w:sz w:val="24"/>
          <w:szCs w:val="24"/>
          <w:lang w:val="es-ES"/>
        </w:rPr>
        <w:t>Sura</w:t>
      </w:r>
      <w:r>
        <w:rPr>
          <w:rFonts w:ascii="Arial Narrow" w:hAnsi="Arial Narrow"/>
          <w:b/>
          <w:sz w:val="24"/>
          <w:szCs w:val="24"/>
          <w:lang w:val="es-ES"/>
        </w:rPr>
        <w:t xml:space="preserve">    </w:t>
      </w:r>
    </w:p>
    <w:p w14:paraId="4E6FE2B2">
      <w:pPr>
        <w:pStyle w:val="10"/>
        <w:ind w:left="0" w:leftChars="0" w:firstLine="0" w:firstLineChars="0"/>
        <w:rPr>
          <w:rFonts w:hint="default" w:ascii="Arial Narrow" w:hAnsi="Arial Narrow"/>
          <w:b/>
          <w:sz w:val="24"/>
          <w:szCs w:val="24"/>
          <w:lang w:val="es-ES"/>
        </w:rPr>
      </w:pPr>
      <w:r>
        <w:rPr>
          <w:rFonts w:hint="default" w:ascii="Arial Narrow" w:hAnsi="Arial Narrow"/>
          <w:b/>
          <w:sz w:val="24"/>
          <w:szCs w:val="24"/>
          <w:lang w:val="es-ES"/>
        </w:rPr>
        <w:tab/>
        <w:t/>
      </w:r>
      <w:r>
        <w:rPr>
          <w:rFonts w:hint="default" w:ascii="Arial Narrow" w:hAnsi="Arial Narrow"/>
          <w:b/>
          <w:sz w:val="24"/>
          <w:szCs w:val="24"/>
          <w:lang w:val="es-ES"/>
        </w:rPr>
        <w:tab/>
        <w:t>porvenir</w:t>
      </w:r>
    </w:p>
    <w:p w14:paraId="6A011A28">
      <w:pPr>
        <w:pStyle w:val="10"/>
        <w:ind w:left="927"/>
        <w:rPr>
          <w:rFonts w:ascii="Arial Narrow" w:hAnsi="Arial Narrow"/>
          <w:b/>
          <w:sz w:val="24"/>
          <w:szCs w:val="24"/>
          <w:lang w:val="es-ES"/>
        </w:rPr>
      </w:pPr>
    </w:p>
    <w:p w14:paraId="43A6BB3A">
      <w:pPr>
        <w:pStyle w:val="10"/>
        <w:numPr>
          <w:ilvl w:val="0"/>
          <w:numId w:val="1"/>
        </w:numPr>
        <w:rPr>
          <w:rFonts w:ascii="Arial Narrow" w:hAnsi="Arial Narrow"/>
          <w:b/>
          <w:sz w:val="24"/>
          <w:szCs w:val="24"/>
          <w:lang w:val="es-ES"/>
        </w:rPr>
      </w:pPr>
      <w:r>
        <w:rPr>
          <w:rFonts w:ascii="Arial Narrow" w:hAnsi="Arial Narrow"/>
          <w:b/>
          <w:sz w:val="24"/>
          <w:szCs w:val="24"/>
          <w:lang w:val="es-ES"/>
        </w:rPr>
        <w:t xml:space="preserve">Clasificación de residuos, marque el concepto según la definición. </w:t>
      </w:r>
    </w:p>
    <w:p w14:paraId="6B8B7F15">
      <w:pPr>
        <w:pStyle w:val="10"/>
        <w:ind w:left="927"/>
        <w:rPr>
          <w:rFonts w:ascii="Arial Narrow" w:hAnsi="Arial Narrow"/>
          <w:b/>
          <w:sz w:val="24"/>
          <w:szCs w:val="24"/>
          <w:lang w:val="es-ES"/>
        </w:rPr>
      </w:pPr>
    </w:p>
    <w:tbl>
      <w:tblPr>
        <w:tblStyle w:val="7"/>
        <w:tblW w:w="5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48"/>
        <w:gridCol w:w="1276"/>
        <w:gridCol w:w="1418"/>
      </w:tblGrid>
      <w:tr w14:paraId="5757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  <w:jc w:val="center"/>
        </w:trPr>
        <w:tc>
          <w:tcPr>
            <w:tcW w:w="1418" w:type="dxa"/>
          </w:tcPr>
          <w:p w14:paraId="2D05231C">
            <w:pPr>
              <w:spacing w:after="0" w:line="240" w:lineRule="auto"/>
              <w:rPr>
                <w:rFonts w:cs="Arial"/>
                <w:b/>
                <w:sz w:val="16"/>
                <w:szCs w:val="16"/>
                <w:lang w:val="es-CO"/>
              </w:rPr>
            </w:pPr>
            <w:r>
              <w:rPr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83185</wp:posOffset>
                      </wp:positionV>
                      <wp:extent cx="676275" cy="504825"/>
                      <wp:effectExtent l="0" t="0" r="28575" b="28575"/>
                      <wp:wrapNone/>
                      <wp:docPr id="8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504825"/>
                              </a:xfrm>
                              <a:prstGeom prst="can">
                                <a:avLst>
                                  <a:gd name="adj" fmla="val 30156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212785">
                                  <w:pPr>
                                    <w:pStyle w:val="5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theme="minorBidi"/>
                                      <w:b/>
                                      <w:bCs/>
                                      <w:color w:val="0000CC"/>
                                      <w:kern w:val="24"/>
                                      <w:sz w:val="20"/>
                                      <w:szCs w:val="20"/>
                                    </w:rPr>
                                    <w:t>BLANCO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" o:spid="_x0000_s1026" o:spt="22" type="#_x0000_t22" style="position:absolute;left:0pt;margin-left:4.75pt;margin-top:6.55pt;height:39.75pt;width:53.25pt;z-index:251666432;v-text-anchor:middle;mso-width-relative:page;mso-height-relative:page;" fillcolor="#FFFFFF [3201]" filled="t" stroked="t" coordsize="21600,21600" o:gfxdata="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kYANXVAAAABwEAAA8AAAAAAAAAAQAgAAAAIgAAAGRycy9kb3ducmV2LnhtbFBLAQIUABQA&#10;AAAIAIdO4kC60y+pLAIAAIIEAAAOAAAAAAAAAAEAIAAAACQBAABkcnMvZTJvRG9jLnhtbFBLBQYA&#10;AAAABgAGAFkBAADCBQAAAAA=&#10;" adj="6514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30212785"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theme="minorBidi"/>
                                <w:b/>
                                <w:bCs/>
                                <w:color w:val="0000CC"/>
                                <w:kern w:val="24"/>
                                <w:sz w:val="20"/>
                                <w:szCs w:val="20"/>
                              </w:rPr>
                              <w:t>BLANCO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b/>
                <w:sz w:val="16"/>
                <w:szCs w:val="16"/>
                <w:lang w:val="es-CO"/>
              </w:rPr>
              <w:t>1</w:t>
            </w:r>
          </w:p>
          <w:p w14:paraId="02FEE44B">
            <w:pPr>
              <w:pStyle w:val="10"/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 </w:t>
            </w:r>
          </w:p>
          <w:p w14:paraId="021AE3D4">
            <w:pPr>
              <w:pStyle w:val="10"/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</w:p>
          <w:p w14:paraId="46FCE7AE">
            <w:pPr>
              <w:pStyle w:val="10"/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</w:p>
          <w:p w14:paraId="4D9D9133">
            <w:pPr>
              <w:pStyle w:val="10"/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248" w:type="dxa"/>
          </w:tcPr>
          <w:p w14:paraId="62B66996">
            <w:pPr>
              <w:spacing w:after="0" w:line="240" w:lineRule="auto"/>
              <w:rPr>
                <w:rFonts w:cs="Arial"/>
                <w:b/>
                <w:sz w:val="16"/>
                <w:szCs w:val="16"/>
                <w:lang w:val="es-CO"/>
              </w:rPr>
            </w:pPr>
            <w:r>
              <w:rPr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78105</wp:posOffset>
                      </wp:positionV>
                      <wp:extent cx="657860" cy="504825"/>
                      <wp:effectExtent l="0" t="0" r="27940" b="28575"/>
                      <wp:wrapNone/>
                      <wp:docPr id="7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8012" cy="504825"/>
                              </a:xfrm>
                              <a:prstGeom prst="can">
                                <a:avLst>
                                  <a:gd name="adj" fmla="val 25394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5593B0">
                                  <w:pPr>
                                    <w:pStyle w:val="5"/>
                                    <w:spacing w:before="0" w:beforeAutospacing="0" w:after="0" w:afterAutospacing="0"/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theme="minorBidi"/>
                                      <w:b/>
                                      <w:bCs/>
                                      <w:color w:val="0000CC"/>
                                      <w:lang w:val="es-ES"/>
                                    </w:rPr>
                                    <w:t>NEGRA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" o:spid="_x0000_s1026" o:spt="22" type="#_x0000_t22" style="position:absolute;left:0pt;margin-left:2.2pt;margin-top:6.15pt;height:39.75pt;width:51.8pt;z-index:251669504;v-text-anchor:middle;mso-width-relative:page;mso-height-relative:page;" fillcolor="#FFFFFF [3201]" filled="t" stroked="t" coordsize="21600,21600" o:gfxdata="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+0S+k1QAAAAcBAAAPAAAAAAAAAAEAIAAAACIAAABkcnMvZG93bnJldi54bWxQSwECFAAU&#10;AAAACACHTuJASjRZIS0CAACCBAAADgAAAAAAAAABACAAAAAkAQAAZHJzL2Uyb0RvYy54bWxQSwUG&#10;AAAAAAYABgBZAQAAwwUAAAAA&#10;" adj="5485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605593B0"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theme="minorBidi"/>
                                <w:b/>
                                <w:bCs/>
                                <w:color w:val="0000CC"/>
                                <w:lang w:val="es-ES"/>
                              </w:rPr>
                              <w:t>NEGRA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b/>
                <w:sz w:val="16"/>
                <w:szCs w:val="16"/>
                <w:lang w:val="es-CO"/>
              </w:rPr>
              <w:t>2</w:t>
            </w:r>
          </w:p>
        </w:tc>
        <w:tc>
          <w:tcPr>
            <w:tcW w:w="1276" w:type="dxa"/>
          </w:tcPr>
          <w:p w14:paraId="0F389230">
            <w:pPr>
              <w:spacing w:after="0" w:line="240" w:lineRule="auto"/>
              <w:rPr>
                <w:rFonts w:cs="Arial"/>
                <w:b/>
                <w:sz w:val="16"/>
                <w:szCs w:val="16"/>
                <w:lang w:val="es-CO"/>
              </w:rPr>
            </w:pPr>
            <w:r>
              <w:rPr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64770</wp:posOffset>
                      </wp:positionV>
                      <wp:extent cx="666750" cy="504825"/>
                      <wp:effectExtent l="0" t="0" r="19050" b="28575"/>
                      <wp:wrapNone/>
                      <wp:docPr id="9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" cy="504825"/>
                              </a:xfrm>
                              <a:prstGeom prst="can">
                                <a:avLst>
                                  <a:gd name="adj" fmla="val 30156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726DBA">
                                  <w:pPr>
                                    <w:pStyle w:val="5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Calibri" w:hAnsi="Calibri" w:cstheme="minorBidi"/>
                                      <w:b/>
                                      <w:bCs/>
                                      <w:color w:val="0000CC"/>
                                      <w:kern w:val="24"/>
                                    </w:rPr>
                                    <w:t>ROJA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" o:spid="_x0000_s1026" o:spt="22" type="#_x0000_t22" style="position:absolute;left:0pt;margin-left:1.95pt;margin-top:5.1pt;height:39.75pt;width:52.5pt;z-index:251667456;v-text-anchor:middle;mso-width-relative:page;mso-height-relative:page;" fillcolor="#FFFFFF [3201]" filled="t" stroked="t" coordsize="21600,21600" o:gfxdata="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xX69NUAAAAHAQAADwAAAAAAAAABACAAAAAiAAAAZHJzL2Rvd25yZXYueG1sUEsBAhQAFAAA&#10;AAgAh07iQKm04j4rAgAAggQAAA4AAAAAAAAAAQAgAAAAJAEAAGRycy9lMm9Eb2MueG1sUEsFBgAA&#10;AAAGAAYAWQEAAMEFAAAAAA==&#10;" adj="6514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4B726DBA"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Calibri" w:hAnsi="Calibri" w:cstheme="minorBidi"/>
                                <w:b/>
                                <w:bCs/>
                                <w:color w:val="0000CC"/>
                                <w:kern w:val="24"/>
                              </w:rPr>
                              <w:t>ROJA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b/>
                <w:sz w:val="16"/>
                <w:szCs w:val="16"/>
                <w:lang w:val="es-CO"/>
              </w:rPr>
              <w:t>3</w:t>
            </w:r>
          </w:p>
        </w:tc>
        <w:tc>
          <w:tcPr>
            <w:tcW w:w="1418" w:type="dxa"/>
          </w:tcPr>
          <w:p w14:paraId="6604C089">
            <w:pPr>
              <w:spacing w:after="0" w:line="240" w:lineRule="auto"/>
              <w:rPr>
                <w:rFonts w:cs="Arial"/>
                <w:b/>
                <w:sz w:val="16"/>
                <w:szCs w:val="16"/>
                <w:lang w:val="es-CO"/>
              </w:rPr>
            </w:pPr>
            <w:r>
              <w:rPr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55245</wp:posOffset>
                      </wp:positionV>
                      <wp:extent cx="704850" cy="514350"/>
                      <wp:effectExtent l="0" t="0" r="19050" b="19050"/>
                      <wp:wrapNone/>
                      <wp:docPr id="26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4850" cy="514350"/>
                              </a:xfrm>
                              <a:prstGeom prst="can">
                                <a:avLst>
                                  <a:gd name="adj" fmla="val 30156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5279FA">
                                  <w:pPr>
                                    <w:pStyle w:val="5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Calibri" w:hAnsi="Calibri" w:cstheme="minorBidi"/>
                                      <w:b/>
                                      <w:bCs/>
                                      <w:color w:val="0000CC"/>
                                      <w:kern w:val="24"/>
                                    </w:rPr>
                                    <w:t>VERDE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" o:spid="_x0000_s1026" o:spt="22" type="#_x0000_t22" style="position:absolute;left:0pt;margin-left:4.9pt;margin-top:4.35pt;height:40.5pt;width:55.5pt;z-index:251668480;v-text-anchor:middle;mso-width-relative:page;mso-height-relative:page;" fillcolor="#FFFFFF [3201]" filled="t" stroked="t" coordsize="21600,21600" o:gfxdata="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f8VfN1AAAAAYBAAAPAAAAAAAAAAEAIAAAACIAAABkcnMvZG93bnJldi54bWxQSwECFAAU&#10;AAAACACHTuJAAdPkHC4CAACDBAAADgAAAAAAAAABACAAAAAjAQAAZHJzL2Uyb0RvYy54bWxQSwUG&#10;AAAAAAYABgBZAQAAwwUAAAAA&#10;" adj="6514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565279FA"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Calibri" w:hAnsi="Calibri" w:cstheme="minorBidi"/>
                                <w:b/>
                                <w:bCs/>
                                <w:color w:val="0000CC"/>
                                <w:kern w:val="24"/>
                              </w:rPr>
                              <w:t>VERDE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b/>
                <w:sz w:val="16"/>
                <w:szCs w:val="16"/>
                <w:lang w:val="es-CO"/>
              </w:rPr>
              <w:t>4</w:t>
            </w:r>
          </w:p>
        </w:tc>
      </w:tr>
    </w:tbl>
    <w:p w14:paraId="049CD149">
      <w:pPr>
        <w:rPr>
          <w:sz w:val="16"/>
          <w:szCs w:val="16"/>
        </w:rPr>
      </w:pPr>
    </w:p>
    <w:tbl>
      <w:tblPr>
        <w:tblStyle w:val="7"/>
        <w:tblW w:w="936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439"/>
        <w:gridCol w:w="1160"/>
        <w:gridCol w:w="1165"/>
        <w:gridCol w:w="1586"/>
        <w:gridCol w:w="1158"/>
        <w:gridCol w:w="1357"/>
      </w:tblGrid>
      <w:tr w14:paraId="4E51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4" w:hRule="atLeast"/>
        </w:trPr>
        <w:tc>
          <w:tcPr>
            <w:tcW w:w="1560" w:type="dxa"/>
          </w:tcPr>
          <w:p w14:paraId="543DBF6B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1184910</wp:posOffset>
                      </wp:positionV>
                      <wp:extent cx="333375" cy="247650"/>
                      <wp:effectExtent l="0" t="0" r="28575" b="1905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4C9F8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3 Rectángulo" o:spid="_x0000_s1026" o:spt="1" style="position:absolute;left:0pt;margin-left:42.2pt;margin-top:93.3pt;height:19.5pt;width:26.25pt;z-index:251659264;v-text-anchor:middle;mso-width-relative:page;mso-height-relative:page;" fillcolor="#FFFFFF [3201]" filled="t" stroked="t" coordsize="21600,21600" o:gfxdata="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Hv8hk2QAAAAoBAAAPAAAAAAAAAAEAIAAAACIAAABk&#10;cnMvZG93bnJldi54bWxQSwECFAAUAAAACACHTuJA80TeB3cCAAADBQAADgAAAAAAAAABACAAAAAo&#10;AQAAZHJzL2Uyb0RvYy54bWxQSwUGAAAAAAYABgBZAQAAEQY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4E74C9F8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Residuos Hospitalarios (Guantes, gasas, material impregnado con sustancias químicas)</w:t>
            </w:r>
          </w:p>
        </w:tc>
        <w:tc>
          <w:tcPr>
            <w:tcW w:w="1269" w:type="dxa"/>
          </w:tcPr>
          <w:p w14:paraId="1AF99691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1175385</wp:posOffset>
                      </wp:positionV>
                      <wp:extent cx="295275" cy="266700"/>
                      <wp:effectExtent l="0" t="0" r="28575" b="19050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3E895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4 Rectángulo" o:spid="_x0000_s1026" o:spt="1" style="position:absolute;left:0pt;margin-left:30.25pt;margin-top:92.55pt;height:21pt;width:23.25pt;z-index:251660288;v-text-anchor:middle;mso-width-relative:page;mso-height-relative:page;" fillcolor="#FFFFFF [3201]" filled="t" stroked="t" coordsize="21600,21600" o:gfxdata="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54WAzZAAAACgEAAA8AAAAAAAAAAQAgAAAAIgAAAGRy&#10;cy9kb3ducmV2LnhtbFBLAQIUABQAAAAIAIdO4kAUhsYedgIAAAMFAAAOAAAAAAAAAAEAIAAAACgB&#10;AABkcnMvZTJvRG9jLnhtbFBLBQYAAAAABgAGAFkBAAAQBgAAAAA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09D3E895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Residuos Ordinarios (basura, envolturas comestibles, residuos barrido)</w:t>
            </w:r>
            <w:r>
              <w:rPr>
                <w:rFonts w:ascii="Arial Narrow" w:hAnsi="Arial Narrow" w:cs="Arial"/>
                <w:lang w:val="es-CO" w:eastAsia="es-CO"/>
              </w:rPr>
              <w:t xml:space="preserve">    </w:t>
            </w:r>
          </w:p>
        </w:tc>
        <w:tc>
          <w:tcPr>
            <w:tcW w:w="1261" w:type="dxa"/>
          </w:tcPr>
          <w:p w14:paraId="61B01111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1177925</wp:posOffset>
                      </wp:positionV>
                      <wp:extent cx="276225" cy="266700"/>
                      <wp:effectExtent l="0" t="0" r="28575" b="19050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84567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 Rectángulo" o:spid="_x0000_s1026" o:spt="1" style="position:absolute;left:0pt;margin-left:32.2pt;margin-top:92.75pt;height:21pt;width:21.75pt;z-index:251661312;v-text-anchor:middle;mso-width-relative:page;mso-height-relative:page;" fillcolor="#FFFFFF [3201]" filled="t" stroked="t" coordsize="21600,21600" o:gfxdata="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whiWG2gAAAAoBAAAPAAAAAAAAAAEAIAAAACIAAABk&#10;cnMvZG93bnJldi54bWxQSwECFAAUAAAACACHTuJAcK52zHYCAAAFBQAADgAAAAAAAAABACAAAAAp&#10;AQAAZHJzL2Uyb0RvYy54bWxQSwUGAAAAAAYABgBZAQAAEQY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22984567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Residuos de chatarra</w:t>
            </w:r>
          </w:p>
        </w:tc>
        <w:tc>
          <w:tcPr>
            <w:tcW w:w="1287" w:type="dxa"/>
          </w:tcPr>
          <w:p w14:paraId="03AD61FC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1177925</wp:posOffset>
                      </wp:positionV>
                      <wp:extent cx="304800" cy="247650"/>
                      <wp:effectExtent l="0" t="0" r="19050" b="19050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07D432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1 Rectángulo" o:spid="_x0000_s1026" o:spt="1" style="position:absolute;left:0pt;margin-left:30.65pt;margin-top:92.75pt;height:19.5pt;width:24pt;z-index:251662336;v-text-anchor:middle;mso-width-relative:page;mso-height-relative:page;" fillcolor="#FFFFFF [3201]" filled="t" stroked="t" coordsize="21600,21600" o:gfxdata="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ygUq9gAAAAKAQAADwAAAAAAAAABACAAAAAiAAAAZHJz&#10;L2Rvd25yZXYueG1sUEsBAhQAFAAAAAgAh07iQKenplV2AgAABQUAAA4AAAAAAAAAAQAgAAAAJwEA&#10;AGRycy9lMm9Eb2MueG1sUEsFBgAAAAAGAAYAWQEAAA8GAAAAAA=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7C07D432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Residuos de Comida</w:t>
            </w:r>
          </w:p>
        </w:tc>
        <w:tc>
          <w:tcPr>
            <w:tcW w:w="1439" w:type="dxa"/>
          </w:tcPr>
          <w:p w14:paraId="6B2095BD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1187450</wp:posOffset>
                      </wp:positionV>
                      <wp:extent cx="295275" cy="247650"/>
                      <wp:effectExtent l="0" t="0" r="28575" b="19050"/>
                      <wp:wrapNone/>
                      <wp:docPr id="14" name="1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513478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4 Rectángulo" o:spid="_x0000_s1026" o:spt="1" style="position:absolute;left:0pt;margin-left:36.05pt;margin-top:93.5pt;height:19.5pt;width:23.25pt;z-index:251663360;v-text-anchor:middle;mso-width-relative:page;mso-height-relative:page;" fillcolor="#FFFFFF [3201]" filled="t" stroked="t" coordsize="21600,21600" o:gfxdata="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Jo/UNgAAAAKAQAADwAAAAAAAAABACAAAAAiAAAA&#10;ZHJzL2Rvd25yZXYueG1sUEsBAhQAFAAAAAgAh07iQAtJW995AgAABQUAAA4AAAAAAAAAAQAgAAAA&#10;JwEAAGRycy9lMm9Eb2MueG1sUEsFBgAAAAAGAAYAWQEAABIGAAAAAA=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0A513478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Residuos Retornables (botellas plásticas, vasos desechables.</w:t>
            </w:r>
            <w:r>
              <w:rPr>
                <w:rFonts w:ascii="Arial Narrow" w:hAnsi="Arial Narrow" w:cs="Arial"/>
                <w:lang w:val="es-CO" w:eastAsia="es-CO"/>
              </w:rPr>
              <w:t>)</w:t>
            </w:r>
          </w:p>
        </w:tc>
        <w:tc>
          <w:tcPr>
            <w:tcW w:w="1134" w:type="dxa"/>
          </w:tcPr>
          <w:p w14:paraId="25A97DEE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1177925</wp:posOffset>
                      </wp:positionV>
                      <wp:extent cx="304800" cy="247650"/>
                      <wp:effectExtent l="0" t="0" r="19050" b="19050"/>
                      <wp:wrapNone/>
                      <wp:docPr id="17" name="1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B11D6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7 Rectángulo" o:spid="_x0000_s1026" o:spt="1" style="position:absolute;left:0pt;margin-left:22.2pt;margin-top:92.75pt;height:19.5pt;width:24pt;z-index:251665408;v-text-anchor:middle;mso-width-relative:page;mso-height-relative:page;" fillcolor="#FFFFFF [3201]" filled="t" stroked="t" coordsize="21600,21600" o:gfxdata="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NpnVHYAAAACQEAAA8AAAAAAAAAAQAgAAAAIgAAAGRy&#10;cy9kb3ducmV2LnhtbFBLAQIUABQAAAAIAIdO4kD1EJSCdwIAAAUFAAAOAAAAAAAAAAEAIAAAACcB&#10;AABkcnMvZTJvRG9jLnhtbFBLBQYAAAAABgAGAFkBAAAQBgAAAAA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7EAB11D6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Vidrio (garrafas, botellas)</w:t>
            </w:r>
            <w:r>
              <w:rPr>
                <w:rFonts w:ascii="Arial Narrow" w:hAnsi="Arial Narrow" w:cs="Arial"/>
                <w:lang w:val="es-CO" w:eastAsia="es-CO"/>
              </w:rPr>
              <w:t xml:space="preserve"> </w:t>
            </w:r>
          </w:p>
        </w:tc>
        <w:tc>
          <w:tcPr>
            <w:tcW w:w="1418" w:type="dxa"/>
          </w:tcPr>
          <w:p w14:paraId="53092C4F">
            <w:pPr>
              <w:spacing w:after="0" w:line="240" w:lineRule="auto"/>
              <w:rPr>
                <w:rFonts w:ascii="Arial Narrow" w:hAnsi="Arial Narrow" w:cs="Arial"/>
                <w:lang w:val="es-CO"/>
              </w:rPr>
            </w:pPr>
            <w:r>
              <w:rPr>
                <w:rFonts w:ascii="Arial Narrow" w:hAnsi="Arial Narrow" w:cs="Arial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1196975</wp:posOffset>
                      </wp:positionV>
                      <wp:extent cx="295275" cy="247650"/>
                      <wp:effectExtent l="0" t="0" r="28575" b="19050"/>
                      <wp:wrapNone/>
                      <wp:docPr id="16" name="1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12FB0D">
                                  <w:pPr>
                                    <w:jc w:val="center"/>
                                    <w:rPr>
                                      <w:rFonts w:hint="default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s-E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6 Rectángulo" o:spid="_x0000_s1026" o:spt="1" style="position:absolute;left:0pt;margin-left:38.65pt;margin-top:94.25pt;height:19.5pt;width:23.25pt;z-index:251664384;v-text-anchor:middle;mso-width-relative:page;mso-height-relative:page;" fillcolor="#FFFFFF [3201]" filled="t" stroked="t" coordsize="21600,21600" o:gfxdata="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gQUevZAAAACgEAAA8AAAAAAAAAAQAgAAAAIgAA&#10;AGRycy9kb3ducmV2LnhtbFBLAQIUABQAAAAIAIdO4kDF20qSeQIAAAUFAAAOAAAAAAAAAAEAIAAA&#10;ACgBAABkcnMvZTJvRG9jLnhtbFBLBQYAAAAABgAGAFkBAAATBgAAAAA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1812FB0D">
                            <w:pPr>
                              <w:jc w:val="center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lang w:val="es-CO"/>
              </w:rPr>
              <w:t>Residuos Reciclables (papel, cartón, revistas)</w:t>
            </w:r>
          </w:p>
        </w:tc>
      </w:tr>
    </w:tbl>
    <w:p w14:paraId="1B7627F6">
      <w:pPr>
        <w:pStyle w:val="10"/>
        <w:rPr>
          <w:rFonts w:ascii="Arial Narrow" w:hAnsi="Arial Narrow"/>
          <w:b/>
          <w:sz w:val="24"/>
          <w:szCs w:val="24"/>
          <w:lang w:val="es-ES"/>
        </w:rPr>
      </w:pPr>
    </w:p>
    <w:p w14:paraId="65F3A5DB">
      <w:pPr>
        <w:rPr>
          <w:lang w:val="es-ES"/>
        </w:rPr>
      </w:pPr>
    </w:p>
    <w:p w14:paraId="47E21B92">
      <w:pPr>
        <w:pStyle w:val="10"/>
        <w:numPr>
          <w:ilvl w:val="0"/>
          <w:numId w:val="1"/>
        </w:numPr>
        <w:rPr>
          <w:rFonts w:ascii="Arial Narrow" w:hAnsi="Arial Narrow"/>
          <w:b/>
          <w:lang w:val="es-ES"/>
        </w:rPr>
      </w:pPr>
      <w:r>
        <w:rPr>
          <w:rFonts w:ascii="Arial Narrow" w:hAnsi="Arial Narrow"/>
          <w:b/>
          <w:lang w:val="es-ES"/>
        </w:rPr>
        <w:t>Menciones 3 responsabilidades que tienes en el área de SST</w:t>
      </w:r>
    </w:p>
    <w:p w14:paraId="5EF5E2E4">
      <w:pPr>
        <w:pStyle w:val="10"/>
        <w:ind w:left="927"/>
        <w:rPr>
          <w:rFonts w:ascii="Arial Narrow" w:hAnsi="Arial Narrow"/>
          <w:b/>
          <w:lang w:val="es-ES"/>
        </w:rPr>
      </w:pPr>
    </w:p>
    <w:p w14:paraId="7D6E29CE">
      <w:pPr>
        <w:rPr>
          <w:rFonts w:hint="default"/>
          <w:lang w:val="es-ES"/>
        </w:rPr>
      </w:pPr>
      <w:r>
        <w:rPr>
          <w:rFonts w:hint="default"/>
          <w:lang w:val="es-ES"/>
        </w:rPr>
        <w:tab/>
        <w:t>Cumplir con las normas, asistir a las capacitaciones, reportar el estado de salud</w:t>
      </w:r>
    </w:p>
    <w:p w14:paraId="3BB0AA58">
      <w:pPr>
        <w:rPr>
          <w:rFonts w:hint="default"/>
          <w:lang w:val="es-ES"/>
        </w:rPr>
      </w:pPr>
      <w:r>
        <w:rPr>
          <w:rFonts w:hint="default"/>
          <w:lang w:val="es-ES"/>
        </w:rPr>
        <w:tab/>
        <w:t>Mantener en buene stado el lugar de trabajo</w:t>
      </w:r>
    </w:p>
    <w:p w14:paraId="468A3778">
      <w:pPr>
        <w:ind w:left="360"/>
        <w:rPr>
          <w:rFonts w:ascii="Arial Narrow" w:hAnsi="Arial Narrow"/>
          <w:b/>
          <w:sz w:val="24"/>
          <w:szCs w:val="24"/>
          <w:lang w:val="es-ES"/>
        </w:rPr>
      </w:pPr>
      <w:r>
        <w:rPr>
          <w:rFonts w:ascii="Arial Narrow" w:hAnsi="Arial Narrow"/>
          <w:b/>
          <w:sz w:val="24"/>
          <w:szCs w:val="24"/>
          <w:lang w:val="es-ES"/>
        </w:rPr>
        <w:t>8.   Mencione que se debe de hacer en caso de una emergencia</w:t>
      </w:r>
    </w:p>
    <w:p w14:paraId="23A76CB1">
      <w:pPr>
        <w:rPr>
          <w:rFonts w:hint="default"/>
          <w:lang w:val="es-ES"/>
        </w:rPr>
      </w:pPr>
      <w:r>
        <w:rPr>
          <w:rFonts w:hint="default"/>
          <w:lang w:val="es-ES"/>
        </w:rPr>
        <w:t>Reportarse al area encargada (o punto de encuentro), dependiendo la emergecia y mantener la calma</w:t>
      </w:r>
    </w:p>
    <w:p w14:paraId="082DAADA">
      <w:pPr>
        <w:rPr>
          <w:lang w:val="es-ES"/>
        </w:rPr>
      </w:pPr>
    </w:p>
    <w:p w14:paraId="0B6D9B04">
      <w:pPr>
        <w:rPr>
          <w:lang w:val="es-ES"/>
        </w:rPr>
      </w:pPr>
    </w:p>
    <w:p w14:paraId="39EED7AC">
      <w:pPr>
        <w:rPr>
          <w:lang w:val="es-ES"/>
        </w:rPr>
      </w:pPr>
    </w:p>
    <w:p w14:paraId="292546B7">
      <w:pPr>
        <w:rPr>
          <w:lang w:val="es-ES"/>
        </w:rPr>
      </w:pPr>
    </w:p>
    <w:p w14:paraId="60E87AB0">
      <w:pPr>
        <w:rPr>
          <w:lang w:val="es-ES"/>
        </w:rPr>
      </w:pPr>
    </w:p>
    <w:p w14:paraId="470BCD09">
      <w:pPr>
        <w:rPr>
          <w:lang w:val="es-ES"/>
        </w:rPr>
      </w:pPr>
    </w:p>
    <w:p w14:paraId="5AA7B552">
      <w:pPr>
        <w:rPr>
          <w:lang w:val="es-ES"/>
        </w:rPr>
      </w:pPr>
    </w:p>
    <w:p w14:paraId="60DE6AC5">
      <w:pPr>
        <w:rPr>
          <w:lang w:val="es-ES"/>
        </w:rPr>
      </w:pPr>
    </w:p>
    <w:p w14:paraId="71DB23E7">
      <w:pPr>
        <w:rPr>
          <w:lang w:val="es-ES"/>
        </w:rPr>
      </w:pPr>
    </w:p>
    <w:p w14:paraId="1234F133">
      <w:pPr>
        <w:rPr>
          <w:lang w:val="es-ES"/>
        </w:rPr>
      </w:pPr>
    </w:p>
    <w:p w14:paraId="57AD8F0A">
      <w:pPr>
        <w:ind w:firstLine="720"/>
        <w:rPr>
          <w:lang w:val="es-ES"/>
        </w:rPr>
      </w:pPr>
    </w:p>
    <w:p w14:paraId="6B425A3D">
      <w:pPr>
        <w:spacing w:after="0"/>
        <w:rPr>
          <w:rFonts w:ascii="Arial Narrow" w:hAnsi="Arial Narrow" w:cs="Arial"/>
          <w:b/>
          <w:lang w:val="es-ES"/>
        </w:rPr>
      </w:pPr>
      <w:r>
        <w:rPr>
          <w:rFonts w:ascii="Arial Narrow" w:hAnsi="Arial Narrow" w:cs="Arial"/>
          <w:b/>
          <w:lang w:val="es-ES"/>
        </w:rPr>
        <w:t xml:space="preserve">       </w:t>
      </w:r>
      <w:r>
        <w:rPr>
          <w:rFonts w:hint="default" w:ascii="Arial Narrow" w:hAnsi="Arial Narrow" w:cs="Arial"/>
          <w:b/>
          <w:lang w:val="es-ES"/>
        </w:rPr>
        <w:t>Andres Camilo Ortiz Cogollo.</w:t>
      </w:r>
      <w:bookmarkStart w:id="0" w:name="_GoBack"/>
      <w:bookmarkEnd w:id="0"/>
      <w:r>
        <w:rPr>
          <w:rFonts w:ascii="Arial Narrow" w:hAnsi="Arial Narrow" w:cs="Arial"/>
          <w:b/>
          <w:lang w:val="es-ES"/>
        </w:rPr>
        <w:t xml:space="preserve">                                        </w:t>
      </w:r>
    </w:p>
    <w:p w14:paraId="32AD2B14">
      <w:pPr>
        <w:spacing w:after="0"/>
        <w:rPr>
          <w:rFonts w:ascii="Arial Narrow" w:hAnsi="Arial Narrow"/>
          <w:b/>
          <w:lang w:val="es-ES"/>
        </w:rPr>
      </w:pPr>
      <w:r>
        <w:rPr>
          <w:rFonts w:ascii="Arial Narrow" w:hAnsi="Arial Narrow" w:cs="Arial"/>
          <w:b/>
          <w:lang w:val="es-ES"/>
        </w:rPr>
        <w:t xml:space="preserve">      Firma del trabajador                                                                          </w:t>
      </w:r>
    </w:p>
    <w:p w14:paraId="33ED527A">
      <w:pPr>
        <w:spacing w:after="0"/>
        <w:rPr>
          <w:rFonts w:ascii="Arial Narrow" w:hAnsi="Arial Narrow"/>
          <w:b/>
          <w:lang w:val="es-ES"/>
        </w:rPr>
      </w:pPr>
    </w:p>
    <w:p w14:paraId="38998B8C">
      <w:pPr>
        <w:spacing w:after="0"/>
        <w:rPr>
          <w:lang w:val="es-ES"/>
        </w:rPr>
      </w:pPr>
      <w:r>
        <w:rPr>
          <w:rFonts w:ascii="Arial Narrow" w:hAnsi="Arial Narrow"/>
          <w:b/>
          <w:lang w:val="es-ES"/>
        </w:rPr>
        <w:t xml:space="preserve">      C.C:</w:t>
      </w:r>
      <w:r>
        <w:rPr>
          <w:rFonts w:hint="default" w:ascii="Arial Narrow" w:hAnsi="Arial Narrow"/>
          <w:b/>
          <w:lang w:val="es-ES"/>
        </w:rPr>
        <w:t>1003435599</w:t>
      </w:r>
      <w:r>
        <w:rPr>
          <w:rFonts w:ascii="Arial Narrow" w:hAnsi="Arial Narrow"/>
          <w:b/>
          <w:lang w:val="es-ES"/>
        </w:rPr>
        <w:t xml:space="preserve">                                              </w:t>
      </w:r>
    </w:p>
    <w:p w14:paraId="7C1A64A8">
      <w:pPr>
        <w:ind w:firstLine="720"/>
        <w:rPr>
          <w:lang w:val="es-ES"/>
        </w:rPr>
      </w:pPr>
    </w:p>
    <w:sectPr>
      <w:headerReference r:id="rId5" w:type="default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4CDB1">
    <w:pPr>
      <w:pStyle w:val="4"/>
      <w:jc w:val="right"/>
    </w:pPr>
    <w:r>
      <w:rPr>
        <w:rFonts w:ascii="Times New Roman" w:hAnsi="Times New Roman" w:eastAsia="Times New Roman" w:cs="Times New Roman"/>
        <w:b/>
        <w:color w:val="000000"/>
        <w:sz w:val="24"/>
        <w:szCs w:val="24"/>
      </w:rPr>
      <w:drawing>
        <wp:inline distT="0" distB="0" distL="0" distR="0">
          <wp:extent cx="1676400" cy="87312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87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644A9"/>
    <w:multiLevelType w:val="multilevel"/>
    <w:tmpl w:val="09A644A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1B4EFF"/>
    <w:multiLevelType w:val="multilevel"/>
    <w:tmpl w:val="6A1B4EFF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78C61D29"/>
    <w:multiLevelType w:val="multilevel"/>
    <w:tmpl w:val="78C61D2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FCF"/>
    <w:rsid w:val="000155ED"/>
    <w:rsid w:val="00374AD7"/>
    <w:rsid w:val="004A3CF1"/>
    <w:rsid w:val="00563A30"/>
    <w:rsid w:val="005F79E4"/>
    <w:rsid w:val="007C5C8A"/>
    <w:rsid w:val="007C6FCF"/>
    <w:rsid w:val="008E024D"/>
    <w:rsid w:val="00A31E1C"/>
    <w:rsid w:val="00A512E8"/>
    <w:rsid w:val="00B65AF4"/>
    <w:rsid w:val="00C47E6A"/>
    <w:rsid w:val="00EC4B0E"/>
    <w:rsid w:val="6AF22E30"/>
    <w:rsid w:val="6C51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val="es-CO" w:eastAsia="es-CO"/>
    </w:rPr>
  </w:style>
  <w:style w:type="paragraph" w:styleId="6">
    <w:name w:val="foot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Encabezado Car"/>
    <w:basedOn w:val="2"/>
    <w:link w:val="4"/>
    <w:qFormat/>
    <w:uiPriority w:val="99"/>
  </w:style>
  <w:style w:type="character" w:customStyle="1" w:styleId="9">
    <w:name w:val="Pie de página Car"/>
    <w:basedOn w:val="2"/>
    <w:link w:val="6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  <w:rPr>
      <w:lang w:val="es-C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564</Words>
  <Characters>3220</Characters>
  <Lines>26</Lines>
  <Paragraphs>7</Paragraphs>
  <TotalTime>28</TotalTime>
  <ScaleCrop>false</ScaleCrop>
  <LinksUpToDate>false</LinksUpToDate>
  <CharactersWithSpaces>3777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2026-02-19T17:55:00Z</dcterms:created>
  <dc:creator>karen</dc:creator>
  <cp:lastModifiedBy>usuario1</cp:lastModifiedBy>
  <dcterms:modified xsi:type="dcterms:W3CDTF">2026-02-26T21:14:25Z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74963233A10D4A7ABA4F4DF1FDCCB888_13</vt:lpwstr>
  </property>
</Properties>
</file>