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tnptruwcsu4a" w:id="0"/>
      <w:bookmarkEnd w:id="0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The Micro Service</w:t>
      </w:r>
    </w:p>
    <w:p w:rsidR="00000000" w:rsidDel="00000000" w:rsidP="00000000" w:rsidRDefault="00000000" w:rsidRPr="00000000" w14:paraId="00000002">
      <w:pPr>
        <w:pStyle w:val="Heading3"/>
        <w:ind w:left="720" w:firstLine="0"/>
        <w:rPr>
          <w:b w:val="1"/>
        </w:rPr>
      </w:pPr>
      <w:bookmarkStart w:colFirst="0" w:colLast="0" w:name="_myxo9vrinqmi" w:id="1"/>
      <w:bookmarkEnd w:id="1"/>
      <w:r w:rsidDel="00000000" w:rsidR="00000000" w:rsidRPr="00000000">
        <w:rPr>
          <w:b w:val="1"/>
          <w:rtl w:val="0"/>
        </w:rPr>
        <w:t xml:space="preserve">Get Owner Detail By Referral Code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Endpoint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http://localhost:8000/process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Method Type:</w:t>
      </w:r>
      <w:r w:rsidDel="00000000" w:rsidR="00000000" w:rsidRPr="00000000">
        <w:rPr>
          <w:sz w:val="20"/>
          <w:szCs w:val="20"/>
          <w:rtl w:val="0"/>
        </w:rPr>
        <w:t xml:space="preserve"> POST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Headers: </w:t>
      </w:r>
    </w:p>
    <w:p w:rsidR="00000000" w:rsidDel="00000000" w:rsidP="00000000" w:rsidRDefault="00000000" w:rsidRPr="00000000" w14:paraId="0000000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B">
      <w:pPr>
        <w:shd w:fill="fffffe" w:val="clear"/>
        <w:spacing w:line="360" w:lineRule="auto"/>
        <w:ind w:left="1440" w:firstLine="0"/>
        <w:rPr>
          <w:color w:val="0451a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"referralcode"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"T6R9N"</w:t>
      </w:r>
    </w:p>
    <w:p w:rsidR="00000000" w:rsidDel="00000000" w:rsidP="00000000" w:rsidRDefault="00000000" w:rsidRPr="00000000" w14:paraId="0000000C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0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Response: </w:t>
      </w:r>
    </w:p>
    <w:p w:rsidR="00000000" w:rsidDel="00000000" w:rsidP="00000000" w:rsidRDefault="00000000" w:rsidRPr="00000000" w14:paraId="00000010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"referralcode"</w:t>
      </w:r>
      <w:r w:rsidDel="00000000" w:rsidR="00000000" w:rsidRPr="00000000">
        <w:rPr>
          <w:sz w:val="20"/>
          <w:szCs w:val="20"/>
          <w:rtl w:val="0"/>
        </w:rPr>
        <w:t xml:space="preserve">: [</w:t>
      </w:r>
    </w:p>
    <w:p w:rsidR="00000000" w:rsidDel="00000000" w:rsidP="00000000" w:rsidRDefault="00000000" w:rsidRPr="00000000" w14:paraId="00000012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"Referral Code must be at least 6 characters!"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13">
      <w:pPr>
        <w:shd w:fill="fffffe" w:val="clear"/>
        <w:spacing w:line="360" w:lineRule="auto"/>
        <w:ind w:left="1440" w:firstLine="0"/>
        <w:rPr>
          <w:color w:val="0451a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"Referral Code doesn't exist!"</w:t>
      </w:r>
    </w:p>
    <w:p w:rsidR="00000000" w:rsidDel="00000000" w:rsidP="00000000" w:rsidRDefault="00000000" w:rsidRPr="00000000" w14:paraId="00000014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]</w:t>
      </w:r>
    </w:p>
    <w:p w:rsidR="00000000" w:rsidDel="00000000" w:rsidP="00000000" w:rsidRDefault="00000000" w:rsidRPr="00000000" w14:paraId="00000015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16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806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Request: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1F">
      <w:pPr>
        <w:shd w:fill="fffffe" w:val="clear"/>
        <w:spacing w:line="360" w:lineRule="auto"/>
        <w:ind w:left="1440" w:firstLine="0"/>
        <w:rPr>
          <w:color w:val="0451a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"referralcode"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"T6R9NO"</w:t>
      </w:r>
    </w:p>
    <w:p w:rsidR="00000000" w:rsidDel="00000000" w:rsidP="00000000" w:rsidRDefault="00000000" w:rsidRPr="00000000" w14:paraId="00000020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Response: </w:t>
      </w:r>
    </w:p>
    <w:p w:rsidR="00000000" w:rsidDel="00000000" w:rsidP="00000000" w:rsidRDefault="00000000" w:rsidRPr="00000000" w14:paraId="00000024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5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"id"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"name"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"Stephen Martin"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"email"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"stephen@gmail.com"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"contact_number"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"+65-45646455"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"value"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451a5"/>
          <w:sz w:val="20"/>
          <w:szCs w:val="20"/>
          <w:rtl w:val="0"/>
        </w:rPr>
        <w:t xml:space="preserve">"T6R9NO"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"user_id"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"credits"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25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"balance"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25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"no_of_referrals_acquired"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fffffe" w:val="clear"/>
        <w:spacing w:line="360" w:lineRule="auto"/>
        <w:ind w:left="1440" w:firstLine="0"/>
        <w:rPr>
          <w:color w:val="098658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color w:val="a31515"/>
          <w:sz w:val="20"/>
          <w:szCs w:val="20"/>
          <w:rtl w:val="0"/>
        </w:rPr>
        <w:t xml:space="preserve">"min_amount_for_redemption"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r w:rsidDel="00000000" w:rsidR="00000000" w:rsidRPr="00000000">
        <w:rPr>
          <w:color w:val="098658"/>
          <w:sz w:val="20"/>
          <w:szCs w:val="20"/>
          <w:rtl w:val="0"/>
        </w:rPr>
        <w:t xml:space="preserve">50</w:t>
      </w:r>
    </w:p>
    <w:p w:rsidR="00000000" w:rsidDel="00000000" w:rsidP="00000000" w:rsidRDefault="00000000" w:rsidRPr="00000000" w14:paraId="0000002F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line="36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ind w:left="720" w:firstLine="0"/>
        <w:rPr>
          <w:b w:val="1"/>
          <w:color w:val="24292e"/>
          <w:sz w:val="34"/>
          <w:szCs w:val="34"/>
        </w:rPr>
      </w:pPr>
      <w:bookmarkStart w:colFirst="0" w:colLast="0" w:name="_dx9582w9v8x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ind w:left="720" w:firstLine="0"/>
        <w:rPr>
          <w:b w:val="1"/>
        </w:rPr>
      </w:pPr>
      <w:bookmarkStart w:colFirst="0" w:colLast="0" w:name="_qhe987rvri3p" w:id="3"/>
      <w:bookmarkEnd w:id="3"/>
      <w:r w:rsidDel="00000000" w:rsidR="00000000" w:rsidRPr="00000000">
        <w:rPr>
          <w:b w:val="1"/>
          <w:rtl w:val="0"/>
        </w:rPr>
        <w:t xml:space="preserve">Get Referral Codes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Endpoint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http://localhost:8000/referralcodes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Method Type:</w:t>
      </w:r>
      <w:r w:rsidDel="00000000" w:rsidR="00000000" w:rsidRPr="00000000">
        <w:rPr>
          <w:sz w:val="20"/>
          <w:szCs w:val="20"/>
          <w:rtl w:val="0"/>
        </w:rPr>
        <w:t xml:space="preserve"> GET</w:t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Headers: 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03B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Request:</w:t>
      </w:r>
      <w:r w:rsidDel="00000000" w:rsidR="00000000" w:rsidRPr="00000000">
        <w:rPr>
          <w:sz w:val="20"/>
          <w:szCs w:val="20"/>
          <w:rtl w:val="0"/>
        </w:rPr>
        <w:t xml:space="preserve"> NA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Response: 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759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ind w:left="720" w:firstLine="0"/>
        <w:rPr/>
      </w:pPr>
      <w:bookmarkStart w:colFirst="0" w:colLast="0" w:name="_v9xveuc7ole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ind w:left="720" w:firstLine="0"/>
        <w:rPr>
          <w:b w:val="1"/>
        </w:rPr>
      </w:pPr>
      <w:bookmarkStart w:colFirst="0" w:colLast="0" w:name="_oce3e91qz8a4" w:id="5"/>
      <w:bookmarkEnd w:id="5"/>
      <w:r w:rsidDel="00000000" w:rsidR="00000000" w:rsidRPr="00000000">
        <w:rPr>
          <w:b w:val="1"/>
          <w:rtl w:val="0"/>
        </w:rPr>
        <w:t xml:space="preserve">Get Users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Endpoint</w:t>
      </w:r>
      <w:r w:rsidDel="00000000" w:rsidR="00000000" w:rsidRPr="00000000">
        <w:rPr>
          <w:sz w:val="20"/>
          <w:szCs w:val="20"/>
          <w:rtl w:val="0"/>
        </w:rPr>
        <w:t xml:space="preserve">: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http://localhost:8000/users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Method Type:</w:t>
      </w:r>
      <w:r w:rsidDel="00000000" w:rsidR="00000000" w:rsidRPr="00000000">
        <w:rPr>
          <w:sz w:val="20"/>
          <w:szCs w:val="20"/>
          <w:rtl w:val="0"/>
        </w:rPr>
        <w:t xml:space="preserve"> GET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Headers: 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Request:</w:t>
      </w:r>
      <w:r w:rsidDel="00000000" w:rsidR="00000000" w:rsidRPr="00000000">
        <w:rPr>
          <w:sz w:val="20"/>
          <w:szCs w:val="20"/>
          <w:rtl w:val="0"/>
        </w:rPr>
        <w:t xml:space="preserve"> NA</w:t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API Response: </w:t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987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ind w:left="720" w:firstLine="0"/>
        <w:rPr>
          <w:b w:val="1"/>
          <w:color w:val="24292e"/>
          <w:sz w:val="34"/>
          <w:szCs w:val="34"/>
        </w:rPr>
      </w:pPr>
      <w:bookmarkStart w:colFirst="0" w:colLast="0" w:name="_2z5u01em7aa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ind w:left="720" w:firstLine="0"/>
        <w:rPr>
          <w:b w:val="1"/>
          <w:color w:val="24292e"/>
          <w:sz w:val="34"/>
          <w:szCs w:val="34"/>
        </w:rPr>
      </w:pPr>
      <w:bookmarkStart w:colFirst="0" w:colLast="0" w:name="_99vnm9t8lzw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gndbfuomioi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dkmpc6vjf0nz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1i1m58ibmts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pBdr>
          <w:bottom w:color="auto" w:space="5" w:sz="0" w:val="non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yrvagbwopdxc" w:id="11"/>
      <w:bookmarkEnd w:id="11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The Web Client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000/users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00/referralcodes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://localhost:8000/proces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