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76B5" w14:textId="77777777" w:rsidR="00FE0639" w:rsidRPr="00971126" w:rsidRDefault="00000000" w:rsidP="00C51E5F">
      <w:pPr>
        <w:pStyle w:val="Title"/>
        <w:jc w:val="both"/>
        <w:rPr>
          <w:rFonts w:ascii="Aptos" w:hAnsi="Aptos"/>
          <w:sz w:val="44"/>
          <w:szCs w:val="44"/>
        </w:rPr>
      </w:pPr>
      <w:r w:rsidRPr="00971126">
        <w:rPr>
          <w:rFonts w:ascii="Aptos" w:hAnsi="Aptos"/>
          <w:sz w:val="44"/>
          <w:szCs w:val="44"/>
        </w:rPr>
        <w:t>MOLE and FTIR Side-by-Side Experimental Protocol</w:t>
      </w:r>
    </w:p>
    <w:p w14:paraId="06315911" w14:textId="77777777" w:rsidR="00C51E5F" w:rsidRDefault="00000000" w:rsidP="00C51E5F">
      <w:pPr>
        <w:spacing w:before="120" w:after="120" w:line="300" w:lineRule="auto"/>
        <w:jc w:val="both"/>
        <w:rPr>
          <w:rFonts w:ascii="Aptos" w:hAnsi="Aptos"/>
        </w:rPr>
      </w:pPr>
      <w:r w:rsidRPr="00C51E5F">
        <w:rPr>
          <w:rFonts w:ascii="Aptos" w:hAnsi="Aptos"/>
        </w:rPr>
        <w:t xml:space="preserve">Document ID: MOLE_FTIR_SIDE_BY_SIDE_METHOD_301_2026_04_10_001 Revision: 0 </w:t>
      </w:r>
    </w:p>
    <w:p w14:paraId="673288AE" w14:textId="77777777" w:rsidR="00C51E5F" w:rsidRDefault="00000000" w:rsidP="00C51E5F">
      <w:pPr>
        <w:spacing w:before="120" w:after="120" w:line="300" w:lineRule="auto"/>
        <w:jc w:val="both"/>
        <w:rPr>
          <w:rFonts w:ascii="Aptos" w:hAnsi="Aptos"/>
        </w:rPr>
      </w:pPr>
      <w:r w:rsidRPr="00C51E5F">
        <w:rPr>
          <w:rFonts w:ascii="Aptos" w:hAnsi="Aptos"/>
        </w:rPr>
        <w:t xml:space="preserve">Effective date: 2026-04-10 </w:t>
      </w:r>
    </w:p>
    <w:p w14:paraId="508E7897" w14:textId="77777777" w:rsidR="00C51E5F" w:rsidRDefault="00000000" w:rsidP="00C51E5F">
      <w:pPr>
        <w:spacing w:before="120" w:after="120" w:line="300" w:lineRule="auto"/>
        <w:jc w:val="both"/>
        <w:rPr>
          <w:rFonts w:ascii="Aptos" w:hAnsi="Aptos"/>
        </w:rPr>
      </w:pPr>
      <w:r w:rsidRPr="00C51E5F">
        <w:rPr>
          <w:rFonts w:ascii="Aptos" w:hAnsi="Aptos"/>
        </w:rPr>
        <w:t xml:space="preserve">Prepared by: </w:t>
      </w:r>
      <w:r w:rsidR="00C51E5F">
        <w:rPr>
          <w:rFonts w:ascii="Aptos" w:hAnsi="Aptos"/>
        </w:rPr>
        <w:t>Joe Etheridge</w:t>
      </w:r>
      <w:r w:rsidRPr="00C51E5F">
        <w:rPr>
          <w:rFonts w:ascii="Aptos" w:hAnsi="Aptos"/>
        </w:rPr>
        <w:t xml:space="preserve"> </w:t>
      </w:r>
    </w:p>
    <w:p w14:paraId="05B6F92A" w14:textId="05029EB0" w:rsidR="00FE0639" w:rsidRPr="00C51E5F" w:rsidRDefault="00000000" w:rsidP="00C51E5F">
      <w:pPr>
        <w:spacing w:before="120" w:after="120" w:line="300" w:lineRule="auto"/>
        <w:jc w:val="both"/>
        <w:rPr>
          <w:rFonts w:ascii="Aptos" w:hAnsi="Aptos"/>
        </w:rPr>
      </w:pPr>
      <w:r w:rsidRPr="00C51E5F">
        <w:rPr>
          <w:rFonts w:ascii="Aptos" w:hAnsi="Aptos"/>
        </w:rPr>
        <w:t>Purpose: Field comparison protocol for evaluating MOLE hardware performance against FTIR using the comparison framework in EPA Method 301</w:t>
      </w:r>
    </w:p>
    <w:p w14:paraId="57817A07"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Document Control</w:t>
      </w:r>
    </w:p>
    <w:tbl>
      <w:tblPr>
        <w:tblStyle w:val="TableGrid"/>
        <w:tblW w:w="0" w:type="auto"/>
        <w:tblInd w:w="108" w:type="dxa"/>
        <w:tblLook w:val="04A0" w:firstRow="1" w:lastRow="0" w:firstColumn="1" w:lastColumn="0" w:noHBand="0" w:noVBand="1"/>
      </w:tblPr>
      <w:tblGrid>
        <w:gridCol w:w="5004"/>
        <w:gridCol w:w="5256"/>
      </w:tblGrid>
      <w:tr w:rsidR="00FE0639" w:rsidRPr="00C51E5F" w14:paraId="771DAF4D" w14:textId="77777777" w:rsidTr="00C51E5F">
        <w:tc>
          <w:tcPr>
            <w:tcW w:w="5004" w:type="dxa"/>
          </w:tcPr>
          <w:p w14:paraId="1D333A1C" w14:textId="77777777" w:rsidR="00FE0639" w:rsidRPr="00C51E5F" w:rsidRDefault="00000000" w:rsidP="00C51E5F">
            <w:pPr>
              <w:spacing w:before="120" w:after="120" w:line="300" w:lineRule="auto"/>
              <w:jc w:val="both"/>
              <w:rPr>
                <w:rFonts w:ascii="Aptos" w:hAnsi="Aptos"/>
              </w:rPr>
            </w:pPr>
            <w:r w:rsidRPr="00C51E5F">
              <w:rPr>
                <w:rFonts w:ascii="Aptos" w:hAnsi="Aptos"/>
              </w:rPr>
              <w:t>Item</w:t>
            </w:r>
          </w:p>
        </w:tc>
        <w:tc>
          <w:tcPr>
            <w:tcW w:w="5256" w:type="dxa"/>
          </w:tcPr>
          <w:p w14:paraId="5148F64C" w14:textId="77777777" w:rsidR="00FE0639" w:rsidRPr="00C51E5F" w:rsidRDefault="00000000" w:rsidP="00C51E5F">
            <w:pPr>
              <w:spacing w:before="120" w:after="120" w:line="300" w:lineRule="auto"/>
              <w:jc w:val="both"/>
              <w:rPr>
                <w:rFonts w:ascii="Aptos" w:hAnsi="Aptos"/>
              </w:rPr>
            </w:pPr>
            <w:r w:rsidRPr="00C51E5F">
              <w:rPr>
                <w:rFonts w:ascii="Aptos" w:hAnsi="Aptos"/>
              </w:rPr>
              <w:t>Value</w:t>
            </w:r>
          </w:p>
        </w:tc>
      </w:tr>
      <w:tr w:rsidR="00FE0639" w:rsidRPr="00C51E5F" w14:paraId="38FE0273" w14:textId="77777777" w:rsidTr="00C51E5F">
        <w:tc>
          <w:tcPr>
            <w:tcW w:w="5004" w:type="dxa"/>
          </w:tcPr>
          <w:p w14:paraId="48DB1A2D" w14:textId="77777777" w:rsidR="00FE0639" w:rsidRPr="00C51E5F" w:rsidRDefault="00000000" w:rsidP="00C51E5F">
            <w:pPr>
              <w:spacing w:before="120" w:after="120" w:line="300" w:lineRule="auto"/>
              <w:jc w:val="both"/>
              <w:rPr>
                <w:rFonts w:ascii="Aptos" w:hAnsi="Aptos"/>
              </w:rPr>
            </w:pPr>
            <w:r w:rsidRPr="00C51E5F">
              <w:rPr>
                <w:rFonts w:ascii="Aptos" w:hAnsi="Aptos"/>
              </w:rPr>
              <w:t>Candidate method</w:t>
            </w:r>
          </w:p>
        </w:tc>
        <w:tc>
          <w:tcPr>
            <w:tcW w:w="5256" w:type="dxa"/>
          </w:tcPr>
          <w:p w14:paraId="18881E45" w14:textId="77777777" w:rsidR="00FE0639" w:rsidRPr="00C51E5F" w:rsidRDefault="00000000" w:rsidP="00C51E5F">
            <w:pPr>
              <w:spacing w:before="120" w:after="120" w:line="300" w:lineRule="auto"/>
              <w:jc w:val="both"/>
              <w:rPr>
                <w:rFonts w:ascii="Aptos" w:hAnsi="Aptos"/>
              </w:rPr>
            </w:pPr>
            <w:r w:rsidRPr="00C51E5F">
              <w:rPr>
                <w:rFonts w:ascii="Aptos" w:hAnsi="Aptos"/>
              </w:rPr>
              <w:t>MOLE hardware</w:t>
            </w:r>
          </w:p>
        </w:tc>
      </w:tr>
      <w:tr w:rsidR="00FE0639" w:rsidRPr="00C51E5F" w14:paraId="31DF66C7" w14:textId="77777777" w:rsidTr="00C51E5F">
        <w:tc>
          <w:tcPr>
            <w:tcW w:w="5004" w:type="dxa"/>
          </w:tcPr>
          <w:p w14:paraId="03B0D743" w14:textId="77777777" w:rsidR="00FE0639" w:rsidRPr="00C51E5F" w:rsidRDefault="00000000" w:rsidP="00C51E5F">
            <w:pPr>
              <w:spacing w:before="120" w:after="120" w:line="300" w:lineRule="auto"/>
              <w:jc w:val="both"/>
              <w:rPr>
                <w:rFonts w:ascii="Aptos" w:hAnsi="Aptos"/>
              </w:rPr>
            </w:pPr>
            <w:r w:rsidRPr="00C51E5F">
              <w:rPr>
                <w:rFonts w:ascii="Aptos" w:hAnsi="Aptos"/>
              </w:rPr>
              <w:t>Comparator method</w:t>
            </w:r>
          </w:p>
        </w:tc>
        <w:tc>
          <w:tcPr>
            <w:tcW w:w="5256" w:type="dxa"/>
          </w:tcPr>
          <w:p w14:paraId="323EE4E1" w14:textId="77777777" w:rsidR="00FE0639" w:rsidRPr="00C51E5F" w:rsidRDefault="00000000" w:rsidP="00C51E5F">
            <w:pPr>
              <w:spacing w:before="120" w:after="120" w:line="300" w:lineRule="auto"/>
              <w:jc w:val="both"/>
              <w:rPr>
                <w:rFonts w:ascii="Aptos" w:hAnsi="Aptos"/>
              </w:rPr>
            </w:pPr>
            <w:r w:rsidRPr="00C51E5F">
              <w:rPr>
                <w:rFonts w:ascii="Aptos" w:hAnsi="Aptos"/>
              </w:rPr>
              <w:t>FTIR</w:t>
            </w:r>
          </w:p>
        </w:tc>
      </w:tr>
      <w:tr w:rsidR="00FE0639" w:rsidRPr="00C51E5F" w14:paraId="34A6DABC" w14:textId="77777777" w:rsidTr="00C51E5F">
        <w:tc>
          <w:tcPr>
            <w:tcW w:w="5004" w:type="dxa"/>
          </w:tcPr>
          <w:p w14:paraId="6276AE5E" w14:textId="77777777" w:rsidR="00FE0639" w:rsidRPr="00C51E5F" w:rsidRDefault="00000000" w:rsidP="00C51E5F">
            <w:pPr>
              <w:spacing w:before="120" w:after="120" w:line="300" w:lineRule="auto"/>
              <w:jc w:val="both"/>
              <w:rPr>
                <w:rFonts w:ascii="Aptos" w:hAnsi="Aptos"/>
              </w:rPr>
            </w:pPr>
            <w:r w:rsidRPr="00C51E5F">
              <w:rPr>
                <w:rFonts w:ascii="Aptos" w:hAnsi="Aptos"/>
              </w:rPr>
              <w:t>Governing validation framework</w:t>
            </w:r>
          </w:p>
        </w:tc>
        <w:tc>
          <w:tcPr>
            <w:tcW w:w="5256" w:type="dxa"/>
          </w:tcPr>
          <w:p w14:paraId="7E0C3053" w14:textId="77777777" w:rsidR="00FE0639" w:rsidRPr="00C51E5F" w:rsidRDefault="00000000" w:rsidP="00C51E5F">
            <w:pPr>
              <w:spacing w:before="120" w:after="120" w:line="300" w:lineRule="auto"/>
              <w:jc w:val="both"/>
              <w:rPr>
                <w:rFonts w:ascii="Aptos" w:hAnsi="Aptos"/>
              </w:rPr>
            </w:pPr>
            <w:r w:rsidRPr="00C51E5F">
              <w:rPr>
                <w:rFonts w:ascii="Aptos" w:hAnsi="Aptos"/>
              </w:rPr>
              <w:t>EPA Method 301</w:t>
            </w:r>
          </w:p>
        </w:tc>
      </w:tr>
      <w:tr w:rsidR="00FE0639" w:rsidRPr="00C51E5F" w14:paraId="745C362B" w14:textId="77777777" w:rsidTr="00C51E5F">
        <w:tc>
          <w:tcPr>
            <w:tcW w:w="5004" w:type="dxa"/>
          </w:tcPr>
          <w:p w14:paraId="00223E6F" w14:textId="77777777" w:rsidR="00FE0639" w:rsidRPr="00C51E5F" w:rsidRDefault="00000000" w:rsidP="00C51E5F">
            <w:pPr>
              <w:spacing w:before="120" w:after="120" w:line="300" w:lineRule="auto"/>
              <w:jc w:val="both"/>
              <w:rPr>
                <w:rFonts w:ascii="Aptos" w:hAnsi="Aptos"/>
              </w:rPr>
            </w:pPr>
            <w:r w:rsidRPr="00C51E5F">
              <w:rPr>
                <w:rFonts w:ascii="Aptos" w:hAnsi="Aptos"/>
              </w:rPr>
              <w:t>Intended outcome</w:t>
            </w:r>
          </w:p>
        </w:tc>
        <w:tc>
          <w:tcPr>
            <w:tcW w:w="5256" w:type="dxa"/>
          </w:tcPr>
          <w:p w14:paraId="3CC1DD86" w14:textId="77777777" w:rsidR="00FE0639" w:rsidRPr="00C51E5F" w:rsidRDefault="00000000" w:rsidP="00C51E5F">
            <w:pPr>
              <w:spacing w:before="120" w:after="120" w:line="300" w:lineRule="auto"/>
              <w:jc w:val="both"/>
              <w:rPr>
                <w:rFonts w:ascii="Aptos" w:hAnsi="Aptos"/>
              </w:rPr>
            </w:pPr>
            <w:r w:rsidRPr="00C51E5F">
              <w:rPr>
                <w:rFonts w:ascii="Aptos" w:hAnsi="Aptos"/>
              </w:rPr>
              <w:t>Determine source-specific acceptability of MOLE measurements relative to FTIR</w:t>
            </w:r>
          </w:p>
        </w:tc>
      </w:tr>
      <w:tr w:rsidR="00FE0639" w:rsidRPr="00C51E5F" w14:paraId="1F6B008F" w14:textId="77777777" w:rsidTr="00C51E5F">
        <w:tc>
          <w:tcPr>
            <w:tcW w:w="5004" w:type="dxa"/>
          </w:tcPr>
          <w:p w14:paraId="10970BB5" w14:textId="77777777" w:rsidR="00FE0639" w:rsidRPr="00C51E5F" w:rsidRDefault="00000000" w:rsidP="00C51E5F">
            <w:pPr>
              <w:spacing w:before="120" w:after="120" w:line="300" w:lineRule="auto"/>
              <w:jc w:val="both"/>
              <w:rPr>
                <w:rFonts w:ascii="Aptos" w:hAnsi="Aptos"/>
              </w:rPr>
            </w:pPr>
            <w:r w:rsidRPr="00C51E5F">
              <w:rPr>
                <w:rFonts w:ascii="Aptos" w:hAnsi="Aptos"/>
              </w:rPr>
              <w:t>Source applicability</w:t>
            </w:r>
          </w:p>
        </w:tc>
        <w:tc>
          <w:tcPr>
            <w:tcW w:w="5256" w:type="dxa"/>
          </w:tcPr>
          <w:p w14:paraId="0DA8CA71" w14:textId="77777777" w:rsidR="00FE0639" w:rsidRPr="00C51E5F" w:rsidRDefault="00000000" w:rsidP="00C51E5F">
            <w:pPr>
              <w:spacing w:before="120" w:after="120" w:line="300" w:lineRule="auto"/>
              <w:jc w:val="both"/>
              <w:rPr>
                <w:rFonts w:ascii="Aptos" w:hAnsi="Aptos"/>
              </w:rPr>
            </w:pPr>
            <w:r w:rsidRPr="00C51E5F">
              <w:rPr>
                <w:rFonts w:ascii="Aptos" w:hAnsi="Aptos"/>
              </w:rPr>
              <w:t>Single tested source unless broader validation is separately demonstrated</w:t>
            </w:r>
          </w:p>
        </w:tc>
      </w:tr>
    </w:tbl>
    <w:p w14:paraId="3257D9AA"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Important Technical Note</w:t>
      </w:r>
    </w:p>
    <w:p w14:paraId="6F462F7D" w14:textId="77777777" w:rsidR="00FE0639" w:rsidRPr="00C51E5F" w:rsidRDefault="00000000" w:rsidP="00C51E5F">
      <w:pPr>
        <w:spacing w:before="120" w:after="120" w:line="300" w:lineRule="auto"/>
        <w:jc w:val="both"/>
        <w:rPr>
          <w:rFonts w:ascii="Aptos" w:hAnsi="Aptos"/>
        </w:rPr>
      </w:pPr>
      <w:r w:rsidRPr="00C51E5F">
        <w:rPr>
          <w:rFonts w:ascii="Aptos" w:hAnsi="Aptos"/>
        </w:rPr>
        <w:t>This protocol is structured to follow the comparison framework in EPA Method 301 for a candidate method versus a validated method. A formal Method 301 comparison requires six quadruplicate, collocated sample sets when comparing a candidate method to a validated method. If the field arrangement does not produce that structure, the study should be described as a side-by-side performance comparison informed by Method 301 rather than a full Method 301 validation.</w:t>
      </w:r>
    </w:p>
    <w:p w14:paraId="7298BB5A"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1. Scope and Objectives</w:t>
      </w:r>
    </w:p>
    <w:p w14:paraId="68587017"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1.1 Scope</w:t>
      </w:r>
    </w:p>
    <w:p w14:paraId="23D12110" w14:textId="77777777" w:rsidR="00FE0639" w:rsidRPr="00C51E5F" w:rsidRDefault="00000000" w:rsidP="00C51E5F">
      <w:pPr>
        <w:spacing w:before="120" w:after="120" w:line="300" w:lineRule="auto"/>
        <w:jc w:val="both"/>
        <w:rPr>
          <w:rFonts w:ascii="Aptos" w:hAnsi="Aptos"/>
        </w:rPr>
      </w:pPr>
      <w:r w:rsidRPr="00C51E5F">
        <w:rPr>
          <w:rFonts w:ascii="Aptos" w:hAnsi="Aptos"/>
        </w:rPr>
        <w:t>This experiment evaluates the performance of the MOLE hardware against an FTIR operated at the same source, at the same sampling location, and over the same operating period. The comparison is limited to analytes measured by both systems on the same reporting basis and unit system.</w:t>
      </w:r>
    </w:p>
    <w:p w14:paraId="28EE1C36"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The experiment is intended to determine:</w:t>
      </w:r>
    </w:p>
    <w:p w14:paraId="51BCFC56" w14:textId="77777777" w:rsidR="00FE0639" w:rsidRPr="00C51E5F" w:rsidRDefault="00000000" w:rsidP="00677F01">
      <w:pPr>
        <w:pStyle w:val="ListBullet"/>
        <w:tabs>
          <w:tab w:val="clear" w:pos="360"/>
          <w:tab w:val="left" w:pos="630"/>
          <w:tab w:val="num" w:pos="720"/>
        </w:tabs>
        <w:spacing w:before="120" w:after="120" w:line="300" w:lineRule="auto"/>
        <w:ind w:firstLine="0"/>
        <w:jc w:val="both"/>
        <w:rPr>
          <w:rFonts w:ascii="Aptos" w:hAnsi="Aptos"/>
        </w:rPr>
      </w:pPr>
      <w:r w:rsidRPr="00C51E5F">
        <w:rPr>
          <w:rFonts w:ascii="Aptos" w:hAnsi="Aptos"/>
        </w:rPr>
        <w:t xml:space="preserve">whether the MOLE hardware exhibits statistically significant bias relative to </w:t>
      </w:r>
      <w:proofErr w:type="gramStart"/>
      <w:r w:rsidRPr="00C51E5F">
        <w:rPr>
          <w:rFonts w:ascii="Aptos" w:hAnsi="Aptos"/>
        </w:rPr>
        <w:t>FTIR;</w:t>
      </w:r>
      <w:proofErr w:type="gramEnd"/>
    </w:p>
    <w:p w14:paraId="5A295C56" w14:textId="77777777" w:rsidR="00FE0639" w:rsidRPr="00C51E5F" w:rsidRDefault="00000000" w:rsidP="00677F01">
      <w:pPr>
        <w:pStyle w:val="ListBullet"/>
        <w:tabs>
          <w:tab w:val="clear" w:pos="360"/>
          <w:tab w:val="left" w:pos="630"/>
          <w:tab w:val="num" w:pos="720"/>
        </w:tabs>
        <w:spacing w:before="120" w:after="120" w:line="300" w:lineRule="auto"/>
        <w:ind w:firstLine="0"/>
        <w:jc w:val="both"/>
        <w:rPr>
          <w:rFonts w:ascii="Aptos" w:hAnsi="Aptos"/>
        </w:rPr>
      </w:pPr>
      <w:r w:rsidRPr="00C51E5F">
        <w:rPr>
          <w:rFonts w:ascii="Aptos" w:hAnsi="Aptos"/>
        </w:rPr>
        <w:t>the magnitude of any relative bias;</w:t>
      </w:r>
    </w:p>
    <w:p w14:paraId="7FC83B0F" w14:textId="77777777" w:rsidR="00FE0639" w:rsidRPr="00C51E5F" w:rsidRDefault="00000000" w:rsidP="00677F01">
      <w:pPr>
        <w:pStyle w:val="ListBullet"/>
        <w:tabs>
          <w:tab w:val="clear" w:pos="360"/>
          <w:tab w:val="left" w:pos="630"/>
          <w:tab w:val="num" w:pos="720"/>
        </w:tabs>
        <w:spacing w:before="120" w:after="120" w:line="300" w:lineRule="auto"/>
        <w:ind w:firstLine="0"/>
        <w:jc w:val="both"/>
        <w:rPr>
          <w:rFonts w:ascii="Aptos" w:hAnsi="Aptos"/>
        </w:rPr>
      </w:pPr>
      <w:r w:rsidRPr="00C51E5F">
        <w:rPr>
          <w:rFonts w:ascii="Aptos" w:hAnsi="Aptos"/>
        </w:rPr>
        <w:t>whether MOLE precision is acceptable relative to the FTIR comparator; and</w:t>
      </w:r>
    </w:p>
    <w:p w14:paraId="3F8EBD43" w14:textId="77777777" w:rsidR="00FE0639" w:rsidRPr="00C51E5F" w:rsidRDefault="00000000" w:rsidP="00677F01">
      <w:pPr>
        <w:pStyle w:val="ListBullet"/>
        <w:tabs>
          <w:tab w:val="clear" w:pos="360"/>
          <w:tab w:val="left" w:pos="630"/>
          <w:tab w:val="num" w:pos="990"/>
        </w:tabs>
        <w:spacing w:before="120" w:after="120" w:line="300" w:lineRule="auto"/>
        <w:ind w:left="630" w:hanging="270"/>
        <w:jc w:val="both"/>
        <w:rPr>
          <w:rFonts w:ascii="Aptos" w:hAnsi="Aptos"/>
        </w:rPr>
      </w:pPr>
      <w:r w:rsidRPr="00C51E5F">
        <w:rPr>
          <w:rFonts w:ascii="Aptos" w:hAnsi="Aptos"/>
        </w:rPr>
        <w:t>whether MOLE data are acceptable without correction, acceptable only with a source-specific correction factor, or unacceptable under the tested conditions.</w:t>
      </w:r>
    </w:p>
    <w:p w14:paraId="61FF9545"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lastRenderedPageBreak/>
        <w:t>1.2 Objectives</w:t>
      </w:r>
    </w:p>
    <w:p w14:paraId="250E616B"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The objectives of the experiment are to:</w:t>
      </w:r>
    </w:p>
    <w:p w14:paraId="33BC082F"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collect collocated side-by-side MOLE and FTIR measurements under representative operating </w:t>
      </w:r>
      <w:proofErr w:type="gramStart"/>
      <w:r w:rsidRPr="00C51E5F">
        <w:rPr>
          <w:rFonts w:ascii="Aptos" w:hAnsi="Aptos"/>
        </w:rPr>
        <w:t>conditions;</w:t>
      </w:r>
      <w:proofErr w:type="gramEnd"/>
    </w:p>
    <w:p w14:paraId="4F92C366"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align the data into comparison windows that are technically defensible and reproducible;</w:t>
      </w:r>
    </w:p>
    <w:p w14:paraId="4C5EEF1B"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calculate Method 301 comparison statistics for each target analyte;</w:t>
      </w:r>
    </w:p>
    <w:p w14:paraId="7107AA7C"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document all exclusions, deviations, and adjustments applied during analysis; and</w:t>
      </w:r>
    </w:p>
    <w:p w14:paraId="4E24426B"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produce a final field validation package suitable for technical review.</w:t>
      </w:r>
    </w:p>
    <w:p w14:paraId="6014E7F3"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1.3 Measurement Basis</w:t>
      </w:r>
    </w:p>
    <w:p w14:paraId="1D133065"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The following conditions apply to all comparison calculations:</w:t>
      </w:r>
    </w:p>
    <w:p w14:paraId="04344160" w14:textId="77777777" w:rsidR="00FE0639" w:rsidRPr="00C51E5F" w:rsidRDefault="00000000" w:rsidP="00677F01">
      <w:pPr>
        <w:pStyle w:val="ListBullet"/>
        <w:spacing w:before="120" w:after="120" w:line="300" w:lineRule="auto"/>
        <w:ind w:firstLine="0"/>
        <w:jc w:val="both"/>
        <w:rPr>
          <w:rFonts w:ascii="Aptos" w:hAnsi="Aptos"/>
        </w:rPr>
      </w:pPr>
      <w:proofErr w:type="gramStart"/>
      <w:r w:rsidRPr="00C51E5F">
        <w:rPr>
          <w:rFonts w:ascii="Aptos" w:hAnsi="Aptos"/>
        </w:rPr>
        <w:t>only</w:t>
      </w:r>
      <w:proofErr w:type="gramEnd"/>
      <w:r w:rsidRPr="00C51E5F">
        <w:rPr>
          <w:rFonts w:ascii="Aptos" w:hAnsi="Aptos"/>
        </w:rPr>
        <w:t xml:space="preserve"> analytes measured by both instruments will be </w:t>
      </w:r>
      <w:proofErr w:type="gramStart"/>
      <w:r w:rsidRPr="00C51E5F">
        <w:rPr>
          <w:rFonts w:ascii="Aptos" w:hAnsi="Aptos"/>
        </w:rPr>
        <w:t>included;</w:t>
      </w:r>
      <w:proofErr w:type="gramEnd"/>
    </w:p>
    <w:p w14:paraId="63BCB991"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both systems must be compared on the same unit basis;</w:t>
      </w:r>
    </w:p>
    <w:p w14:paraId="5A27EAA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wet/dry basis and oxygen-correction basis must be normalized before comparison;</w:t>
      </w:r>
    </w:p>
    <w:p w14:paraId="48612576"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purge periods will not be included in the comparison dataset; and</w:t>
      </w:r>
    </w:p>
    <w:p w14:paraId="51E70D3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only valid comparison windows will be admitted to the final calculation set.</w:t>
      </w:r>
    </w:p>
    <w:p w14:paraId="27F1C4CE"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2. Roles and Responsibilities</w:t>
      </w:r>
    </w:p>
    <w:p w14:paraId="0117C890"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2.1 Emissions Technician</w:t>
      </w:r>
    </w:p>
    <w:p w14:paraId="0875F8DC"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The Emissions Technician shall:</w:t>
      </w:r>
    </w:p>
    <w:p w14:paraId="30D8BA69"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install and operate the MOLE and FTIR sampling systems in the </w:t>
      </w:r>
      <w:proofErr w:type="gramStart"/>
      <w:r w:rsidRPr="00C51E5F">
        <w:rPr>
          <w:rFonts w:ascii="Aptos" w:hAnsi="Aptos"/>
        </w:rPr>
        <w:t>field;</w:t>
      </w:r>
      <w:proofErr w:type="gramEnd"/>
    </w:p>
    <w:p w14:paraId="05740CC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perform and document all instrument readiness checks, leak checks, calibrations, and operational checks;</w:t>
      </w:r>
    </w:p>
    <w:p w14:paraId="5019DF3A"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execute the field sampling schedule exactly as written;</w:t>
      </w:r>
    </w:p>
    <w:p w14:paraId="6714A243" w14:textId="77777777" w:rsid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record all run start and stop times, purge periods, interruptions, calibration actions, and field </w:t>
      </w:r>
      <w:proofErr w:type="gramStart"/>
      <w:r w:rsidRPr="00C51E5F">
        <w:rPr>
          <w:rFonts w:ascii="Aptos" w:hAnsi="Aptos"/>
        </w:rPr>
        <w:t>observations;</w:t>
      </w:r>
      <w:proofErr w:type="gramEnd"/>
    </w:p>
    <w:p w14:paraId="0B95A27B" w14:textId="7493D9BA" w:rsidR="00FE0639" w:rsidRPr="00C51E5F" w:rsidRDefault="00000000" w:rsidP="00677F01">
      <w:pPr>
        <w:pStyle w:val="ListBullet"/>
        <w:numPr>
          <w:ilvl w:val="0"/>
          <w:numId w:val="0"/>
        </w:numPr>
        <w:spacing w:before="120" w:after="120" w:line="300" w:lineRule="auto"/>
        <w:ind w:left="360" w:firstLine="360"/>
        <w:jc w:val="both"/>
        <w:rPr>
          <w:rFonts w:ascii="Aptos" w:hAnsi="Aptos"/>
        </w:rPr>
      </w:pPr>
      <w:r w:rsidRPr="00C51E5F">
        <w:rPr>
          <w:rFonts w:ascii="Aptos" w:hAnsi="Aptos"/>
        </w:rPr>
        <w:t>and</w:t>
      </w:r>
    </w:p>
    <w:p w14:paraId="068701C8"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preserve all raw field data and notes without unauthorized modification.</w:t>
      </w:r>
    </w:p>
    <w:p w14:paraId="045C18DF"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2.2 Lead Scientist</w:t>
      </w:r>
    </w:p>
    <w:p w14:paraId="5C32D3DD"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The Lead Scientist shall:</w:t>
      </w:r>
    </w:p>
    <w:p w14:paraId="24F6AF9C"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define the field procedure, analyte list, reporting basis, and timestamp alignment </w:t>
      </w:r>
      <w:proofErr w:type="gramStart"/>
      <w:r w:rsidRPr="00C51E5F">
        <w:rPr>
          <w:rFonts w:ascii="Aptos" w:hAnsi="Aptos"/>
        </w:rPr>
        <w:t>method;</w:t>
      </w:r>
      <w:proofErr w:type="gramEnd"/>
    </w:p>
    <w:p w14:paraId="65BD503F" w14:textId="77777777" w:rsidR="00C51E5F" w:rsidRDefault="00000000" w:rsidP="00677F01">
      <w:pPr>
        <w:pStyle w:val="ListBullet"/>
        <w:spacing w:before="120" w:after="120" w:line="300" w:lineRule="auto"/>
        <w:ind w:firstLine="0"/>
        <w:jc w:val="both"/>
        <w:rPr>
          <w:rFonts w:ascii="Aptos" w:hAnsi="Aptos"/>
        </w:rPr>
      </w:pPr>
      <w:r w:rsidRPr="00C51E5F">
        <w:rPr>
          <w:rFonts w:ascii="Aptos" w:hAnsi="Aptos"/>
        </w:rPr>
        <w:t>confirm that the FTIR configuration is an appropriate validated comparator for the analytes and source</w:t>
      </w:r>
    </w:p>
    <w:p w14:paraId="26BBC3D9" w14:textId="1D1FBDB3" w:rsidR="00FE0639" w:rsidRPr="00C51E5F" w:rsidRDefault="00000000" w:rsidP="00677F01">
      <w:pPr>
        <w:pStyle w:val="ListBullet"/>
        <w:numPr>
          <w:ilvl w:val="0"/>
          <w:numId w:val="0"/>
        </w:numPr>
        <w:spacing w:before="120" w:after="120" w:line="300" w:lineRule="auto"/>
        <w:ind w:left="360" w:firstLine="360"/>
        <w:jc w:val="both"/>
        <w:rPr>
          <w:rFonts w:ascii="Aptos" w:hAnsi="Aptos"/>
        </w:rPr>
      </w:pPr>
      <w:r w:rsidRPr="00C51E5F">
        <w:rPr>
          <w:rFonts w:ascii="Aptos" w:hAnsi="Aptos"/>
        </w:rPr>
        <w:t xml:space="preserve">conditions under </w:t>
      </w:r>
      <w:proofErr w:type="gramStart"/>
      <w:r w:rsidRPr="00C51E5F">
        <w:rPr>
          <w:rFonts w:ascii="Aptos" w:hAnsi="Aptos"/>
        </w:rPr>
        <w:t>study;</w:t>
      </w:r>
      <w:proofErr w:type="gramEnd"/>
    </w:p>
    <w:p w14:paraId="0C551CF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oversee field execution, technical deviations, and data acceptance </w:t>
      </w:r>
      <w:proofErr w:type="gramStart"/>
      <w:r w:rsidRPr="00C51E5F">
        <w:rPr>
          <w:rFonts w:ascii="Aptos" w:hAnsi="Aptos"/>
        </w:rPr>
        <w:t>decisions;</w:t>
      </w:r>
      <w:proofErr w:type="gramEnd"/>
    </w:p>
    <w:p w14:paraId="384443D6"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direct the statistical analysis and determine the acceptability of the candidate method; and</w:t>
      </w:r>
    </w:p>
    <w:p w14:paraId="2DEB2D01"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approve the final technical conclusion.</w:t>
      </w:r>
    </w:p>
    <w:p w14:paraId="322A450C"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2.3 Peer Scientist</w:t>
      </w:r>
    </w:p>
    <w:p w14:paraId="1AA7B45B"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The Peer Scientist shall:</w:t>
      </w:r>
    </w:p>
    <w:p w14:paraId="2EBEB61D"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independently review the experimental design, field package, processed dataset, and final </w:t>
      </w:r>
      <w:proofErr w:type="gramStart"/>
      <w:r w:rsidRPr="00C51E5F">
        <w:rPr>
          <w:rFonts w:ascii="Aptos" w:hAnsi="Aptos"/>
        </w:rPr>
        <w:t>calculations;</w:t>
      </w:r>
      <w:proofErr w:type="gramEnd"/>
    </w:p>
    <w:p w14:paraId="655D531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verify that data exclusions and adjustments are technically justified and documented;</w:t>
      </w:r>
    </w:p>
    <w:p w14:paraId="4848BFE4"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verify that Method 301 calculations were performed correctly; and</w:t>
      </w:r>
    </w:p>
    <w:p w14:paraId="29F66C5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issue an independent technical review statement on the data package.</w:t>
      </w:r>
    </w:p>
    <w:p w14:paraId="6DA614C6"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lastRenderedPageBreak/>
        <w:t>3. Terms and Definitions</w:t>
      </w:r>
    </w:p>
    <w:tbl>
      <w:tblPr>
        <w:tblStyle w:val="TableGrid"/>
        <w:tblW w:w="0" w:type="auto"/>
        <w:tblInd w:w="378" w:type="dxa"/>
        <w:tblLook w:val="04A0" w:firstRow="1" w:lastRow="0" w:firstColumn="1" w:lastColumn="0" w:noHBand="0" w:noVBand="1"/>
      </w:tblPr>
      <w:tblGrid>
        <w:gridCol w:w="4734"/>
        <w:gridCol w:w="5112"/>
      </w:tblGrid>
      <w:tr w:rsidR="00FE0639" w:rsidRPr="00C51E5F" w14:paraId="740BC70D" w14:textId="77777777" w:rsidTr="00C51E5F">
        <w:tc>
          <w:tcPr>
            <w:tcW w:w="4734" w:type="dxa"/>
            <w:shd w:val="clear" w:color="auto" w:fill="D9D9D9" w:themeFill="background1" w:themeFillShade="D9"/>
          </w:tcPr>
          <w:p w14:paraId="1777D65C"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Term</w:t>
            </w:r>
          </w:p>
        </w:tc>
        <w:tc>
          <w:tcPr>
            <w:tcW w:w="5112" w:type="dxa"/>
            <w:shd w:val="clear" w:color="auto" w:fill="D9D9D9" w:themeFill="background1" w:themeFillShade="D9"/>
          </w:tcPr>
          <w:p w14:paraId="6B674696"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Definition</w:t>
            </w:r>
          </w:p>
        </w:tc>
      </w:tr>
      <w:tr w:rsidR="00FE0639" w:rsidRPr="00C51E5F" w14:paraId="1EA0DFB1" w14:textId="77777777" w:rsidTr="00C51E5F">
        <w:tc>
          <w:tcPr>
            <w:tcW w:w="4734" w:type="dxa"/>
          </w:tcPr>
          <w:p w14:paraId="02E0208F"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Candidate test method</w:t>
            </w:r>
          </w:p>
        </w:tc>
        <w:tc>
          <w:tcPr>
            <w:tcW w:w="5112" w:type="dxa"/>
          </w:tcPr>
          <w:p w14:paraId="6B4DB18A" w14:textId="77777777" w:rsidR="00FE0639" w:rsidRPr="00C51E5F" w:rsidRDefault="00000000" w:rsidP="00C51E5F">
            <w:pPr>
              <w:spacing w:before="120" w:after="120" w:line="300" w:lineRule="auto"/>
              <w:jc w:val="both"/>
              <w:rPr>
                <w:rFonts w:ascii="Aptos" w:hAnsi="Aptos"/>
              </w:rPr>
            </w:pPr>
            <w:r w:rsidRPr="00C51E5F">
              <w:rPr>
                <w:rFonts w:ascii="Aptos" w:hAnsi="Aptos"/>
              </w:rPr>
              <w:t xml:space="preserve">The method </w:t>
            </w:r>
            <w:proofErr w:type="gramStart"/>
            <w:r w:rsidRPr="00C51E5F">
              <w:rPr>
                <w:rFonts w:ascii="Aptos" w:hAnsi="Aptos"/>
              </w:rPr>
              <w:t>being</w:t>
            </w:r>
            <w:proofErr w:type="gramEnd"/>
            <w:r w:rsidRPr="00C51E5F">
              <w:rPr>
                <w:rFonts w:ascii="Aptos" w:hAnsi="Aptos"/>
              </w:rPr>
              <w:t xml:space="preserve"> evaluated. In this protocol, the candidate method is the MOLE hardware.</w:t>
            </w:r>
          </w:p>
        </w:tc>
      </w:tr>
      <w:tr w:rsidR="00FE0639" w:rsidRPr="00C51E5F" w14:paraId="4F471FC8" w14:textId="77777777" w:rsidTr="00C51E5F">
        <w:tc>
          <w:tcPr>
            <w:tcW w:w="4734" w:type="dxa"/>
          </w:tcPr>
          <w:p w14:paraId="1CB24AB7"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Validated method</w:t>
            </w:r>
          </w:p>
        </w:tc>
        <w:tc>
          <w:tcPr>
            <w:tcW w:w="5112" w:type="dxa"/>
          </w:tcPr>
          <w:p w14:paraId="7EE917E8" w14:textId="77777777" w:rsidR="00FE0639" w:rsidRPr="00C51E5F" w:rsidRDefault="00000000" w:rsidP="00C51E5F">
            <w:pPr>
              <w:spacing w:before="120" w:after="120" w:line="300" w:lineRule="auto"/>
              <w:jc w:val="both"/>
              <w:rPr>
                <w:rFonts w:ascii="Aptos" w:hAnsi="Aptos"/>
              </w:rPr>
            </w:pPr>
            <w:r w:rsidRPr="00C51E5F">
              <w:rPr>
                <w:rFonts w:ascii="Aptos" w:hAnsi="Aptos"/>
              </w:rPr>
              <w:t xml:space="preserve">The comparison method </w:t>
            </w:r>
            <w:proofErr w:type="gramStart"/>
            <w:r w:rsidRPr="00C51E5F">
              <w:rPr>
                <w:rFonts w:ascii="Aptos" w:hAnsi="Aptos"/>
              </w:rPr>
              <w:t>already</w:t>
            </w:r>
            <w:proofErr w:type="gramEnd"/>
            <w:r w:rsidRPr="00C51E5F">
              <w:rPr>
                <w:rFonts w:ascii="Aptos" w:hAnsi="Aptos"/>
              </w:rPr>
              <w:t xml:space="preserve"> accepted for the analytes and application. In this protocol, the comparator is the FTIR configuration.</w:t>
            </w:r>
          </w:p>
        </w:tc>
      </w:tr>
      <w:tr w:rsidR="00FE0639" w:rsidRPr="00C51E5F" w14:paraId="31D563E0" w14:textId="77777777" w:rsidTr="00C51E5F">
        <w:tc>
          <w:tcPr>
            <w:tcW w:w="4734" w:type="dxa"/>
          </w:tcPr>
          <w:p w14:paraId="769B2946"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Collocated</w:t>
            </w:r>
          </w:p>
        </w:tc>
        <w:tc>
          <w:tcPr>
            <w:tcW w:w="5112" w:type="dxa"/>
          </w:tcPr>
          <w:p w14:paraId="398B58AB" w14:textId="77777777" w:rsidR="00FE0639" w:rsidRPr="00C51E5F" w:rsidRDefault="00000000" w:rsidP="00C51E5F">
            <w:pPr>
              <w:spacing w:before="120" w:after="120" w:line="300" w:lineRule="auto"/>
              <w:jc w:val="both"/>
              <w:rPr>
                <w:rFonts w:ascii="Aptos" w:hAnsi="Aptos"/>
              </w:rPr>
            </w:pPr>
            <w:r w:rsidRPr="00C51E5F">
              <w:rPr>
                <w:rFonts w:ascii="Aptos" w:hAnsi="Aptos"/>
              </w:rPr>
              <w:t>Collected at essentially the same sampling location and as close as possible in time.</w:t>
            </w:r>
          </w:p>
        </w:tc>
      </w:tr>
      <w:tr w:rsidR="00FE0639" w:rsidRPr="00C51E5F" w14:paraId="1A17BF4A" w14:textId="77777777" w:rsidTr="00C51E5F">
        <w:tc>
          <w:tcPr>
            <w:tcW w:w="4734" w:type="dxa"/>
          </w:tcPr>
          <w:p w14:paraId="6265545A"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Comparison window</w:t>
            </w:r>
          </w:p>
        </w:tc>
        <w:tc>
          <w:tcPr>
            <w:tcW w:w="5112" w:type="dxa"/>
          </w:tcPr>
          <w:p w14:paraId="6461E193" w14:textId="77777777" w:rsidR="00FE0639" w:rsidRPr="00C51E5F" w:rsidRDefault="00000000" w:rsidP="00C51E5F">
            <w:pPr>
              <w:spacing w:before="120" w:after="120" w:line="300" w:lineRule="auto"/>
              <w:jc w:val="both"/>
              <w:rPr>
                <w:rFonts w:ascii="Aptos" w:hAnsi="Aptos"/>
              </w:rPr>
            </w:pPr>
            <w:r w:rsidRPr="00C51E5F">
              <w:rPr>
                <w:rFonts w:ascii="Aptos" w:hAnsi="Aptos"/>
              </w:rPr>
              <w:t xml:space="preserve">The exact time interval </w:t>
            </w:r>
            <w:proofErr w:type="gramStart"/>
            <w:r w:rsidRPr="00C51E5F">
              <w:rPr>
                <w:rFonts w:ascii="Aptos" w:hAnsi="Aptos"/>
              </w:rPr>
              <w:t>used</w:t>
            </w:r>
            <w:proofErr w:type="gramEnd"/>
            <w:r w:rsidRPr="00C51E5F">
              <w:rPr>
                <w:rFonts w:ascii="Aptos" w:hAnsi="Aptos"/>
              </w:rPr>
              <w:t xml:space="preserve"> to average and compare MOLE and FTIR results.</w:t>
            </w:r>
          </w:p>
        </w:tc>
      </w:tr>
      <w:tr w:rsidR="00FE0639" w:rsidRPr="00C51E5F" w14:paraId="4FD3EC3B" w14:textId="77777777" w:rsidTr="00C51E5F">
        <w:tc>
          <w:tcPr>
            <w:tcW w:w="4734" w:type="dxa"/>
          </w:tcPr>
          <w:p w14:paraId="1C12292A"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Purge interval</w:t>
            </w:r>
          </w:p>
        </w:tc>
        <w:tc>
          <w:tcPr>
            <w:tcW w:w="5112" w:type="dxa"/>
          </w:tcPr>
          <w:p w14:paraId="7FC1FB55" w14:textId="77777777" w:rsidR="00FE0639" w:rsidRPr="00C51E5F" w:rsidRDefault="00000000" w:rsidP="00C51E5F">
            <w:pPr>
              <w:spacing w:before="120" w:after="120" w:line="300" w:lineRule="auto"/>
              <w:jc w:val="both"/>
              <w:rPr>
                <w:rFonts w:ascii="Aptos" w:hAnsi="Aptos"/>
              </w:rPr>
            </w:pPr>
            <w:r w:rsidRPr="00C51E5F">
              <w:rPr>
                <w:rFonts w:ascii="Aptos" w:hAnsi="Aptos"/>
              </w:rPr>
              <w:t xml:space="preserve">A non-comparison period during which the MOLE sample path is </w:t>
            </w:r>
            <w:proofErr w:type="gramStart"/>
            <w:r w:rsidRPr="00C51E5F">
              <w:rPr>
                <w:rFonts w:ascii="Aptos" w:hAnsi="Aptos"/>
              </w:rPr>
              <w:t>cleared</w:t>
            </w:r>
            <w:proofErr w:type="gramEnd"/>
            <w:r w:rsidRPr="00C51E5F">
              <w:rPr>
                <w:rFonts w:ascii="Aptos" w:hAnsi="Aptos"/>
              </w:rPr>
              <w:t xml:space="preserve"> and comparison data are not collected.</w:t>
            </w:r>
          </w:p>
        </w:tc>
      </w:tr>
      <w:tr w:rsidR="00FE0639" w:rsidRPr="00C51E5F" w14:paraId="7BEF4A4E" w14:textId="77777777" w:rsidTr="00C51E5F">
        <w:tc>
          <w:tcPr>
            <w:tcW w:w="4734" w:type="dxa"/>
          </w:tcPr>
          <w:p w14:paraId="101A731F"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Quadruplicate sampling set</w:t>
            </w:r>
          </w:p>
        </w:tc>
        <w:tc>
          <w:tcPr>
            <w:tcW w:w="5112" w:type="dxa"/>
          </w:tcPr>
          <w:p w14:paraId="61BF1E03" w14:textId="77777777" w:rsidR="00FE0639" w:rsidRPr="00C51E5F" w:rsidRDefault="00000000" w:rsidP="00C51E5F">
            <w:pPr>
              <w:spacing w:before="120" w:after="120" w:line="300" w:lineRule="auto"/>
              <w:jc w:val="both"/>
              <w:rPr>
                <w:rFonts w:ascii="Aptos" w:hAnsi="Aptos"/>
              </w:rPr>
            </w:pPr>
            <w:r w:rsidRPr="00C51E5F">
              <w:rPr>
                <w:rFonts w:ascii="Aptos" w:hAnsi="Aptos"/>
              </w:rPr>
              <w:t>A set of four replicate measurements collected as close as possible in time and location when comparing a candidate method to a validated method.</w:t>
            </w:r>
          </w:p>
        </w:tc>
      </w:tr>
      <w:tr w:rsidR="00FE0639" w:rsidRPr="00C51E5F" w14:paraId="48D4A941" w14:textId="77777777" w:rsidTr="00C51E5F">
        <w:tc>
          <w:tcPr>
            <w:tcW w:w="4734" w:type="dxa"/>
          </w:tcPr>
          <w:p w14:paraId="26027DC9"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Bias</w:t>
            </w:r>
          </w:p>
        </w:tc>
        <w:tc>
          <w:tcPr>
            <w:tcW w:w="5112" w:type="dxa"/>
          </w:tcPr>
          <w:p w14:paraId="48A04DC7" w14:textId="77777777" w:rsidR="00FE0639" w:rsidRPr="00C51E5F" w:rsidRDefault="00000000" w:rsidP="00C51E5F">
            <w:pPr>
              <w:spacing w:before="120" w:after="120" w:line="300" w:lineRule="auto"/>
              <w:jc w:val="both"/>
              <w:rPr>
                <w:rFonts w:ascii="Aptos" w:hAnsi="Aptos"/>
              </w:rPr>
            </w:pPr>
            <w:r w:rsidRPr="00C51E5F">
              <w:rPr>
                <w:rFonts w:ascii="Aptos" w:hAnsi="Aptos"/>
              </w:rPr>
              <w:t xml:space="preserve">The </w:t>
            </w:r>
            <w:proofErr w:type="gramStart"/>
            <w:r w:rsidRPr="00C51E5F">
              <w:rPr>
                <w:rFonts w:ascii="Aptos" w:hAnsi="Aptos"/>
              </w:rPr>
              <w:t>mean</w:t>
            </w:r>
            <w:proofErr w:type="gramEnd"/>
            <w:r w:rsidRPr="00C51E5F">
              <w:rPr>
                <w:rFonts w:ascii="Aptos" w:hAnsi="Aptos"/>
              </w:rPr>
              <w:t xml:space="preserve"> difference between the candidate method and the validated method.</w:t>
            </w:r>
          </w:p>
        </w:tc>
      </w:tr>
      <w:tr w:rsidR="00FE0639" w:rsidRPr="00C51E5F" w14:paraId="4BC2406A" w14:textId="77777777" w:rsidTr="00C51E5F">
        <w:tc>
          <w:tcPr>
            <w:tcW w:w="4734" w:type="dxa"/>
          </w:tcPr>
          <w:p w14:paraId="216DF3EA"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Relative bias</w:t>
            </w:r>
          </w:p>
        </w:tc>
        <w:tc>
          <w:tcPr>
            <w:tcW w:w="5112" w:type="dxa"/>
          </w:tcPr>
          <w:p w14:paraId="12330E8F" w14:textId="77777777" w:rsidR="00FE0639" w:rsidRPr="00C51E5F" w:rsidRDefault="00000000" w:rsidP="00C51E5F">
            <w:pPr>
              <w:spacing w:before="120" w:after="120" w:line="300" w:lineRule="auto"/>
              <w:jc w:val="both"/>
              <w:rPr>
                <w:rFonts w:ascii="Aptos" w:hAnsi="Aptos"/>
              </w:rPr>
            </w:pPr>
            <w:r w:rsidRPr="00C51E5F">
              <w:rPr>
                <w:rFonts w:ascii="Aptos" w:hAnsi="Aptos"/>
              </w:rPr>
              <w:t>Bias expressed relative to the mean validated-method result.</w:t>
            </w:r>
          </w:p>
        </w:tc>
      </w:tr>
      <w:tr w:rsidR="00FE0639" w:rsidRPr="00C51E5F" w14:paraId="62E21122" w14:textId="77777777" w:rsidTr="00C51E5F">
        <w:tc>
          <w:tcPr>
            <w:tcW w:w="4734" w:type="dxa"/>
          </w:tcPr>
          <w:p w14:paraId="762E12BF"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Precision</w:t>
            </w:r>
          </w:p>
        </w:tc>
        <w:tc>
          <w:tcPr>
            <w:tcW w:w="5112" w:type="dxa"/>
          </w:tcPr>
          <w:p w14:paraId="60922D55" w14:textId="77777777" w:rsidR="00FE0639" w:rsidRPr="00C51E5F" w:rsidRDefault="00000000" w:rsidP="00C51E5F">
            <w:pPr>
              <w:spacing w:before="120" w:after="120" w:line="300" w:lineRule="auto"/>
              <w:jc w:val="both"/>
              <w:rPr>
                <w:rFonts w:ascii="Aptos" w:hAnsi="Aptos"/>
              </w:rPr>
            </w:pPr>
            <w:r w:rsidRPr="00C51E5F">
              <w:rPr>
                <w:rFonts w:ascii="Aptos" w:hAnsi="Aptos"/>
              </w:rPr>
              <w:t>Variability of repeated measurements.</w:t>
            </w:r>
          </w:p>
        </w:tc>
      </w:tr>
      <w:tr w:rsidR="00FE0639" w:rsidRPr="00C51E5F" w14:paraId="3B7A64A1" w14:textId="77777777" w:rsidTr="00C51E5F">
        <w:tc>
          <w:tcPr>
            <w:tcW w:w="4734" w:type="dxa"/>
          </w:tcPr>
          <w:p w14:paraId="15B83DD7"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F-test</w:t>
            </w:r>
          </w:p>
        </w:tc>
        <w:tc>
          <w:tcPr>
            <w:tcW w:w="5112" w:type="dxa"/>
          </w:tcPr>
          <w:p w14:paraId="58291794" w14:textId="77777777" w:rsidR="00FE0639" w:rsidRPr="00C51E5F" w:rsidRDefault="00000000" w:rsidP="00C51E5F">
            <w:pPr>
              <w:spacing w:before="120" w:after="120" w:line="300" w:lineRule="auto"/>
              <w:jc w:val="both"/>
              <w:rPr>
                <w:rFonts w:ascii="Aptos" w:hAnsi="Aptos"/>
              </w:rPr>
            </w:pPr>
            <w:r w:rsidRPr="00C51E5F">
              <w:rPr>
                <w:rFonts w:ascii="Aptos" w:hAnsi="Aptos"/>
              </w:rPr>
              <w:t>The statistical comparison used to determine whether candidate-method precision differs significantly from validated-method precision.</w:t>
            </w:r>
          </w:p>
        </w:tc>
      </w:tr>
      <w:tr w:rsidR="00FE0639" w:rsidRPr="00C51E5F" w14:paraId="7F67B619" w14:textId="77777777" w:rsidTr="00C51E5F">
        <w:tc>
          <w:tcPr>
            <w:tcW w:w="4734" w:type="dxa"/>
          </w:tcPr>
          <w:p w14:paraId="6173427D"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t-test</w:t>
            </w:r>
          </w:p>
        </w:tc>
        <w:tc>
          <w:tcPr>
            <w:tcW w:w="5112" w:type="dxa"/>
          </w:tcPr>
          <w:p w14:paraId="1DCA92A0" w14:textId="77777777" w:rsidR="00FE0639" w:rsidRPr="00C51E5F" w:rsidRDefault="00000000" w:rsidP="00C51E5F">
            <w:pPr>
              <w:spacing w:before="120" w:after="120" w:line="300" w:lineRule="auto"/>
              <w:jc w:val="both"/>
              <w:rPr>
                <w:rFonts w:ascii="Aptos" w:hAnsi="Aptos"/>
              </w:rPr>
            </w:pPr>
            <w:r w:rsidRPr="00C51E5F">
              <w:rPr>
                <w:rFonts w:ascii="Aptos" w:hAnsi="Aptos"/>
              </w:rPr>
              <w:t>The statistical comparison used to determine whether the mean difference between methods is significant.</w:t>
            </w:r>
          </w:p>
        </w:tc>
      </w:tr>
      <w:tr w:rsidR="00FE0639" w:rsidRPr="00C51E5F" w14:paraId="24A19D4C" w14:textId="77777777" w:rsidTr="00C51E5F">
        <w:tc>
          <w:tcPr>
            <w:tcW w:w="4734" w:type="dxa"/>
          </w:tcPr>
          <w:p w14:paraId="48C1E334"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Correction factor</w:t>
            </w:r>
          </w:p>
        </w:tc>
        <w:tc>
          <w:tcPr>
            <w:tcW w:w="5112" w:type="dxa"/>
          </w:tcPr>
          <w:p w14:paraId="51362120" w14:textId="77777777" w:rsidR="00FE0639" w:rsidRPr="00C51E5F" w:rsidRDefault="00000000" w:rsidP="00C51E5F">
            <w:pPr>
              <w:spacing w:before="120" w:after="120" w:line="300" w:lineRule="auto"/>
              <w:jc w:val="both"/>
              <w:rPr>
                <w:rFonts w:ascii="Aptos" w:hAnsi="Aptos"/>
              </w:rPr>
            </w:pPr>
            <w:r w:rsidRPr="00C51E5F">
              <w:rPr>
                <w:rFonts w:ascii="Aptos" w:hAnsi="Aptos"/>
              </w:rPr>
              <w:t>A source-specific factor used to correct future candidate-method data when relative bias is greater than 10 percent but less than or equal to 30 percent.</w:t>
            </w:r>
          </w:p>
        </w:tc>
      </w:tr>
      <w:tr w:rsidR="00FE0639" w:rsidRPr="00C51E5F" w14:paraId="6CC5C1EE" w14:textId="77777777" w:rsidTr="00C51E5F">
        <w:tc>
          <w:tcPr>
            <w:tcW w:w="4734" w:type="dxa"/>
          </w:tcPr>
          <w:p w14:paraId="671C29D3"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Valid data window</w:t>
            </w:r>
          </w:p>
        </w:tc>
        <w:tc>
          <w:tcPr>
            <w:tcW w:w="5112" w:type="dxa"/>
          </w:tcPr>
          <w:p w14:paraId="3E7D6CDA" w14:textId="77777777" w:rsidR="00FE0639" w:rsidRPr="00C51E5F" w:rsidRDefault="00000000" w:rsidP="00C51E5F">
            <w:pPr>
              <w:spacing w:before="120" w:after="120" w:line="300" w:lineRule="auto"/>
              <w:jc w:val="both"/>
              <w:rPr>
                <w:rFonts w:ascii="Aptos" w:hAnsi="Aptos"/>
              </w:rPr>
            </w:pPr>
            <w:r w:rsidRPr="00C51E5F">
              <w:rPr>
                <w:rFonts w:ascii="Aptos" w:hAnsi="Aptos"/>
              </w:rPr>
              <w:t>A comparison interval meeting timing, analyzer status, and data-completeness requirements.</w:t>
            </w:r>
          </w:p>
        </w:tc>
      </w:tr>
      <w:tr w:rsidR="00FE0639" w:rsidRPr="00C51E5F" w14:paraId="22DD8B07" w14:textId="77777777" w:rsidTr="00C51E5F">
        <w:tc>
          <w:tcPr>
            <w:tcW w:w="4734" w:type="dxa"/>
          </w:tcPr>
          <w:p w14:paraId="79ADC663"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Timestamp master clock</w:t>
            </w:r>
          </w:p>
        </w:tc>
        <w:tc>
          <w:tcPr>
            <w:tcW w:w="5112" w:type="dxa"/>
          </w:tcPr>
          <w:p w14:paraId="1AA0B8C8" w14:textId="77777777" w:rsidR="00FE0639" w:rsidRPr="00C51E5F" w:rsidRDefault="00000000" w:rsidP="00C51E5F">
            <w:pPr>
              <w:spacing w:before="120" w:after="120" w:line="300" w:lineRule="auto"/>
              <w:jc w:val="both"/>
              <w:rPr>
                <w:rFonts w:ascii="Aptos" w:hAnsi="Aptos"/>
              </w:rPr>
            </w:pPr>
            <w:proofErr w:type="gramStart"/>
            <w:r w:rsidRPr="00C51E5F">
              <w:rPr>
                <w:rFonts w:ascii="Aptos" w:hAnsi="Aptos"/>
              </w:rPr>
              <w:t>The authoritative</w:t>
            </w:r>
            <w:proofErr w:type="gramEnd"/>
            <w:r w:rsidRPr="00C51E5F">
              <w:rPr>
                <w:rFonts w:ascii="Aptos" w:hAnsi="Aptos"/>
              </w:rPr>
              <w:t xml:space="preserve"> time reference </w:t>
            </w:r>
            <w:proofErr w:type="gramStart"/>
            <w:r w:rsidRPr="00C51E5F">
              <w:rPr>
                <w:rFonts w:ascii="Aptos" w:hAnsi="Aptos"/>
              </w:rPr>
              <w:t>used</w:t>
            </w:r>
            <w:proofErr w:type="gramEnd"/>
            <w:r w:rsidRPr="00C51E5F">
              <w:rPr>
                <w:rFonts w:ascii="Aptos" w:hAnsi="Aptos"/>
              </w:rPr>
              <w:t xml:space="preserve"> to align MOLE and FTIR data streams.</w:t>
            </w:r>
          </w:p>
        </w:tc>
      </w:tr>
      <w:tr w:rsidR="00FE0639" w:rsidRPr="00C51E5F" w14:paraId="432E32EB" w14:textId="77777777" w:rsidTr="00C51E5F">
        <w:tc>
          <w:tcPr>
            <w:tcW w:w="4734" w:type="dxa"/>
          </w:tcPr>
          <w:p w14:paraId="282B5221"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lastRenderedPageBreak/>
              <w:t>Rejected data</w:t>
            </w:r>
          </w:p>
        </w:tc>
        <w:tc>
          <w:tcPr>
            <w:tcW w:w="5112" w:type="dxa"/>
          </w:tcPr>
          <w:p w14:paraId="20FA7383" w14:textId="77777777" w:rsidR="00FE0639" w:rsidRPr="00C51E5F" w:rsidRDefault="00000000" w:rsidP="00C51E5F">
            <w:pPr>
              <w:spacing w:before="120" w:after="120" w:line="300" w:lineRule="auto"/>
              <w:jc w:val="both"/>
              <w:rPr>
                <w:rFonts w:ascii="Aptos" w:hAnsi="Aptos"/>
              </w:rPr>
            </w:pPr>
            <w:r w:rsidRPr="00C51E5F">
              <w:rPr>
                <w:rFonts w:ascii="Aptos" w:hAnsi="Aptos"/>
              </w:rPr>
              <w:t>Data excluded from the Method 301 comparison set for documented technical reasons.</w:t>
            </w:r>
          </w:p>
        </w:tc>
      </w:tr>
    </w:tbl>
    <w:p w14:paraId="47544BE0"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4. Procedure</w:t>
      </w:r>
    </w:p>
    <w:p w14:paraId="07EF9DC8"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4.1 Pre-Test Preparation</w:t>
      </w:r>
    </w:p>
    <w:p w14:paraId="0E84A720"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Before testing begins:</w:t>
      </w:r>
    </w:p>
    <w:p w14:paraId="120C2336"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confirm target analytes, units, wet/dry basis, and oxygen-correction </w:t>
      </w:r>
      <w:proofErr w:type="gramStart"/>
      <w:r w:rsidRPr="00C51E5F">
        <w:rPr>
          <w:rFonts w:ascii="Aptos" w:hAnsi="Aptos"/>
        </w:rPr>
        <w:t>basis;</w:t>
      </w:r>
      <w:proofErr w:type="gramEnd"/>
    </w:p>
    <w:p w14:paraId="76AF850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synchronize MOLE, FTIR, and field log clocks to one timestamp master clock;</w:t>
      </w:r>
    </w:p>
    <w:p w14:paraId="468EBF59"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confirm the collocated sampling arrangement;</w:t>
      </w:r>
    </w:p>
    <w:p w14:paraId="671F39D0" w14:textId="77777777" w:rsidR="00C51E5F" w:rsidRDefault="00000000" w:rsidP="00677F01">
      <w:pPr>
        <w:pStyle w:val="ListBullet"/>
        <w:spacing w:before="120" w:after="120" w:line="300" w:lineRule="auto"/>
        <w:ind w:firstLine="0"/>
        <w:jc w:val="both"/>
        <w:rPr>
          <w:rFonts w:ascii="Aptos" w:hAnsi="Aptos"/>
        </w:rPr>
      </w:pPr>
      <w:r w:rsidRPr="00C51E5F">
        <w:rPr>
          <w:rFonts w:ascii="Aptos" w:hAnsi="Aptos"/>
        </w:rPr>
        <w:t>document sample path configuration, conditioners, filters, dryers, and any other hardware that could affect</w:t>
      </w:r>
    </w:p>
    <w:p w14:paraId="6D4F8B87" w14:textId="7CEE9035" w:rsidR="00FE0639" w:rsidRPr="00C51E5F" w:rsidRDefault="00000000" w:rsidP="00677F01">
      <w:pPr>
        <w:pStyle w:val="ListBullet"/>
        <w:numPr>
          <w:ilvl w:val="0"/>
          <w:numId w:val="0"/>
        </w:numPr>
        <w:spacing w:before="120" w:after="120" w:line="300" w:lineRule="auto"/>
        <w:ind w:left="360" w:firstLine="360"/>
        <w:jc w:val="both"/>
        <w:rPr>
          <w:rFonts w:ascii="Aptos" w:hAnsi="Aptos"/>
        </w:rPr>
      </w:pPr>
      <w:proofErr w:type="gramStart"/>
      <w:r w:rsidRPr="00C51E5F">
        <w:rPr>
          <w:rFonts w:ascii="Aptos" w:hAnsi="Aptos"/>
        </w:rPr>
        <w:t>equivalence;</w:t>
      </w:r>
      <w:proofErr w:type="gramEnd"/>
    </w:p>
    <w:p w14:paraId="1FA89DDA"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perform all required pre-test calibrations and readiness checks; and</w:t>
      </w:r>
    </w:p>
    <w:p w14:paraId="22BC659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record source operating status prior to the first comparison window.</w:t>
      </w:r>
    </w:p>
    <w:p w14:paraId="309186C7"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4.2 Run Structure</w:t>
      </w:r>
    </w:p>
    <w:p w14:paraId="59EC59FB" w14:textId="77777777" w:rsidR="00FE0639" w:rsidRPr="00C51E5F" w:rsidRDefault="00000000" w:rsidP="00C51E5F">
      <w:pPr>
        <w:spacing w:before="120" w:after="120" w:line="300" w:lineRule="auto"/>
        <w:jc w:val="both"/>
        <w:rPr>
          <w:rFonts w:ascii="Aptos" w:hAnsi="Aptos"/>
        </w:rPr>
      </w:pPr>
      <w:r w:rsidRPr="00C51E5F">
        <w:rPr>
          <w:rFonts w:ascii="Aptos" w:hAnsi="Aptos"/>
        </w:rPr>
        <w:t>The FTIR will perform one continuous three-hour test run. During that same three-hour interval, the MOLE hardware will operate at repeated 20-minute comparison windows separated by 5-minute purge intervals.</w:t>
      </w:r>
    </w:p>
    <w:p w14:paraId="5B44DC48" w14:textId="77777777" w:rsidR="00FE0639" w:rsidRPr="00C51E5F" w:rsidRDefault="00000000" w:rsidP="00C51E5F">
      <w:pPr>
        <w:spacing w:before="120" w:after="120" w:line="300" w:lineRule="auto"/>
        <w:jc w:val="both"/>
        <w:rPr>
          <w:rFonts w:ascii="Aptos" w:hAnsi="Aptos"/>
        </w:rPr>
      </w:pPr>
      <w:r w:rsidRPr="00C51E5F">
        <w:rPr>
          <w:rFonts w:ascii="Aptos" w:hAnsi="Aptos"/>
        </w:rPr>
        <w:t>For one three-hour FTIR run, the planned schedule is:</w:t>
      </w:r>
    </w:p>
    <w:tbl>
      <w:tblPr>
        <w:tblStyle w:val="TableGrid"/>
        <w:tblW w:w="0" w:type="auto"/>
        <w:tblInd w:w="108" w:type="dxa"/>
        <w:tblLook w:val="04A0" w:firstRow="1" w:lastRow="0" w:firstColumn="1" w:lastColumn="0" w:noHBand="0" w:noVBand="1"/>
      </w:tblPr>
      <w:tblGrid>
        <w:gridCol w:w="3300"/>
        <w:gridCol w:w="3408"/>
        <w:gridCol w:w="3552"/>
      </w:tblGrid>
      <w:tr w:rsidR="00FE0639" w:rsidRPr="00C51E5F" w14:paraId="03B1986A" w14:textId="77777777" w:rsidTr="00C51E5F">
        <w:tc>
          <w:tcPr>
            <w:tcW w:w="3300" w:type="dxa"/>
            <w:shd w:val="clear" w:color="auto" w:fill="D9D9D9" w:themeFill="background1" w:themeFillShade="D9"/>
          </w:tcPr>
          <w:p w14:paraId="7BC397C9"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Sequence</w:t>
            </w:r>
          </w:p>
        </w:tc>
        <w:tc>
          <w:tcPr>
            <w:tcW w:w="3408" w:type="dxa"/>
            <w:shd w:val="clear" w:color="auto" w:fill="D9D9D9" w:themeFill="background1" w:themeFillShade="D9"/>
          </w:tcPr>
          <w:p w14:paraId="19A2EDDD"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Time Block</w:t>
            </w:r>
          </w:p>
        </w:tc>
        <w:tc>
          <w:tcPr>
            <w:tcW w:w="3552" w:type="dxa"/>
            <w:shd w:val="clear" w:color="auto" w:fill="D9D9D9" w:themeFill="background1" w:themeFillShade="D9"/>
          </w:tcPr>
          <w:p w14:paraId="1A8BE3DF"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Activity</w:t>
            </w:r>
          </w:p>
        </w:tc>
      </w:tr>
      <w:tr w:rsidR="00FE0639" w:rsidRPr="00C51E5F" w14:paraId="40157424" w14:textId="77777777" w:rsidTr="00C51E5F">
        <w:tc>
          <w:tcPr>
            <w:tcW w:w="3300" w:type="dxa"/>
          </w:tcPr>
          <w:p w14:paraId="4F30C90A" w14:textId="77777777" w:rsidR="00FE0639" w:rsidRPr="00C51E5F" w:rsidRDefault="00000000" w:rsidP="00C51E5F">
            <w:pPr>
              <w:spacing w:before="120" w:after="120" w:line="300" w:lineRule="auto"/>
              <w:jc w:val="both"/>
              <w:rPr>
                <w:rFonts w:ascii="Aptos" w:hAnsi="Aptos"/>
              </w:rPr>
            </w:pPr>
            <w:r w:rsidRPr="00C51E5F">
              <w:rPr>
                <w:rFonts w:ascii="Aptos" w:hAnsi="Aptos"/>
              </w:rPr>
              <w:t>1</w:t>
            </w:r>
          </w:p>
        </w:tc>
        <w:tc>
          <w:tcPr>
            <w:tcW w:w="3408" w:type="dxa"/>
          </w:tcPr>
          <w:p w14:paraId="1D9D56C2" w14:textId="77777777" w:rsidR="00FE0639" w:rsidRPr="00C51E5F" w:rsidRDefault="00000000" w:rsidP="00C51E5F">
            <w:pPr>
              <w:spacing w:before="120" w:after="120" w:line="300" w:lineRule="auto"/>
              <w:jc w:val="both"/>
              <w:rPr>
                <w:rFonts w:ascii="Aptos" w:hAnsi="Aptos"/>
              </w:rPr>
            </w:pPr>
            <w:r w:rsidRPr="00C51E5F">
              <w:rPr>
                <w:rFonts w:ascii="Aptos" w:hAnsi="Aptos"/>
              </w:rPr>
              <w:t>0-15 min</w:t>
            </w:r>
          </w:p>
        </w:tc>
        <w:tc>
          <w:tcPr>
            <w:tcW w:w="3552" w:type="dxa"/>
          </w:tcPr>
          <w:p w14:paraId="381606F3" w14:textId="77777777" w:rsidR="00FE0639" w:rsidRPr="00C51E5F" w:rsidRDefault="00000000" w:rsidP="00C51E5F">
            <w:pPr>
              <w:spacing w:before="120" w:after="120" w:line="300" w:lineRule="auto"/>
              <w:rPr>
                <w:rFonts w:ascii="Aptos" w:hAnsi="Aptos"/>
              </w:rPr>
            </w:pPr>
            <w:r w:rsidRPr="00C51E5F">
              <w:rPr>
                <w:rFonts w:ascii="Aptos" w:hAnsi="Aptos"/>
              </w:rPr>
              <w:t>Stabilization, timestamp confirmation, final readiness check</w:t>
            </w:r>
          </w:p>
        </w:tc>
      </w:tr>
      <w:tr w:rsidR="00FE0639" w:rsidRPr="00C51E5F" w14:paraId="68774227" w14:textId="77777777" w:rsidTr="00C51E5F">
        <w:tc>
          <w:tcPr>
            <w:tcW w:w="3300" w:type="dxa"/>
          </w:tcPr>
          <w:p w14:paraId="12155715" w14:textId="77777777" w:rsidR="00FE0639" w:rsidRPr="00C51E5F" w:rsidRDefault="00000000" w:rsidP="00C51E5F">
            <w:pPr>
              <w:spacing w:before="120" w:after="120" w:line="300" w:lineRule="auto"/>
              <w:jc w:val="both"/>
              <w:rPr>
                <w:rFonts w:ascii="Aptos" w:hAnsi="Aptos"/>
              </w:rPr>
            </w:pPr>
            <w:r w:rsidRPr="00C51E5F">
              <w:rPr>
                <w:rFonts w:ascii="Aptos" w:hAnsi="Aptos"/>
              </w:rPr>
              <w:t>2</w:t>
            </w:r>
          </w:p>
        </w:tc>
        <w:tc>
          <w:tcPr>
            <w:tcW w:w="3408" w:type="dxa"/>
          </w:tcPr>
          <w:p w14:paraId="57BA777A" w14:textId="77777777" w:rsidR="00FE0639" w:rsidRPr="00C51E5F" w:rsidRDefault="00000000" w:rsidP="00C51E5F">
            <w:pPr>
              <w:spacing w:before="120" w:after="120" w:line="300" w:lineRule="auto"/>
              <w:jc w:val="both"/>
              <w:rPr>
                <w:rFonts w:ascii="Aptos" w:hAnsi="Aptos"/>
              </w:rPr>
            </w:pPr>
            <w:r w:rsidRPr="00C51E5F">
              <w:rPr>
                <w:rFonts w:ascii="Aptos" w:hAnsi="Aptos"/>
              </w:rPr>
              <w:t>15-35 min</w:t>
            </w:r>
          </w:p>
        </w:tc>
        <w:tc>
          <w:tcPr>
            <w:tcW w:w="3552" w:type="dxa"/>
          </w:tcPr>
          <w:p w14:paraId="27865BAA" w14:textId="77777777" w:rsidR="00FE0639" w:rsidRPr="00C51E5F" w:rsidRDefault="00000000" w:rsidP="00C51E5F">
            <w:pPr>
              <w:spacing w:before="120" w:after="120" w:line="300" w:lineRule="auto"/>
              <w:rPr>
                <w:rFonts w:ascii="Aptos" w:hAnsi="Aptos"/>
              </w:rPr>
            </w:pPr>
            <w:r w:rsidRPr="00C51E5F">
              <w:rPr>
                <w:rFonts w:ascii="Aptos" w:hAnsi="Aptos"/>
              </w:rPr>
              <w:t>Comparison window 1</w:t>
            </w:r>
          </w:p>
        </w:tc>
      </w:tr>
      <w:tr w:rsidR="00FE0639" w:rsidRPr="00C51E5F" w14:paraId="340B15D5" w14:textId="77777777" w:rsidTr="00C51E5F">
        <w:tc>
          <w:tcPr>
            <w:tcW w:w="3300" w:type="dxa"/>
          </w:tcPr>
          <w:p w14:paraId="4231B141" w14:textId="77777777" w:rsidR="00FE0639" w:rsidRPr="00C51E5F" w:rsidRDefault="00000000" w:rsidP="00C51E5F">
            <w:pPr>
              <w:spacing w:before="120" w:after="120" w:line="300" w:lineRule="auto"/>
              <w:jc w:val="both"/>
              <w:rPr>
                <w:rFonts w:ascii="Aptos" w:hAnsi="Aptos"/>
              </w:rPr>
            </w:pPr>
            <w:r w:rsidRPr="00C51E5F">
              <w:rPr>
                <w:rFonts w:ascii="Aptos" w:hAnsi="Aptos"/>
              </w:rPr>
              <w:t>3</w:t>
            </w:r>
          </w:p>
        </w:tc>
        <w:tc>
          <w:tcPr>
            <w:tcW w:w="3408" w:type="dxa"/>
          </w:tcPr>
          <w:p w14:paraId="0769D159" w14:textId="77777777" w:rsidR="00FE0639" w:rsidRPr="00C51E5F" w:rsidRDefault="00000000" w:rsidP="00C51E5F">
            <w:pPr>
              <w:spacing w:before="120" w:after="120" w:line="300" w:lineRule="auto"/>
              <w:jc w:val="both"/>
              <w:rPr>
                <w:rFonts w:ascii="Aptos" w:hAnsi="Aptos"/>
              </w:rPr>
            </w:pPr>
            <w:r w:rsidRPr="00C51E5F">
              <w:rPr>
                <w:rFonts w:ascii="Aptos" w:hAnsi="Aptos"/>
              </w:rPr>
              <w:t>35-40 min</w:t>
            </w:r>
          </w:p>
        </w:tc>
        <w:tc>
          <w:tcPr>
            <w:tcW w:w="3552" w:type="dxa"/>
          </w:tcPr>
          <w:p w14:paraId="019108CB" w14:textId="77777777" w:rsidR="00FE0639" w:rsidRPr="00C51E5F" w:rsidRDefault="00000000" w:rsidP="00C51E5F">
            <w:pPr>
              <w:spacing w:before="120" w:after="120" w:line="300" w:lineRule="auto"/>
              <w:rPr>
                <w:rFonts w:ascii="Aptos" w:hAnsi="Aptos"/>
              </w:rPr>
            </w:pPr>
            <w:r w:rsidRPr="00C51E5F">
              <w:rPr>
                <w:rFonts w:ascii="Aptos" w:hAnsi="Aptos"/>
              </w:rPr>
              <w:t>MOLE purge</w:t>
            </w:r>
          </w:p>
        </w:tc>
      </w:tr>
      <w:tr w:rsidR="00FE0639" w:rsidRPr="00C51E5F" w14:paraId="1499AE72" w14:textId="77777777" w:rsidTr="00C51E5F">
        <w:tc>
          <w:tcPr>
            <w:tcW w:w="3300" w:type="dxa"/>
          </w:tcPr>
          <w:p w14:paraId="28516E2A" w14:textId="77777777" w:rsidR="00FE0639" w:rsidRPr="00C51E5F" w:rsidRDefault="00000000" w:rsidP="00C51E5F">
            <w:pPr>
              <w:spacing w:before="120" w:after="120" w:line="300" w:lineRule="auto"/>
              <w:jc w:val="both"/>
              <w:rPr>
                <w:rFonts w:ascii="Aptos" w:hAnsi="Aptos"/>
              </w:rPr>
            </w:pPr>
            <w:r w:rsidRPr="00C51E5F">
              <w:rPr>
                <w:rFonts w:ascii="Aptos" w:hAnsi="Aptos"/>
              </w:rPr>
              <w:t>4</w:t>
            </w:r>
          </w:p>
        </w:tc>
        <w:tc>
          <w:tcPr>
            <w:tcW w:w="3408" w:type="dxa"/>
          </w:tcPr>
          <w:p w14:paraId="56FC01CF" w14:textId="77777777" w:rsidR="00FE0639" w:rsidRPr="00C51E5F" w:rsidRDefault="00000000" w:rsidP="00C51E5F">
            <w:pPr>
              <w:spacing w:before="120" w:after="120" w:line="300" w:lineRule="auto"/>
              <w:jc w:val="both"/>
              <w:rPr>
                <w:rFonts w:ascii="Aptos" w:hAnsi="Aptos"/>
              </w:rPr>
            </w:pPr>
            <w:r w:rsidRPr="00C51E5F">
              <w:rPr>
                <w:rFonts w:ascii="Aptos" w:hAnsi="Aptos"/>
              </w:rPr>
              <w:t>40-60 min</w:t>
            </w:r>
          </w:p>
        </w:tc>
        <w:tc>
          <w:tcPr>
            <w:tcW w:w="3552" w:type="dxa"/>
          </w:tcPr>
          <w:p w14:paraId="1CDE3B67" w14:textId="77777777" w:rsidR="00FE0639" w:rsidRPr="00C51E5F" w:rsidRDefault="00000000" w:rsidP="00C51E5F">
            <w:pPr>
              <w:spacing w:before="120" w:after="120" w:line="300" w:lineRule="auto"/>
              <w:rPr>
                <w:rFonts w:ascii="Aptos" w:hAnsi="Aptos"/>
              </w:rPr>
            </w:pPr>
            <w:r w:rsidRPr="00C51E5F">
              <w:rPr>
                <w:rFonts w:ascii="Aptos" w:hAnsi="Aptos"/>
              </w:rPr>
              <w:t>Comparison window 2</w:t>
            </w:r>
          </w:p>
        </w:tc>
      </w:tr>
      <w:tr w:rsidR="00FE0639" w:rsidRPr="00C51E5F" w14:paraId="3FE8153E" w14:textId="77777777" w:rsidTr="00C51E5F">
        <w:tc>
          <w:tcPr>
            <w:tcW w:w="3300" w:type="dxa"/>
          </w:tcPr>
          <w:p w14:paraId="66C5FE97" w14:textId="77777777" w:rsidR="00FE0639" w:rsidRPr="00C51E5F" w:rsidRDefault="00000000" w:rsidP="00C51E5F">
            <w:pPr>
              <w:spacing w:before="120" w:after="120" w:line="300" w:lineRule="auto"/>
              <w:jc w:val="both"/>
              <w:rPr>
                <w:rFonts w:ascii="Aptos" w:hAnsi="Aptos"/>
              </w:rPr>
            </w:pPr>
            <w:r w:rsidRPr="00C51E5F">
              <w:rPr>
                <w:rFonts w:ascii="Aptos" w:hAnsi="Aptos"/>
              </w:rPr>
              <w:t>5</w:t>
            </w:r>
          </w:p>
        </w:tc>
        <w:tc>
          <w:tcPr>
            <w:tcW w:w="3408" w:type="dxa"/>
          </w:tcPr>
          <w:p w14:paraId="54C4C304" w14:textId="77777777" w:rsidR="00FE0639" w:rsidRPr="00C51E5F" w:rsidRDefault="00000000" w:rsidP="00C51E5F">
            <w:pPr>
              <w:spacing w:before="120" w:after="120" w:line="300" w:lineRule="auto"/>
              <w:jc w:val="both"/>
              <w:rPr>
                <w:rFonts w:ascii="Aptos" w:hAnsi="Aptos"/>
              </w:rPr>
            </w:pPr>
            <w:r w:rsidRPr="00C51E5F">
              <w:rPr>
                <w:rFonts w:ascii="Aptos" w:hAnsi="Aptos"/>
              </w:rPr>
              <w:t>60-65 min</w:t>
            </w:r>
          </w:p>
        </w:tc>
        <w:tc>
          <w:tcPr>
            <w:tcW w:w="3552" w:type="dxa"/>
          </w:tcPr>
          <w:p w14:paraId="1B7A5A54" w14:textId="77777777" w:rsidR="00FE0639" w:rsidRPr="00C51E5F" w:rsidRDefault="00000000" w:rsidP="00C51E5F">
            <w:pPr>
              <w:spacing w:before="120" w:after="120" w:line="300" w:lineRule="auto"/>
              <w:rPr>
                <w:rFonts w:ascii="Aptos" w:hAnsi="Aptos"/>
              </w:rPr>
            </w:pPr>
            <w:r w:rsidRPr="00C51E5F">
              <w:rPr>
                <w:rFonts w:ascii="Aptos" w:hAnsi="Aptos"/>
              </w:rPr>
              <w:t>MOLE purge</w:t>
            </w:r>
          </w:p>
        </w:tc>
      </w:tr>
      <w:tr w:rsidR="00FE0639" w:rsidRPr="00C51E5F" w14:paraId="2B97BE7E" w14:textId="77777777" w:rsidTr="00C51E5F">
        <w:tc>
          <w:tcPr>
            <w:tcW w:w="3300" w:type="dxa"/>
          </w:tcPr>
          <w:p w14:paraId="4583C55D" w14:textId="77777777" w:rsidR="00FE0639" w:rsidRPr="00C51E5F" w:rsidRDefault="00000000" w:rsidP="00C51E5F">
            <w:pPr>
              <w:spacing w:before="120" w:after="120" w:line="300" w:lineRule="auto"/>
              <w:jc w:val="both"/>
              <w:rPr>
                <w:rFonts w:ascii="Aptos" w:hAnsi="Aptos"/>
              </w:rPr>
            </w:pPr>
            <w:r w:rsidRPr="00C51E5F">
              <w:rPr>
                <w:rFonts w:ascii="Aptos" w:hAnsi="Aptos"/>
              </w:rPr>
              <w:t>6</w:t>
            </w:r>
          </w:p>
        </w:tc>
        <w:tc>
          <w:tcPr>
            <w:tcW w:w="3408" w:type="dxa"/>
          </w:tcPr>
          <w:p w14:paraId="6B375274" w14:textId="77777777" w:rsidR="00FE0639" w:rsidRPr="00C51E5F" w:rsidRDefault="00000000" w:rsidP="00C51E5F">
            <w:pPr>
              <w:spacing w:before="120" w:after="120" w:line="300" w:lineRule="auto"/>
              <w:jc w:val="both"/>
              <w:rPr>
                <w:rFonts w:ascii="Aptos" w:hAnsi="Aptos"/>
              </w:rPr>
            </w:pPr>
            <w:r w:rsidRPr="00C51E5F">
              <w:rPr>
                <w:rFonts w:ascii="Aptos" w:hAnsi="Aptos"/>
              </w:rPr>
              <w:t>65-85 min</w:t>
            </w:r>
          </w:p>
        </w:tc>
        <w:tc>
          <w:tcPr>
            <w:tcW w:w="3552" w:type="dxa"/>
          </w:tcPr>
          <w:p w14:paraId="44632BE5" w14:textId="77777777" w:rsidR="00FE0639" w:rsidRPr="00C51E5F" w:rsidRDefault="00000000" w:rsidP="00C51E5F">
            <w:pPr>
              <w:spacing w:before="120" w:after="120" w:line="300" w:lineRule="auto"/>
              <w:jc w:val="both"/>
              <w:rPr>
                <w:rFonts w:ascii="Aptos" w:hAnsi="Aptos"/>
              </w:rPr>
            </w:pPr>
            <w:r w:rsidRPr="00C51E5F">
              <w:rPr>
                <w:rFonts w:ascii="Aptos" w:hAnsi="Aptos"/>
              </w:rPr>
              <w:t>Comparison window 3</w:t>
            </w:r>
          </w:p>
        </w:tc>
      </w:tr>
      <w:tr w:rsidR="00FE0639" w:rsidRPr="00C51E5F" w14:paraId="51CAC846" w14:textId="77777777" w:rsidTr="00C51E5F">
        <w:tc>
          <w:tcPr>
            <w:tcW w:w="3300" w:type="dxa"/>
          </w:tcPr>
          <w:p w14:paraId="7773BA7E" w14:textId="77777777" w:rsidR="00FE0639" w:rsidRPr="00C51E5F" w:rsidRDefault="00000000" w:rsidP="00C51E5F">
            <w:pPr>
              <w:spacing w:before="120" w:after="120" w:line="300" w:lineRule="auto"/>
              <w:jc w:val="both"/>
              <w:rPr>
                <w:rFonts w:ascii="Aptos" w:hAnsi="Aptos"/>
              </w:rPr>
            </w:pPr>
            <w:r w:rsidRPr="00C51E5F">
              <w:rPr>
                <w:rFonts w:ascii="Aptos" w:hAnsi="Aptos"/>
              </w:rPr>
              <w:t>7</w:t>
            </w:r>
          </w:p>
        </w:tc>
        <w:tc>
          <w:tcPr>
            <w:tcW w:w="3408" w:type="dxa"/>
          </w:tcPr>
          <w:p w14:paraId="2DC661FF" w14:textId="77777777" w:rsidR="00FE0639" w:rsidRPr="00C51E5F" w:rsidRDefault="00000000" w:rsidP="00C51E5F">
            <w:pPr>
              <w:spacing w:before="120" w:after="120" w:line="300" w:lineRule="auto"/>
              <w:jc w:val="both"/>
              <w:rPr>
                <w:rFonts w:ascii="Aptos" w:hAnsi="Aptos"/>
              </w:rPr>
            </w:pPr>
            <w:r w:rsidRPr="00C51E5F">
              <w:rPr>
                <w:rFonts w:ascii="Aptos" w:hAnsi="Aptos"/>
              </w:rPr>
              <w:t>85-90 min</w:t>
            </w:r>
          </w:p>
        </w:tc>
        <w:tc>
          <w:tcPr>
            <w:tcW w:w="3552" w:type="dxa"/>
          </w:tcPr>
          <w:p w14:paraId="2EAA2E9B" w14:textId="77777777" w:rsidR="00FE0639" w:rsidRPr="00C51E5F" w:rsidRDefault="00000000" w:rsidP="00C51E5F">
            <w:pPr>
              <w:spacing w:before="120" w:after="120" w:line="300" w:lineRule="auto"/>
              <w:jc w:val="both"/>
              <w:rPr>
                <w:rFonts w:ascii="Aptos" w:hAnsi="Aptos"/>
              </w:rPr>
            </w:pPr>
            <w:r w:rsidRPr="00C51E5F">
              <w:rPr>
                <w:rFonts w:ascii="Aptos" w:hAnsi="Aptos"/>
              </w:rPr>
              <w:t>MOLE purge</w:t>
            </w:r>
          </w:p>
        </w:tc>
      </w:tr>
      <w:tr w:rsidR="00FE0639" w:rsidRPr="00C51E5F" w14:paraId="4043997F" w14:textId="77777777" w:rsidTr="00C51E5F">
        <w:tc>
          <w:tcPr>
            <w:tcW w:w="3300" w:type="dxa"/>
          </w:tcPr>
          <w:p w14:paraId="6B7208B5" w14:textId="77777777" w:rsidR="00FE0639" w:rsidRPr="00C51E5F" w:rsidRDefault="00000000" w:rsidP="00C51E5F">
            <w:pPr>
              <w:spacing w:before="120" w:after="120" w:line="300" w:lineRule="auto"/>
              <w:jc w:val="both"/>
              <w:rPr>
                <w:rFonts w:ascii="Aptos" w:hAnsi="Aptos"/>
              </w:rPr>
            </w:pPr>
            <w:r w:rsidRPr="00C51E5F">
              <w:rPr>
                <w:rFonts w:ascii="Aptos" w:hAnsi="Aptos"/>
              </w:rPr>
              <w:t>8</w:t>
            </w:r>
          </w:p>
        </w:tc>
        <w:tc>
          <w:tcPr>
            <w:tcW w:w="3408" w:type="dxa"/>
          </w:tcPr>
          <w:p w14:paraId="10C4FB72" w14:textId="77777777" w:rsidR="00FE0639" w:rsidRPr="00C51E5F" w:rsidRDefault="00000000" w:rsidP="00C51E5F">
            <w:pPr>
              <w:spacing w:before="120" w:after="120" w:line="300" w:lineRule="auto"/>
              <w:jc w:val="both"/>
              <w:rPr>
                <w:rFonts w:ascii="Aptos" w:hAnsi="Aptos"/>
              </w:rPr>
            </w:pPr>
            <w:r w:rsidRPr="00C51E5F">
              <w:rPr>
                <w:rFonts w:ascii="Aptos" w:hAnsi="Aptos"/>
              </w:rPr>
              <w:t>90-110 min</w:t>
            </w:r>
          </w:p>
        </w:tc>
        <w:tc>
          <w:tcPr>
            <w:tcW w:w="3552" w:type="dxa"/>
          </w:tcPr>
          <w:p w14:paraId="6FEF0945" w14:textId="77777777" w:rsidR="00FE0639" w:rsidRPr="00C51E5F" w:rsidRDefault="00000000" w:rsidP="00C51E5F">
            <w:pPr>
              <w:spacing w:before="120" w:after="120" w:line="300" w:lineRule="auto"/>
              <w:jc w:val="both"/>
              <w:rPr>
                <w:rFonts w:ascii="Aptos" w:hAnsi="Aptos"/>
              </w:rPr>
            </w:pPr>
            <w:r w:rsidRPr="00C51E5F">
              <w:rPr>
                <w:rFonts w:ascii="Aptos" w:hAnsi="Aptos"/>
              </w:rPr>
              <w:t>Comparison window 4</w:t>
            </w:r>
          </w:p>
        </w:tc>
      </w:tr>
      <w:tr w:rsidR="00FE0639" w:rsidRPr="00C51E5F" w14:paraId="7FE5E585" w14:textId="77777777" w:rsidTr="00C51E5F">
        <w:tc>
          <w:tcPr>
            <w:tcW w:w="3300" w:type="dxa"/>
          </w:tcPr>
          <w:p w14:paraId="7C6479AB" w14:textId="77777777" w:rsidR="00FE0639" w:rsidRPr="00C51E5F" w:rsidRDefault="00000000" w:rsidP="00C51E5F">
            <w:pPr>
              <w:spacing w:before="120" w:after="120" w:line="300" w:lineRule="auto"/>
              <w:jc w:val="both"/>
              <w:rPr>
                <w:rFonts w:ascii="Aptos" w:hAnsi="Aptos"/>
              </w:rPr>
            </w:pPr>
            <w:r w:rsidRPr="00C51E5F">
              <w:rPr>
                <w:rFonts w:ascii="Aptos" w:hAnsi="Aptos"/>
              </w:rPr>
              <w:t>9</w:t>
            </w:r>
          </w:p>
        </w:tc>
        <w:tc>
          <w:tcPr>
            <w:tcW w:w="3408" w:type="dxa"/>
          </w:tcPr>
          <w:p w14:paraId="359CA1D6" w14:textId="77777777" w:rsidR="00FE0639" w:rsidRPr="00C51E5F" w:rsidRDefault="00000000" w:rsidP="00C51E5F">
            <w:pPr>
              <w:spacing w:before="120" w:after="120" w:line="300" w:lineRule="auto"/>
              <w:jc w:val="both"/>
              <w:rPr>
                <w:rFonts w:ascii="Aptos" w:hAnsi="Aptos"/>
              </w:rPr>
            </w:pPr>
            <w:r w:rsidRPr="00C51E5F">
              <w:rPr>
                <w:rFonts w:ascii="Aptos" w:hAnsi="Aptos"/>
              </w:rPr>
              <w:t>110-115 min</w:t>
            </w:r>
          </w:p>
        </w:tc>
        <w:tc>
          <w:tcPr>
            <w:tcW w:w="3552" w:type="dxa"/>
          </w:tcPr>
          <w:p w14:paraId="54F96D60" w14:textId="77777777" w:rsidR="00FE0639" w:rsidRPr="00C51E5F" w:rsidRDefault="00000000" w:rsidP="00C51E5F">
            <w:pPr>
              <w:spacing w:before="120" w:after="120" w:line="300" w:lineRule="auto"/>
              <w:jc w:val="both"/>
              <w:rPr>
                <w:rFonts w:ascii="Aptos" w:hAnsi="Aptos"/>
              </w:rPr>
            </w:pPr>
            <w:r w:rsidRPr="00C51E5F">
              <w:rPr>
                <w:rFonts w:ascii="Aptos" w:hAnsi="Aptos"/>
              </w:rPr>
              <w:t>MOLE purge</w:t>
            </w:r>
          </w:p>
        </w:tc>
      </w:tr>
      <w:tr w:rsidR="00FE0639" w:rsidRPr="00C51E5F" w14:paraId="232C56DA" w14:textId="77777777" w:rsidTr="00C51E5F">
        <w:tc>
          <w:tcPr>
            <w:tcW w:w="3300" w:type="dxa"/>
          </w:tcPr>
          <w:p w14:paraId="31A323DE" w14:textId="77777777" w:rsidR="00FE0639" w:rsidRPr="00C51E5F" w:rsidRDefault="00000000" w:rsidP="00C51E5F">
            <w:pPr>
              <w:spacing w:before="120" w:after="120" w:line="300" w:lineRule="auto"/>
              <w:jc w:val="both"/>
              <w:rPr>
                <w:rFonts w:ascii="Aptos" w:hAnsi="Aptos"/>
              </w:rPr>
            </w:pPr>
            <w:r w:rsidRPr="00C51E5F">
              <w:rPr>
                <w:rFonts w:ascii="Aptos" w:hAnsi="Aptos"/>
              </w:rPr>
              <w:t>10</w:t>
            </w:r>
          </w:p>
        </w:tc>
        <w:tc>
          <w:tcPr>
            <w:tcW w:w="3408" w:type="dxa"/>
          </w:tcPr>
          <w:p w14:paraId="5AA3BB90" w14:textId="77777777" w:rsidR="00FE0639" w:rsidRPr="00C51E5F" w:rsidRDefault="00000000" w:rsidP="00C51E5F">
            <w:pPr>
              <w:spacing w:before="120" w:after="120" w:line="300" w:lineRule="auto"/>
              <w:jc w:val="both"/>
              <w:rPr>
                <w:rFonts w:ascii="Aptos" w:hAnsi="Aptos"/>
              </w:rPr>
            </w:pPr>
            <w:r w:rsidRPr="00C51E5F">
              <w:rPr>
                <w:rFonts w:ascii="Aptos" w:hAnsi="Aptos"/>
              </w:rPr>
              <w:t>115-135 min</w:t>
            </w:r>
          </w:p>
        </w:tc>
        <w:tc>
          <w:tcPr>
            <w:tcW w:w="3552" w:type="dxa"/>
          </w:tcPr>
          <w:p w14:paraId="565F5AD4" w14:textId="77777777" w:rsidR="00FE0639" w:rsidRPr="00C51E5F" w:rsidRDefault="00000000" w:rsidP="00C51E5F">
            <w:pPr>
              <w:spacing w:before="120" w:after="120" w:line="300" w:lineRule="auto"/>
              <w:jc w:val="both"/>
              <w:rPr>
                <w:rFonts w:ascii="Aptos" w:hAnsi="Aptos"/>
              </w:rPr>
            </w:pPr>
            <w:r w:rsidRPr="00C51E5F">
              <w:rPr>
                <w:rFonts w:ascii="Aptos" w:hAnsi="Aptos"/>
              </w:rPr>
              <w:t>Comparison window 5</w:t>
            </w:r>
          </w:p>
        </w:tc>
      </w:tr>
      <w:tr w:rsidR="00FE0639" w:rsidRPr="00C51E5F" w14:paraId="4F309BE1" w14:textId="77777777" w:rsidTr="00C51E5F">
        <w:tc>
          <w:tcPr>
            <w:tcW w:w="3300" w:type="dxa"/>
          </w:tcPr>
          <w:p w14:paraId="770CA8E2" w14:textId="77777777" w:rsidR="00FE0639" w:rsidRPr="00C51E5F" w:rsidRDefault="00000000" w:rsidP="00C51E5F">
            <w:pPr>
              <w:spacing w:before="120" w:after="120" w:line="300" w:lineRule="auto"/>
              <w:jc w:val="both"/>
              <w:rPr>
                <w:rFonts w:ascii="Aptos" w:hAnsi="Aptos"/>
              </w:rPr>
            </w:pPr>
            <w:r w:rsidRPr="00C51E5F">
              <w:rPr>
                <w:rFonts w:ascii="Aptos" w:hAnsi="Aptos"/>
              </w:rPr>
              <w:t>11</w:t>
            </w:r>
          </w:p>
        </w:tc>
        <w:tc>
          <w:tcPr>
            <w:tcW w:w="3408" w:type="dxa"/>
          </w:tcPr>
          <w:p w14:paraId="3BB7CF14" w14:textId="77777777" w:rsidR="00FE0639" w:rsidRPr="00C51E5F" w:rsidRDefault="00000000" w:rsidP="00C51E5F">
            <w:pPr>
              <w:spacing w:before="120" w:after="120" w:line="300" w:lineRule="auto"/>
              <w:jc w:val="both"/>
              <w:rPr>
                <w:rFonts w:ascii="Aptos" w:hAnsi="Aptos"/>
              </w:rPr>
            </w:pPr>
            <w:r w:rsidRPr="00C51E5F">
              <w:rPr>
                <w:rFonts w:ascii="Aptos" w:hAnsi="Aptos"/>
              </w:rPr>
              <w:t>135-140 min</w:t>
            </w:r>
          </w:p>
        </w:tc>
        <w:tc>
          <w:tcPr>
            <w:tcW w:w="3552" w:type="dxa"/>
          </w:tcPr>
          <w:p w14:paraId="158FF82D" w14:textId="77777777" w:rsidR="00FE0639" w:rsidRPr="00C51E5F" w:rsidRDefault="00000000" w:rsidP="00C51E5F">
            <w:pPr>
              <w:spacing w:before="120" w:after="120" w:line="300" w:lineRule="auto"/>
              <w:jc w:val="both"/>
              <w:rPr>
                <w:rFonts w:ascii="Aptos" w:hAnsi="Aptos"/>
              </w:rPr>
            </w:pPr>
            <w:r w:rsidRPr="00C51E5F">
              <w:rPr>
                <w:rFonts w:ascii="Aptos" w:hAnsi="Aptos"/>
              </w:rPr>
              <w:t>MOLE purge</w:t>
            </w:r>
          </w:p>
        </w:tc>
      </w:tr>
      <w:tr w:rsidR="00FE0639" w:rsidRPr="00C51E5F" w14:paraId="77B378E2" w14:textId="77777777" w:rsidTr="00C51E5F">
        <w:tc>
          <w:tcPr>
            <w:tcW w:w="3300" w:type="dxa"/>
          </w:tcPr>
          <w:p w14:paraId="16D8F629" w14:textId="77777777" w:rsidR="00FE0639" w:rsidRPr="00C51E5F" w:rsidRDefault="00000000" w:rsidP="00C51E5F">
            <w:pPr>
              <w:spacing w:before="120" w:after="120" w:line="300" w:lineRule="auto"/>
              <w:jc w:val="both"/>
              <w:rPr>
                <w:rFonts w:ascii="Aptos" w:hAnsi="Aptos"/>
              </w:rPr>
            </w:pPr>
            <w:r w:rsidRPr="00C51E5F">
              <w:rPr>
                <w:rFonts w:ascii="Aptos" w:hAnsi="Aptos"/>
              </w:rPr>
              <w:t>12</w:t>
            </w:r>
          </w:p>
        </w:tc>
        <w:tc>
          <w:tcPr>
            <w:tcW w:w="3408" w:type="dxa"/>
          </w:tcPr>
          <w:p w14:paraId="1C683A32" w14:textId="77777777" w:rsidR="00FE0639" w:rsidRPr="00C51E5F" w:rsidRDefault="00000000" w:rsidP="00C51E5F">
            <w:pPr>
              <w:spacing w:before="120" w:after="120" w:line="300" w:lineRule="auto"/>
              <w:jc w:val="both"/>
              <w:rPr>
                <w:rFonts w:ascii="Aptos" w:hAnsi="Aptos"/>
              </w:rPr>
            </w:pPr>
            <w:r w:rsidRPr="00C51E5F">
              <w:rPr>
                <w:rFonts w:ascii="Aptos" w:hAnsi="Aptos"/>
              </w:rPr>
              <w:t>140-160 min</w:t>
            </w:r>
          </w:p>
        </w:tc>
        <w:tc>
          <w:tcPr>
            <w:tcW w:w="3552" w:type="dxa"/>
          </w:tcPr>
          <w:p w14:paraId="658D4596" w14:textId="77777777" w:rsidR="00FE0639" w:rsidRPr="00C51E5F" w:rsidRDefault="00000000" w:rsidP="00C51E5F">
            <w:pPr>
              <w:spacing w:before="120" w:after="120" w:line="300" w:lineRule="auto"/>
              <w:jc w:val="both"/>
              <w:rPr>
                <w:rFonts w:ascii="Aptos" w:hAnsi="Aptos"/>
              </w:rPr>
            </w:pPr>
            <w:r w:rsidRPr="00C51E5F">
              <w:rPr>
                <w:rFonts w:ascii="Aptos" w:hAnsi="Aptos"/>
              </w:rPr>
              <w:t>Comparison window 6</w:t>
            </w:r>
          </w:p>
        </w:tc>
      </w:tr>
      <w:tr w:rsidR="00FE0639" w:rsidRPr="00C51E5F" w14:paraId="04F13972" w14:textId="77777777" w:rsidTr="00C51E5F">
        <w:tc>
          <w:tcPr>
            <w:tcW w:w="3300" w:type="dxa"/>
          </w:tcPr>
          <w:p w14:paraId="3B317DCC" w14:textId="77777777" w:rsidR="00FE0639" w:rsidRPr="00C51E5F" w:rsidRDefault="00000000" w:rsidP="00C51E5F">
            <w:pPr>
              <w:spacing w:before="120" w:after="120" w:line="300" w:lineRule="auto"/>
              <w:jc w:val="both"/>
              <w:rPr>
                <w:rFonts w:ascii="Aptos" w:hAnsi="Aptos"/>
              </w:rPr>
            </w:pPr>
            <w:r w:rsidRPr="00C51E5F">
              <w:rPr>
                <w:rFonts w:ascii="Aptos" w:hAnsi="Aptos"/>
              </w:rPr>
              <w:lastRenderedPageBreak/>
              <w:t>13</w:t>
            </w:r>
          </w:p>
        </w:tc>
        <w:tc>
          <w:tcPr>
            <w:tcW w:w="3408" w:type="dxa"/>
          </w:tcPr>
          <w:p w14:paraId="74B3D326" w14:textId="77777777" w:rsidR="00FE0639" w:rsidRPr="00C51E5F" w:rsidRDefault="00000000" w:rsidP="00C51E5F">
            <w:pPr>
              <w:spacing w:before="120" w:after="120" w:line="300" w:lineRule="auto"/>
              <w:jc w:val="both"/>
              <w:rPr>
                <w:rFonts w:ascii="Aptos" w:hAnsi="Aptos"/>
              </w:rPr>
            </w:pPr>
            <w:r w:rsidRPr="00C51E5F">
              <w:rPr>
                <w:rFonts w:ascii="Aptos" w:hAnsi="Aptos"/>
              </w:rPr>
              <w:t>160-180 min</w:t>
            </w:r>
          </w:p>
        </w:tc>
        <w:tc>
          <w:tcPr>
            <w:tcW w:w="3552" w:type="dxa"/>
          </w:tcPr>
          <w:p w14:paraId="31B8430E" w14:textId="77777777" w:rsidR="00FE0639" w:rsidRPr="00C51E5F" w:rsidRDefault="00000000" w:rsidP="00C51E5F">
            <w:pPr>
              <w:spacing w:before="120" w:after="120" w:line="300" w:lineRule="auto"/>
              <w:jc w:val="both"/>
              <w:rPr>
                <w:rFonts w:ascii="Aptos" w:hAnsi="Aptos"/>
              </w:rPr>
            </w:pPr>
            <w:r w:rsidRPr="00C51E5F">
              <w:rPr>
                <w:rFonts w:ascii="Aptos" w:hAnsi="Aptos"/>
              </w:rPr>
              <w:t>Post-run checks and closeout</w:t>
            </w:r>
          </w:p>
        </w:tc>
      </w:tr>
    </w:tbl>
    <w:p w14:paraId="5F2B9102"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4.3 Field Data Collection Requirements</w:t>
      </w:r>
    </w:p>
    <w:p w14:paraId="2566E89F"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During field acquisition:</w:t>
      </w:r>
    </w:p>
    <w:p w14:paraId="77F6EF01"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FTIR may collect continuously throughout the full three-hour </w:t>
      </w:r>
      <w:proofErr w:type="gramStart"/>
      <w:r w:rsidRPr="00C51E5F">
        <w:rPr>
          <w:rFonts w:ascii="Aptos" w:hAnsi="Aptos"/>
        </w:rPr>
        <w:t>run;</w:t>
      </w:r>
      <w:proofErr w:type="gramEnd"/>
    </w:p>
    <w:p w14:paraId="573BF1FF"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only the defined MOLE comparison windows will be used for side-by-side statistical comparison;</w:t>
      </w:r>
    </w:p>
    <w:p w14:paraId="31BFAE9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purge periods shall be excluded from both systems in the comparison dataset;</w:t>
      </w:r>
    </w:p>
    <w:p w14:paraId="1192C553" w14:textId="77777777" w:rsidR="00C51E5F" w:rsidRDefault="00000000" w:rsidP="00677F01">
      <w:pPr>
        <w:pStyle w:val="ListBullet"/>
        <w:spacing w:before="120" w:after="120" w:line="300" w:lineRule="auto"/>
        <w:ind w:firstLine="0"/>
        <w:jc w:val="both"/>
        <w:rPr>
          <w:rFonts w:ascii="Aptos" w:hAnsi="Aptos"/>
        </w:rPr>
      </w:pPr>
      <w:r w:rsidRPr="00C51E5F">
        <w:rPr>
          <w:rFonts w:ascii="Aptos" w:hAnsi="Aptos"/>
        </w:rPr>
        <w:t>field notes shall document any analyzer interruption, source upset, or quality issue affecting a comparison</w:t>
      </w:r>
    </w:p>
    <w:p w14:paraId="21988582" w14:textId="6EC18831" w:rsidR="00FE0639" w:rsidRPr="00C51E5F" w:rsidRDefault="00000000" w:rsidP="00677F01">
      <w:pPr>
        <w:pStyle w:val="ListBullet"/>
        <w:numPr>
          <w:ilvl w:val="0"/>
          <w:numId w:val="0"/>
        </w:numPr>
        <w:spacing w:before="120" w:after="120" w:line="300" w:lineRule="auto"/>
        <w:ind w:left="360" w:firstLine="360"/>
        <w:jc w:val="both"/>
        <w:rPr>
          <w:rFonts w:ascii="Aptos" w:hAnsi="Aptos"/>
        </w:rPr>
      </w:pPr>
      <w:r w:rsidRPr="00C51E5F">
        <w:rPr>
          <w:rFonts w:ascii="Aptos" w:hAnsi="Aptos"/>
        </w:rPr>
        <w:t>window; and</w:t>
      </w:r>
    </w:p>
    <w:p w14:paraId="734692BB" w14:textId="77777777" w:rsidR="00FE0639" w:rsidRPr="00C51E5F" w:rsidRDefault="00000000" w:rsidP="00677F01">
      <w:pPr>
        <w:pStyle w:val="ListBullet"/>
        <w:spacing w:before="120" w:after="120" w:line="300" w:lineRule="auto"/>
        <w:ind w:firstLine="0"/>
        <w:jc w:val="both"/>
        <w:rPr>
          <w:rFonts w:ascii="Aptos" w:hAnsi="Aptos"/>
        </w:rPr>
      </w:pPr>
      <w:proofErr w:type="gramStart"/>
      <w:r w:rsidRPr="00C51E5F">
        <w:rPr>
          <w:rFonts w:ascii="Aptos" w:hAnsi="Aptos"/>
        </w:rPr>
        <w:t>any</w:t>
      </w:r>
      <w:proofErr w:type="gramEnd"/>
      <w:r w:rsidRPr="00C51E5F">
        <w:rPr>
          <w:rFonts w:ascii="Aptos" w:hAnsi="Aptos"/>
        </w:rPr>
        <w:t xml:space="preserve"> invalid comparison window shall be marked immediately with the technical reason for exclusion.</w:t>
      </w:r>
    </w:p>
    <w:p w14:paraId="75780D36"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4.4 Method 301 Comparison Structure</w:t>
      </w:r>
    </w:p>
    <w:p w14:paraId="199FC56F" w14:textId="77777777" w:rsidR="00FE0639" w:rsidRPr="00C51E5F" w:rsidRDefault="00000000" w:rsidP="00C51E5F">
      <w:pPr>
        <w:spacing w:before="120" w:after="120" w:line="300" w:lineRule="auto"/>
        <w:jc w:val="both"/>
        <w:rPr>
          <w:rFonts w:ascii="Aptos" w:hAnsi="Aptos"/>
        </w:rPr>
      </w:pPr>
      <w:r w:rsidRPr="00C51E5F">
        <w:rPr>
          <w:rFonts w:ascii="Aptos" w:hAnsi="Aptos"/>
        </w:rPr>
        <w:t>EPA Method 301 requires six quadruplicate sets when comparing a candidate method to a validated method. Therefore, the field design should support six valid comparison sets, each consisting of properly paired and collocated measurements from the candidate and validated methods.</w:t>
      </w:r>
    </w:p>
    <w:p w14:paraId="2165EDB2" w14:textId="77777777" w:rsidR="00FE0639" w:rsidRPr="00C51E5F" w:rsidRDefault="00000000" w:rsidP="00C51E5F">
      <w:pPr>
        <w:spacing w:before="120" w:after="120" w:line="300" w:lineRule="auto"/>
        <w:jc w:val="both"/>
        <w:rPr>
          <w:rFonts w:ascii="Aptos" w:hAnsi="Aptos"/>
        </w:rPr>
      </w:pPr>
      <w:r w:rsidRPr="00C51E5F">
        <w:rPr>
          <w:rFonts w:ascii="Aptos" w:hAnsi="Aptos"/>
        </w:rPr>
        <w:t>If the deployed field configuration does not create six quadruplicate sets, the study may still provide strong side-by-side evidence, but the final report shall clearly distinguish that study from a full Method 301 validation.</w:t>
      </w:r>
    </w:p>
    <w:p w14:paraId="5E5C8C3F"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4.5 Data Normalization and Timestamp Alignment</w:t>
      </w:r>
    </w:p>
    <w:p w14:paraId="1F7D2AC6" w14:textId="77777777" w:rsidR="00FE0639" w:rsidRPr="00C51E5F" w:rsidRDefault="00000000" w:rsidP="00C51E5F">
      <w:pPr>
        <w:spacing w:before="120" w:after="120" w:line="300" w:lineRule="auto"/>
        <w:jc w:val="both"/>
        <w:rPr>
          <w:rFonts w:ascii="Aptos" w:hAnsi="Aptos"/>
          <w:b/>
          <w:bCs/>
        </w:rPr>
      </w:pPr>
      <w:r w:rsidRPr="00C51E5F">
        <w:rPr>
          <w:rFonts w:ascii="Aptos" w:hAnsi="Aptos"/>
          <w:b/>
          <w:bCs/>
        </w:rPr>
        <w:t>Post-processing shall be performed as follows:</w:t>
      </w:r>
    </w:p>
    <w:p w14:paraId="1FDEB84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preserve native raw MOLE and FTIR files without </w:t>
      </w:r>
      <w:proofErr w:type="gramStart"/>
      <w:r w:rsidRPr="00C51E5F">
        <w:rPr>
          <w:rFonts w:ascii="Aptos" w:hAnsi="Aptos"/>
        </w:rPr>
        <w:t>modification;</w:t>
      </w:r>
      <w:proofErr w:type="gramEnd"/>
    </w:p>
    <w:p w14:paraId="3E4F9D0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convert all timestamps to a common timezone and timestamp format;</w:t>
      </w:r>
    </w:p>
    <w:p w14:paraId="0F47383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define one comparison ledger with window start, window end, purge intervals, analyte basis, and validity flag;</w:t>
      </w:r>
    </w:p>
    <w:p w14:paraId="3A43307A"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average FTIR data only over the exact comparison windows matched to MOLE sampling periods;</w:t>
      </w:r>
    </w:p>
    <w:p w14:paraId="3EA78426"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exclude purge periods from all comparison averages;</w:t>
      </w:r>
    </w:p>
    <w:p w14:paraId="3B8578C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normalize all analytes to a common reporting basis before comparison;</w:t>
      </w:r>
    </w:p>
    <w:p w14:paraId="0A763A84"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separate raw, filtered, and averaged datasets as distinct deliverables; and</w:t>
      </w:r>
    </w:p>
    <w:p w14:paraId="74AF887B"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document all exclusions, replacements, and adjustments in an auditable log.</w:t>
      </w:r>
    </w:p>
    <w:p w14:paraId="0D13CF2C"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4.6 Data Management Deliverables</w:t>
      </w:r>
    </w:p>
    <w:p w14:paraId="4BFF8175" w14:textId="77777777" w:rsidR="00FE0639" w:rsidRPr="00C51E5F" w:rsidRDefault="00000000" w:rsidP="00C51E5F">
      <w:pPr>
        <w:spacing w:before="120" w:after="120" w:line="300" w:lineRule="auto"/>
        <w:jc w:val="both"/>
        <w:rPr>
          <w:rFonts w:ascii="Aptos" w:hAnsi="Aptos"/>
        </w:rPr>
      </w:pPr>
      <w:r w:rsidRPr="00C51E5F">
        <w:rPr>
          <w:rFonts w:ascii="Aptos" w:hAnsi="Aptos"/>
        </w:rPr>
        <w:t>The test package shall include:</w:t>
      </w:r>
    </w:p>
    <w:p w14:paraId="2416415E"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field </w:t>
      </w:r>
      <w:proofErr w:type="gramStart"/>
      <w:r w:rsidRPr="00C51E5F">
        <w:rPr>
          <w:rFonts w:ascii="Aptos" w:hAnsi="Aptos"/>
        </w:rPr>
        <w:t>log;</w:t>
      </w:r>
      <w:proofErr w:type="gramEnd"/>
    </w:p>
    <w:p w14:paraId="04D68127"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clock synchronization record;</w:t>
      </w:r>
    </w:p>
    <w:p w14:paraId="34256C04"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calibration and readiness records;</w:t>
      </w:r>
    </w:p>
    <w:p w14:paraId="1AADADCC"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raw MOLE data;</w:t>
      </w:r>
    </w:p>
    <w:p w14:paraId="13F1248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raw FTIR data;</w:t>
      </w:r>
    </w:p>
    <w:p w14:paraId="251247F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comparison-window ledger;</w:t>
      </w:r>
    </w:p>
    <w:p w14:paraId="495EFC0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processed comparison dataset;</w:t>
      </w:r>
    </w:p>
    <w:p w14:paraId="5BF6C48C"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calculation workbook or equivalent statistical record;</w:t>
      </w:r>
    </w:p>
    <w:p w14:paraId="24DF175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rejected-data log; and</w:t>
      </w:r>
    </w:p>
    <w:p w14:paraId="1D8E137C"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peer review record.</w:t>
      </w:r>
    </w:p>
    <w:p w14:paraId="6E8E3118"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lastRenderedPageBreak/>
        <w:t>4.7 Recommended Comparison Data Table</w:t>
      </w:r>
    </w:p>
    <w:tbl>
      <w:tblPr>
        <w:tblStyle w:val="TableGrid"/>
        <w:tblW w:w="0" w:type="auto"/>
        <w:tblInd w:w="108" w:type="dxa"/>
        <w:tblLook w:val="04A0" w:firstRow="1" w:lastRow="0" w:firstColumn="1" w:lastColumn="0" w:noHBand="0" w:noVBand="1"/>
      </w:tblPr>
      <w:tblGrid>
        <w:gridCol w:w="900"/>
        <w:gridCol w:w="1350"/>
        <w:gridCol w:w="1260"/>
        <w:gridCol w:w="1494"/>
        <w:gridCol w:w="1278"/>
        <w:gridCol w:w="1368"/>
        <w:gridCol w:w="1188"/>
        <w:gridCol w:w="1422"/>
      </w:tblGrid>
      <w:tr w:rsidR="00FE0639" w:rsidRPr="00C51E5F" w14:paraId="571C8C16" w14:textId="77777777" w:rsidTr="00106CED">
        <w:tc>
          <w:tcPr>
            <w:tcW w:w="900" w:type="dxa"/>
            <w:vAlign w:val="center"/>
          </w:tcPr>
          <w:p w14:paraId="5FFE56A2"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Set No.</w:t>
            </w:r>
          </w:p>
        </w:tc>
        <w:tc>
          <w:tcPr>
            <w:tcW w:w="1350" w:type="dxa"/>
            <w:vAlign w:val="center"/>
          </w:tcPr>
          <w:p w14:paraId="3B4E7ADD"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Window Start</w:t>
            </w:r>
          </w:p>
        </w:tc>
        <w:tc>
          <w:tcPr>
            <w:tcW w:w="1260" w:type="dxa"/>
            <w:vAlign w:val="center"/>
          </w:tcPr>
          <w:p w14:paraId="4CCC4D58"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Window End</w:t>
            </w:r>
          </w:p>
        </w:tc>
        <w:tc>
          <w:tcPr>
            <w:tcW w:w="1494" w:type="dxa"/>
            <w:vAlign w:val="center"/>
          </w:tcPr>
          <w:p w14:paraId="54C019BC"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MOLE Average</w:t>
            </w:r>
          </w:p>
        </w:tc>
        <w:tc>
          <w:tcPr>
            <w:tcW w:w="1278" w:type="dxa"/>
            <w:vAlign w:val="center"/>
          </w:tcPr>
          <w:p w14:paraId="68A8294C"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FTIR Average</w:t>
            </w:r>
          </w:p>
        </w:tc>
        <w:tc>
          <w:tcPr>
            <w:tcW w:w="1368" w:type="dxa"/>
            <w:vAlign w:val="center"/>
          </w:tcPr>
          <w:p w14:paraId="164526F2" w14:textId="10B75630"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Basis /Units</w:t>
            </w:r>
          </w:p>
        </w:tc>
        <w:tc>
          <w:tcPr>
            <w:tcW w:w="1188" w:type="dxa"/>
            <w:vAlign w:val="center"/>
          </w:tcPr>
          <w:p w14:paraId="75F3DFB0"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Valid?</w:t>
            </w:r>
          </w:p>
        </w:tc>
        <w:tc>
          <w:tcPr>
            <w:tcW w:w="1422" w:type="dxa"/>
            <w:vAlign w:val="center"/>
          </w:tcPr>
          <w:p w14:paraId="27D9519C" w14:textId="77777777" w:rsidR="00FE0639" w:rsidRPr="00C51E5F" w:rsidRDefault="00000000" w:rsidP="00C51E5F">
            <w:pPr>
              <w:spacing w:before="120" w:after="120" w:line="300" w:lineRule="auto"/>
              <w:contextualSpacing/>
              <w:jc w:val="center"/>
              <w:rPr>
                <w:rFonts w:ascii="Aptos" w:hAnsi="Aptos"/>
                <w:b/>
                <w:bCs/>
              </w:rPr>
            </w:pPr>
            <w:r w:rsidRPr="00C51E5F">
              <w:rPr>
                <w:rFonts w:ascii="Aptos" w:hAnsi="Aptos"/>
                <w:b/>
                <w:bCs/>
              </w:rPr>
              <w:t>Exclusion Reason</w:t>
            </w:r>
          </w:p>
        </w:tc>
      </w:tr>
      <w:tr w:rsidR="00FE0639" w:rsidRPr="00C51E5F" w14:paraId="714C31AA" w14:textId="77777777" w:rsidTr="00106CED">
        <w:tc>
          <w:tcPr>
            <w:tcW w:w="900" w:type="dxa"/>
          </w:tcPr>
          <w:p w14:paraId="7D370D97" w14:textId="77777777" w:rsidR="00FE0639" w:rsidRPr="00C51E5F" w:rsidRDefault="00000000" w:rsidP="00C51E5F">
            <w:pPr>
              <w:spacing w:before="120" w:after="120" w:line="300" w:lineRule="auto"/>
              <w:jc w:val="both"/>
              <w:rPr>
                <w:rFonts w:ascii="Aptos" w:hAnsi="Aptos"/>
              </w:rPr>
            </w:pPr>
            <w:r w:rsidRPr="00C51E5F">
              <w:rPr>
                <w:rFonts w:ascii="Aptos" w:hAnsi="Aptos"/>
              </w:rPr>
              <w:t>1</w:t>
            </w:r>
          </w:p>
        </w:tc>
        <w:tc>
          <w:tcPr>
            <w:tcW w:w="1350" w:type="dxa"/>
          </w:tcPr>
          <w:p w14:paraId="441165BF" w14:textId="77777777" w:rsidR="00FE0639" w:rsidRPr="00C51E5F" w:rsidRDefault="00FE0639" w:rsidP="00C51E5F">
            <w:pPr>
              <w:spacing w:before="120" w:after="120" w:line="300" w:lineRule="auto"/>
              <w:jc w:val="both"/>
              <w:rPr>
                <w:rFonts w:ascii="Aptos" w:hAnsi="Aptos"/>
              </w:rPr>
            </w:pPr>
          </w:p>
        </w:tc>
        <w:tc>
          <w:tcPr>
            <w:tcW w:w="1260" w:type="dxa"/>
          </w:tcPr>
          <w:p w14:paraId="6A792F05" w14:textId="77777777" w:rsidR="00FE0639" w:rsidRPr="00C51E5F" w:rsidRDefault="00FE0639" w:rsidP="00C51E5F">
            <w:pPr>
              <w:spacing w:before="120" w:after="120" w:line="300" w:lineRule="auto"/>
              <w:jc w:val="both"/>
              <w:rPr>
                <w:rFonts w:ascii="Aptos" w:hAnsi="Aptos"/>
              </w:rPr>
            </w:pPr>
          </w:p>
        </w:tc>
        <w:tc>
          <w:tcPr>
            <w:tcW w:w="1494" w:type="dxa"/>
          </w:tcPr>
          <w:p w14:paraId="460DBC77" w14:textId="77777777" w:rsidR="00FE0639" w:rsidRPr="00C51E5F" w:rsidRDefault="00FE0639" w:rsidP="00C51E5F">
            <w:pPr>
              <w:spacing w:before="120" w:after="120" w:line="300" w:lineRule="auto"/>
              <w:jc w:val="both"/>
              <w:rPr>
                <w:rFonts w:ascii="Aptos" w:hAnsi="Aptos"/>
              </w:rPr>
            </w:pPr>
          </w:p>
        </w:tc>
        <w:tc>
          <w:tcPr>
            <w:tcW w:w="1278" w:type="dxa"/>
          </w:tcPr>
          <w:p w14:paraId="1803FF6B" w14:textId="77777777" w:rsidR="00FE0639" w:rsidRPr="00C51E5F" w:rsidRDefault="00FE0639" w:rsidP="00C51E5F">
            <w:pPr>
              <w:spacing w:before="120" w:after="120" w:line="300" w:lineRule="auto"/>
              <w:jc w:val="both"/>
              <w:rPr>
                <w:rFonts w:ascii="Aptos" w:hAnsi="Aptos"/>
              </w:rPr>
            </w:pPr>
          </w:p>
        </w:tc>
        <w:tc>
          <w:tcPr>
            <w:tcW w:w="1368" w:type="dxa"/>
          </w:tcPr>
          <w:p w14:paraId="6C6A6BB5" w14:textId="77777777" w:rsidR="00FE0639" w:rsidRPr="00C51E5F" w:rsidRDefault="00FE0639" w:rsidP="00C51E5F">
            <w:pPr>
              <w:spacing w:before="120" w:after="120" w:line="300" w:lineRule="auto"/>
              <w:jc w:val="both"/>
              <w:rPr>
                <w:rFonts w:ascii="Aptos" w:hAnsi="Aptos"/>
              </w:rPr>
            </w:pPr>
          </w:p>
        </w:tc>
        <w:tc>
          <w:tcPr>
            <w:tcW w:w="1188" w:type="dxa"/>
          </w:tcPr>
          <w:p w14:paraId="49B2F5AA" w14:textId="19CA5869" w:rsidR="00FE0639" w:rsidRPr="00C51E5F" w:rsidRDefault="00C51E5F" w:rsidP="00C51E5F">
            <w:pPr>
              <w:spacing w:before="120" w:after="120" w:line="300" w:lineRule="auto"/>
              <w:jc w:val="center"/>
              <w:rPr>
                <w:rFonts w:ascii="Aptos" w:hAnsi="Aptos"/>
              </w:rPr>
            </w:pPr>
            <w:r>
              <w:rPr>
                <w:rFonts w:ascii="Aptos" w:hAnsi="Aptos"/>
              </w:rPr>
              <w:t>YES / NO</w:t>
            </w:r>
          </w:p>
        </w:tc>
        <w:tc>
          <w:tcPr>
            <w:tcW w:w="1422" w:type="dxa"/>
          </w:tcPr>
          <w:p w14:paraId="71875EC9" w14:textId="77777777" w:rsidR="00FE0639" w:rsidRPr="00C51E5F" w:rsidRDefault="00FE0639" w:rsidP="00C51E5F">
            <w:pPr>
              <w:spacing w:before="120" w:after="120" w:line="300" w:lineRule="auto"/>
              <w:jc w:val="both"/>
              <w:rPr>
                <w:rFonts w:ascii="Aptos" w:hAnsi="Aptos"/>
              </w:rPr>
            </w:pPr>
          </w:p>
        </w:tc>
      </w:tr>
      <w:tr w:rsidR="00C51E5F" w:rsidRPr="00C51E5F" w14:paraId="5C277FC2" w14:textId="77777777" w:rsidTr="00106CED">
        <w:tc>
          <w:tcPr>
            <w:tcW w:w="900" w:type="dxa"/>
          </w:tcPr>
          <w:p w14:paraId="131A2F49" w14:textId="77777777" w:rsidR="00C51E5F" w:rsidRPr="00C51E5F" w:rsidRDefault="00C51E5F" w:rsidP="00C51E5F">
            <w:pPr>
              <w:spacing w:before="120" w:after="120" w:line="300" w:lineRule="auto"/>
              <w:jc w:val="both"/>
              <w:rPr>
                <w:rFonts w:ascii="Aptos" w:hAnsi="Aptos"/>
              </w:rPr>
            </w:pPr>
            <w:r w:rsidRPr="00C51E5F">
              <w:rPr>
                <w:rFonts w:ascii="Aptos" w:hAnsi="Aptos"/>
              </w:rPr>
              <w:t>2</w:t>
            </w:r>
          </w:p>
        </w:tc>
        <w:tc>
          <w:tcPr>
            <w:tcW w:w="1350" w:type="dxa"/>
          </w:tcPr>
          <w:p w14:paraId="6E94C5FA" w14:textId="77777777" w:rsidR="00C51E5F" w:rsidRPr="00C51E5F" w:rsidRDefault="00C51E5F" w:rsidP="00C51E5F">
            <w:pPr>
              <w:spacing w:before="120" w:after="120" w:line="300" w:lineRule="auto"/>
              <w:jc w:val="both"/>
              <w:rPr>
                <w:rFonts w:ascii="Aptos" w:hAnsi="Aptos"/>
              </w:rPr>
            </w:pPr>
          </w:p>
        </w:tc>
        <w:tc>
          <w:tcPr>
            <w:tcW w:w="1260" w:type="dxa"/>
          </w:tcPr>
          <w:p w14:paraId="5C7C0C71" w14:textId="77777777" w:rsidR="00C51E5F" w:rsidRPr="00C51E5F" w:rsidRDefault="00C51E5F" w:rsidP="00C51E5F">
            <w:pPr>
              <w:spacing w:before="120" w:after="120" w:line="300" w:lineRule="auto"/>
              <w:jc w:val="both"/>
              <w:rPr>
                <w:rFonts w:ascii="Aptos" w:hAnsi="Aptos"/>
              </w:rPr>
            </w:pPr>
          </w:p>
        </w:tc>
        <w:tc>
          <w:tcPr>
            <w:tcW w:w="1494" w:type="dxa"/>
          </w:tcPr>
          <w:p w14:paraId="1DF63860" w14:textId="77777777" w:rsidR="00C51E5F" w:rsidRPr="00C51E5F" w:rsidRDefault="00C51E5F" w:rsidP="00C51E5F">
            <w:pPr>
              <w:spacing w:before="120" w:after="120" w:line="300" w:lineRule="auto"/>
              <w:jc w:val="both"/>
              <w:rPr>
                <w:rFonts w:ascii="Aptos" w:hAnsi="Aptos"/>
              </w:rPr>
            </w:pPr>
          </w:p>
        </w:tc>
        <w:tc>
          <w:tcPr>
            <w:tcW w:w="1278" w:type="dxa"/>
          </w:tcPr>
          <w:p w14:paraId="09DD6EE1" w14:textId="77777777" w:rsidR="00C51E5F" w:rsidRPr="00C51E5F" w:rsidRDefault="00C51E5F" w:rsidP="00C51E5F">
            <w:pPr>
              <w:spacing w:before="120" w:after="120" w:line="300" w:lineRule="auto"/>
              <w:jc w:val="both"/>
              <w:rPr>
                <w:rFonts w:ascii="Aptos" w:hAnsi="Aptos"/>
              </w:rPr>
            </w:pPr>
          </w:p>
        </w:tc>
        <w:tc>
          <w:tcPr>
            <w:tcW w:w="1368" w:type="dxa"/>
          </w:tcPr>
          <w:p w14:paraId="0EF36377" w14:textId="77777777" w:rsidR="00C51E5F" w:rsidRPr="00C51E5F" w:rsidRDefault="00C51E5F" w:rsidP="00C51E5F">
            <w:pPr>
              <w:spacing w:before="120" w:after="120" w:line="300" w:lineRule="auto"/>
              <w:jc w:val="both"/>
              <w:rPr>
                <w:rFonts w:ascii="Aptos" w:hAnsi="Aptos"/>
              </w:rPr>
            </w:pPr>
          </w:p>
        </w:tc>
        <w:tc>
          <w:tcPr>
            <w:tcW w:w="1188" w:type="dxa"/>
          </w:tcPr>
          <w:p w14:paraId="2A3B88C6" w14:textId="5777FF6B" w:rsidR="00C51E5F" w:rsidRPr="00C51E5F" w:rsidRDefault="00C51E5F" w:rsidP="00C51E5F">
            <w:pPr>
              <w:spacing w:before="120" w:after="120" w:line="300" w:lineRule="auto"/>
              <w:jc w:val="center"/>
              <w:rPr>
                <w:rFonts w:ascii="Aptos" w:hAnsi="Aptos"/>
              </w:rPr>
            </w:pPr>
            <w:r w:rsidRPr="00C51E5F">
              <w:rPr>
                <w:rFonts w:ascii="Aptos" w:hAnsi="Aptos"/>
              </w:rPr>
              <w:t>YES / NO</w:t>
            </w:r>
          </w:p>
        </w:tc>
        <w:tc>
          <w:tcPr>
            <w:tcW w:w="1422" w:type="dxa"/>
          </w:tcPr>
          <w:p w14:paraId="48FAE4C7" w14:textId="77777777" w:rsidR="00C51E5F" w:rsidRPr="00C51E5F" w:rsidRDefault="00C51E5F" w:rsidP="00C51E5F">
            <w:pPr>
              <w:spacing w:before="120" w:after="120" w:line="300" w:lineRule="auto"/>
              <w:jc w:val="both"/>
              <w:rPr>
                <w:rFonts w:ascii="Aptos" w:hAnsi="Aptos"/>
              </w:rPr>
            </w:pPr>
          </w:p>
        </w:tc>
      </w:tr>
      <w:tr w:rsidR="00C51E5F" w:rsidRPr="00C51E5F" w14:paraId="51D6A391" w14:textId="77777777" w:rsidTr="00106CED">
        <w:tc>
          <w:tcPr>
            <w:tcW w:w="900" w:type="dxa"/>
          </w:tcPr>
          <w:p w14:paraId="725D0AAB" w14:textId="77777777" w:rsidR="00C51E5F" w:rsidRPr="00C51E5F" w:rsidRDefault="00C51E5F" w:rsidP="00C51E5F">
            <w:pPr>
              <w:spacing w:before="120" w:after="120" w:line="300" w:lineRule="auto"/>
              <w:jc w:val="both"/>
              <w:rPr>
                <w:rFonts w:ascii="Aptos" w:hAnsi="Aptos"/>
              </w:rPr>
            </w:pPr>
            <w:r w:rsidRPr="00C51E5F">
              <w:rPr>
                <w:rFonts w:ascii="Aptos" w:hAnsi="Aptos"/>
              </w:rPr>
              <w:t>3</w:t>
            </w:r>
          </w:p>
        </w:tc>
        <w:tc>
          <w:tcPr>
            <w:tcW w:w="1350" w:type="dxa"/>
          </w:tcPr>
          <w:p w14:paraId="766F301D" w14:textId="77777777" w:rsidR="00C51E5F" w:rsidRPr="00C51E5F" w:rsidRDefault="00C51E5F" w:rsidP="00C51E5F">
            <w:pPr>
              <w:spacing w:before="120" w:after="120" w:line="300" w:lineRule="auto"/>
              <w:jc w:val="both"/>
              <w:rPr>
                <w:rFonts w:ascii="Aptos" w:hAnsi="Aptos"/>
              </w:rPr>
            </w:pPr>
          </w:p>
        </w:tc>
        <w:tc>
          <w:tcPr>
            <w:tcW w:w="1260" w:type="dxa"/>
          </w:tcPr>
          <w:p w14:paraId="2295BB41" w14:textId="77777777" w:rsidR="00C51E5F" w:rsidRPr="00C51E5F" w:rsidRDefault="00C51E5F" w:rsidP="00C51E5F">
            <w:pPr>
              <w:spacing w:before="120" w:after="120" w:line="300" w:lineRule="auto"/>
              <w:jc w:val="both"/>
              <w:rPr>
                <w:rFonts w:ascii="Aptos" w:hAnsi="Aptos"/>
              </w:rPr>
            </w:pPr>
          </w:p>
        </w:tc>
        <w:tc>
          <w:tcPr>
            <w:tcW w:w="1494" w:type="dxa"/>
          </w:tcPr>
          <w:p w14:paraId="653D63AF" w14:textId="77777777" w:rsidR="00C51E5F" w:rsidRPr="00C51E5F" w:rsidRDefault="00C51E5F" w:rsidP="00C51E5F">
            <w:pPr>
              <w:spacing w:before="120" w:after="120" w:line="300" w:lineRule="auto"/>
              <w:jc w:val="both"/>
              <w:rPr>
                <w:rFonts w:ascii="Aptos" w:hAnsi="Aptos"/>
              </w:rPr>
            </w:pPr>
          </w:p>
        </w:tc>
        <w:tc>
          <w:tcPr>
            <w:tcW w:w="1278" w:type="dxa"/>
          </w:tcPr>
          <w:p w14:paraId="7F261DD1" w14:textId="77777777" w:rsidR="00C51E5F" w:rsidRPr="00C51E5F" w:rsidRDefault="00C51E5F" w:rsidP="00C51E5F">
            <w:pPr>
              <w:spacing w:before="120" w:after="120" w:line="300" w:lineRule="auto"/>
              <w:jc w:val="both"/>
              <w:rPr>
                <w:rFonts w:ascii="Aptos" w:hAnsi="Aptos"/>
              </w:rPr>
            </w:pPr>
          </w:p>
        </w:tc>
        <w:tc>
          <w:tcPr>
            <w:tcW w:w="1368" w:type="dxa"/>
          </w:tcPr>
          <w:p w14:paraId="7452D4AE" w14:textId="77777777" w:rsidR="00C51E5F" w:rsidRPr="00C51E5F" w:rsidRDefault="00C51E5F" w:rsidP="00C51E5F">
            <w:pPr>
              <w:spacing w:before="120" w:after="120" w:line="300" w:lineRule="auto"/>
              <w:jc w:val="both"/>
              <w:rPr>
                <w:rFonts w:ascii="Aptos" w:hAnsi="Aptos"/>
              </w:rPr>
            </w:pPr>
          </w:p>
        </w:tc>
        <w:tc>
          <w:tcPr>
            <w:tcW w:w="1188" w:type="dxa"/>
          </w:tcPr>
          <w:p w14:paraId="28B61DDC" w14:textId="318E7FF1" w:rsidR="00C51E5F" w:rsidRPr="00C51E5F" w:rsidRDefault="00C51E5F" w:rsidP="00C51E5F">
            <w:pPr>
              <w:spacing w:before="120" w:after="120" w:line="300" w:lineRule="auto"/>
              <w:jc w:val="center"/>
              <w:rPr>
                <w:rFonts w:ascii="Aptos" w:hAnsi="Aptos"/>
              </w:rPr>
            </w:pPr>
            <w:r w:rsidRPr="00C51E5F">
              <w:rPr>
                <w:rFonts w:ascii="Aptos" w:hAnsi="Aptos"/>
              </w:rPr>
              <w:t>YES / NO</w:t>
            </w:r>
          </w:p>
        </w:tc>
        <w:tc>
          <w:tcPr>
            <w:tcW w:w="1422" w:type="dxa"/>
          </w:tcPr>
          <w:p w14:paraId="6DA44421" w14:textId="77777777" w:rsidR="00C51E5F" w:rsidRPr="00C51E5F" w:rsidRDefault="00C51E5F" w:rsidP="00C51E5F">
            <w:pPr>
              <w:spacing w:before="120" w:after="120" w:line="300" w:lineRule="auto"/>
              <w:jc w:val="both"/>
              <w:rPr>
                <w:rFonts w:ascii="Aptos" w:hAnsi="Aptos"/>
              </w:rPr>
            </w:pPr>
          </w:p>
        </w:tc>
      </w:tr>
      <w:tr w:rsidR="00C51E5F" w:rsidRPr="00C51E5F" w14:paraId="306FB864" w14:textId="77777777" w:rsidTr="00106CED">
        <w:tc>
          <w:tcPr>
            <w:tcW w:w="900" w:type="dxa"/>
          </w:tcPr>
          <w:p w14:paraId="324DDC00" w14:textId="77777777" w:rsidR="00C51E5F" w:rsidRPr="00C51E5F" w:rsidRDefault="00C51E5F" w:rsidP="00C51E5F">
            <w:pPr>
              <w:spacing w:before="120" w:after="120" w:line="300" w:lineRule="auto"/>
              <w:jc w:val="both"/>
              <w:rPr>
                <w:rFonts w:ascii="Aptos" w:hAnsi="Aptos"/>
              </w:rPr>
            </w:pPr>
            <w:r w:rsidRPr="00C51E5F">
              <w:rPr>
                <w:rFonts w:ascii="Aptos" w:hAnsi="Aptos"/>
              </w:rPr>
              <w:t>4</w:t>
            </w:r>
          </w:p>
        </w:tc>
        <w:tc>
          <w:tcPr>
            <w:tcW w:w="1350" w:type="dxa"/>
          </w:tcPr>
          <w:p w14:paraId="6FFDBC2C" w14:textId="77777777" w:rsidR="00C51E5F" w:rsidRPr="00C51E5F" w:rsidRDefault="00C51E5F" w:rsidP="00C51E5F">
            <w:pPr>
              <w:spacing w:before="120" w:after="120" w:line="300" w:lineRule="auto"/>
              <w:jc w:val="both"/>
              <w:rPr>
                <w:rFonts w:ascii="Aptos" w:hAnsi="Aptos"/>
              </w:rPr>
            </w:pPr>
          </w:p>
        </w:tc>
        <w:tc>
          <w:tcPr>
            <w:tcW w:w="1260" w:type="dxa"/>
          </w:tcPr>
          <w:p w14:paraId="7428CB75" w14:textId="77777777" w:rsidR="00C51E5F" w:rsidRPr="00C51E5F" w:rsidRDefault="00C51E5F" w:rsidP="00C51E5F">
            <w:pPr>
              <w:spacing w:before="120" w:after="120" w:line="300" w:lineRule="auto"/>
              <w:jc w:val="both"/>
              <w:rPr>
                <w:rFonts w:ascii="Aptos" w:hAnsi="Aptos"/>
              </w:rPr>
            </w:pPr>
          </w:p>
        </w:tc>
        <w:tc>
          <w:tcPr>
            <w:tcW w:w="1494" w:type="dxa"/>
          </w:tcPr>
          <w:p w14:paraId="5C1241DC" w14:textId="77777777" w:rsidR="00C51E5F" w:rsidRPr="00C51E5F" w:rsidRDefault="00C51E5F" w:rsidP="00C51E5F">
            <w:pPr>
              <w:spacing w:before="120" w:after="120" w:line="300" w:lineRule="auto"/>
              <w:jc w:val="both"/>
              <w:rPr>
                <w:rFonts w:ascii="Aptos" w:hAnsi="Aptos"/>
              </w:rPr>
            </w:pPr>
          </w:p>
        </w:tc>
        <w:tc>
          <w:tcPr>
            <w:tcW w:w="1278" w:type="dxa"/>
          </w:tcPr>
          <w:p w14:paraId="43758697" w14:textId="77777777" w:rsidR="00C51E5F" w:rsidRPr="00C51E5F" w:rsidRDefault="00C51E5F" w:rsidP="00C51E5F">
            <w:pPr>
              <w:spacing w:before="120" w:after="120" w:line="300" w:lineRule="auto"/>
              <w:jc w:val="both"/>
              <w:rPr>
                <w:rFonts w:ascii="Aptos" w:hAnsi="Aptos"/>
              </w:rPr>
            </w:pPr>
          </w:p>
        </w:tc>
        <w:tc>
          <w:tcPr>
            <w:tcW w:w="1368" w:type="dxa"/>
          </w:tcPr>
          <w:p w14:paraId="0EB91764" w14:textId="77777777" w:rsidR="00C51E5F" w:rsidRPr="00C51E5F" w:rsidRDefault="00C51E5F" w:rsidP="00C51E5F">
            <w:pPr>
              <w:spacing w:before="120" w:after="120" w:line="300" w:lineRule="auto"/>
              <w:jc w:val="both"/>
              <w:rPr>
                <w:rFonts w:ascii="Aptos" w:hAnsi="Aptos"/>
              </w:rPr>
            </w:pPr>
          </w:p>
        </w:tc>
        <w:tc>
          <w:tcPr>
            <w:tcW w:w="1188" w:type="dxa"/>
          </w:tcPr>
          <w:p w14:paraId="6DC30435" w14:textId="42CF12BF" w:rsidR="00C51E5F" w:rsidRPr="00C51E5F" w:rsidRDefault="00C51E5F" w:rsidP="00C51E5F">
            <w:pPr>
              <w:spacing w:before="120" w:after="120" w:line="300" w:lineRule="auto"/>
              <w:jc w:val="center"/>
              <w:rPr>
                <w:rFonts w:ascii="Aptos" w:hAnsi="Aptos"/>
              </w:rPr>
            </w:pPr>
            <w:r w:rsidRPr="00C51E5F">
              <w:rPr>
                <w:rFonts w:ascii="Aptos" w:hAnsi="Aptos"/>
              </w:rPr>
              <w:t>YES / NO</w:t>
            </w:r>
          </w:p>
        </w:tc>
        <w:tc>
          <w:tcPr>
            <w:tcW w:w="1422" w:type="dxa"/>
          </w:tcPr>
          <w:p w14:paraId="6D855DE3" w14:textId="77777777" w:rsidR="00C51E5F" w:rsidRPr="00C51E5F" w:rsidRDefault="00C51E5F" w:rsidP="00C51E5F">
            <w:pPr>
              <w:spacing w:before="120" w:after="120" w:line="300" w:lineRule="auto"/>
              <w:jc w:val="both"/>
              <w:rPr>
                <w:rFonts w:ascii="Aptos" w:hAnsi="Aptos"/>
              </w:rPr>
            </w:pPr>
          </w:p>
        </w:tc>
      </w:tr>
      <w:tr w:rsidR="00C51E5F" w:rsidRPr="00C51E5F" w14:paraId="30F257F4" w14:textId="77777777" w:rsidTr="00106CED">
        <w:tc>
          <w:tcPr>
            <w:tcW w:w="900" w:type="dxa"/>
          </w:tcPr>
          <w:p w14:paraId="49018F99" w14:textId="77777777" w:rsidR="00C51E5F" w:rsidRPr="00C51E5F" w:rsidRDefault="00C51E5F" w:rsidP="00C51E5F">
            <w:pPr>
              <w:spacing w:before="120" w:after="120" w:line="300" w:lineRule="auto"/>
              <w:jc w:val="both"/>
              <w:rPr>
                <w:rFonts w:ascii="Aptos" w:hAnsi="Aptos"/>
              </w:rPr>
            </w:pPr>
            <w:r w:rsidRPr="00C51E5F">
              <w:rPr>
                <w:rFonts w:ascii="Aptos" w:hAnsi="Aptos"/>
              </w:rPr>
              <w:t>5</w:t>
            </w:r>
          </w:p>
        </w:tc>
        <w:tc>
          <w:tcPr>
            <w:tcW w:w="1350" w:type="dxa"/>
          </w:tcPr>
          <w:p w14:paraId="5BEEAE0E" w14:textId="77777777" w:rsidR="00C51E5F" w:rsidRPr="00C51E5F" w:rsidRDefault="00C51E5F" w:rsidP="00C51E5F">
            <w:pPr>
              <w:spacing w:before="120" w:after="120" w:line="300" w:lineRule="auto"/>
              <w:jc w:val="both"/>
              <w:rPr>
                <w:rFonts w:ascii="Aptos" w:hAnsi="Aptos"/>
              </w:rPr>
            </w:pPr>
          </w:p>
        </w:tc>
        <w:tc>
          <w:tcPr>
            <w:tcW w:w="1260" w:type="dxa"/>
          </w:tcPr>
          <w:p w14:paraId="6E98483E" w14:textId="77777777" w:rsidR="00C51E5F" w:rsidRPr="00C51E5F" w:rsidRDefault="00C51E5F" w:rsidP="00C51E5F">
            <w:pPr>
              <w:spacing w:before="120" w:after="120" w:line="300" w:lineRule="auto"/>
              <w:jc w:val="both"/>
              <w:rPr>
                <w:rFonts w:ascii="Aptos" w:hAnsi="Aptos"/>
              </w:rPr>
            </w:pPr>
          </w:p>
        </w:tc>
        <w:tc>
          <w:tcPr>
            <w:tcW w:w="1494" w:type="dxa"/>
          </w:tcPr>
          <w:p w14:paraId="631867B6" w14:textId="77777777" w:rsidR="00C51E5F" w:rsidRPr="00C51E5F" w:rsidRDefault="00C51E5F" w:rsidP="00C51E5F">
            <w:pPr>
              <w:spacing w:before="120" w:after="120" w:line="300" w:lineRule="auto"/>
              <w:jc w:val="both"/>
              <w:rPr>
                <w:rFonts w:ascii="Aptos" w:hAnsi="Aptos"/>
              </w:rPr>
            </w:pPr>
          </w:p>
        </w:tc>
        <w:tc>
          <w:tcPr>
            <w:tcW w:w="1278" w:type="dxa"/>
          </w:tcPr>
          <w:p w14:paraId="3A4F8E41" w14:textId="77777777" w:rsidR="00C51E5F" w:rsidRPr="00C51E5F" w:rsidRDefault="00C51E5F" w:rsidP="00C51E5F">
            <w:pPr>
              <w:spacing w:before="120" w:after="120" w:line="300" w:lineRule="auto"/>
              <w:jc w:val="both"/>
              <w:rPr>
                <w:rFonts w:ascii="Aptos" w:hAnsi="Aptos"/>
              </w:rPr>
            </w:pPr>
          </w:p>
        </w:tc>
        <w:tc>
          <w:tcPr>
            <w:tcW w:w="1368" w:type="dxa"/>
          </w:tcPr>
          <w:p w14:paraId="191124FD" w14:textId="77777777" w:rsidR="00C51E5F" w:rsidRPr="00C51E5F" w:rsidRDefault="00C51E5F" w:rsidP="00C51E5F">
            <w:pPr>
              <w:spacing w:before="120" w:after="120" w:line="300" w:lineRule="auto"/>
              <w:jc w:val="both"/>
              <w:rPr>
                <w:rFonts w:ascii="Aptos" w:hAnsi="Aptos"/>
              </w:rPr>
            </w:pPr>
          </w:p>
        </w:tc>
        <w:tc>
          <w:tcPr>
            <w:tcW w:w="1188" w:type="dxa"/>
          </w:tcPr>
          <w:p w14:paraId="41C4BB6D" w14:textId="1D0F0D32" w:rsidR="00C51E5F" w:rsidRPr="00C51E5F" w:rsidRDefault="00C51E5F" w:rsidP="00C51E5F">
            <w:pPr>
              <w:spacing w:before="120" w:after="120" w:line="300" w:lineRule="auto"/>
              <w:jc w:val="center"/>
              <w:rPr>
                <w:rFonts w:ascii="Aptos" w:hAnsi="Aptos"/>
              </w:rPr>
            </w:pPr>
            <w:r w:rsidRPr="00C51E5F">
              <w:rPr>
                <w:rFonts w:ascii="Aptos" w:hAnsi="Aptos"/>
              </w:rPr>
              <w:t>YES / NO</w:t>
            </w:r>
          </w:p>
        </w:tc>
        <w:tc>
          <w:tcPr>
            <w:tcW w:w="1422" w:type="dxa"/>
          </w:tcPr>
          <w:p w14:paraId="3357234F" w14:textId="77777777" w:rsidR="00C51E5F" w:rsidRPr="00C51E5F" w:rsidRDefault="00C51E5F" w:rsidP="00C51E5F">
            <w:pPr>
              <w:spacing w:before="120" w:after="120" w:line="300" w:lineRule="auto"/>
              <w:jc w:val="both"/>
              <w:rPr>
                <w:rFonts w:ascii="Aptos" w:hAnsi="Aptos"/>
              </w:rPr>
            </w:pPr>
          </w:p>
        </w:tc>
      </w:tr>
      <w:tr w:rsidR="00C51E5F" w:rsidRPr="00C51E5F" w14:paraId="33CCB02D" w14:textId="77777777" w:rsidTr="00106CED">
        <w:tc>
          <w:tcPr>
            <w:tcW w:w="900" w:type="dxa"/>
          </w:tcPr>
          <w:p w14:paraId="5C2505B4" w14:textId="77777777" w:rsidR="00C51E5F" w:rsidRPr="00C51E5F" w:rsidRDefault="00C51E5F" w:rsidP="00C51E5F">
            <w:pPr>
              <w:spacing w:before="120" w:after="120" w:line="300" w:lineRule="auto"/>
              <w:jc w:val="both"/>
              <w:rPr>
                <w:rFonts w:ascii="Aptos" w:hAnsi="Aptos"/>
              </w:rPr>
            </w:pPr>
            <w:r w:rsidRPr="00C51E5F">
              <w:rPr>
                <w:rFonts w:ascii="Aptos" w:hAnsi="Aptos"/>
              </w:rPr>
              <w:t>6</w:t>
            </w:r>
          </w:p>
        </w:tc>
        <w:tc>
          <w:tcPr>
            <w:tcW w:w="1350" w:type="dxa"/>
          </w:tcPr>
          <w:p w14:paraId="1358B0F8" w14:textId="77777777" w:rsidR="00C51E5F" w:rsidRPr="00C51E5F" w:rsidRDefault="00C51E5F" w:rsidP="00C51E5F">
            <w:pPr>
              <w:spacing w:before="120" w:after="120" w:line="300" w:lineRule="auto"/>
              <w:jc w:val="both"/>
              <w:rPr>
                <w:rFonts w:ascii="Aptos" w:hAnsi="Aptos"/>
              </w:rPr>
            </w:pPr>
          </w:p>
        </w:tc>
        <w:tc>
          <w:tcPr>
            <w:tcW w:w="1260" w:type="dxa"/>
          </w:tcPr>
          <w:p w14:paraId="4C89E71F" w14:textId="77777777" w:rsidR="00C51E5F" w:rsidRPr="00C51E5F" w:rsidRDefault="00C51E5F" w:rsidP="00C51E5F">
            <w:pPr>
              <w:spacing w:before="120" w:after="120" w:line="300" w:lineRule="auto"/>
              <w:jc w:val="both"/>
              <w:rPr>
                <w:rFonts w:ascii="Aptos" w:hAnsi="Aptos"/>
              </w:rPr>
            </w:pPr>
          </w:p>
        </w:tc>
        <w:tc>
          <w:tcPr>
            <w:tcW w:w="1494" w:type="dxa"/>
          </w:tcPr>
          <w:p w14:paraId="61745F9C" w14:textId="77777777" w:rsidR="00C51E5F" w:rsidRPr="00C51E5F" w:rsidRDefault="00C51E5F" w:rsidP="00C51E5F">
            <w:pPr>
              <w:spacing w:before="120" w:after="120" w:line="300" w:lineRule="auto"/>
              <w:jc w:val="both"/>
              <w:rPr>
                <w:rFonts w:ascii="Aptos" w:hAnsi="Aptos"/>
              </w:rPr>
            </w:pPr>
          </w:p>
        </w:tc>
        <w:tc>
          <w:tcPr>
            <w:tcW w:w="1278" w:type="dxa"/>
          </w:tcPr>
          <w:p w14:paraId="4884CB39" w14:textId="77777777" w:rsidR="00C51E5F" w:rsidRPr="00C51E5F" w:rsidRDefault="00C51E5F" w:rsidP="00C51E5F">
            <w:pPr>
              <w:spacing w:before="120" w:after="120" w:line="300" w:lineRule="auto"/>
              <w:jc w:val="both"/>
              <w:rPr>
                <w:rFonts w:ascii="Aptos" w:hAnsi="Aptos"/>
              </w:rPr>
            </w:pPr>
          </w:p>
        </w:tc>
        <w:tc>
          <w:tcPr>
            <w:tcW w:w="1368" w:type="dxa"/>
          </w:tcPr>
          <w:p w14:paraId="29752499" w14:textId="77777777" w:rsidR="00C51E5F" w:rsidRPr="00C51E5F" w:rsidRDefault="00C51E5F" w:rsidP="00C51E5F">
            <w:pPr>
              <w:spacing w:before="120" w:after="120" w:line="300" w:lineRule="auto"/>
              <w:jc w:val="both"/>
              <w:rPr>
                <w:rFonts w:ascii="Aptos" w:hAnsi="Aptos"/>
              </w:rPr>
            </w:pPr>
          </w:p>
        </w:tc>
        <w:tc>
          <w:tcPr>
            <w:tcW w:w="1188" w:type="dxa"/>
          </w:tcPr>
          <w:p w14:paraId="0E09C1B9" w14:textId="6579E88A" w:rsidR="00C51E5F" w:rsidRPr="00C51E5F" w:rsidRDefault="00C51E5F" w:rsidP="00C51E5F">
            <w:pPr>
              <w:spacing w:before="120" w:after="120" w:line="300" w:lineRule="auto"/>
              <w:jc w:val="center"/>
              <w:rPr>
                <w:rFonts w:ascii="Aptos" w:hAnsi="Aptos"/>
              </w:rPr>
            </w:pPr>
            <w:r w:rsidRPr="00C51E5F">
              <w:rPr>
                <w:rFonts w:ascii="Aptos" w:hAnsi="Aptos"/>
              </w:rPr>
              <w:t>YES / NO</w:t>
            </w:r>
          </w:p>
        </w:tc>
        <w:tc>
          <w:tcPr>
            <w:tcW w:w="1422" w:type="dxa"/>
          </w:tcPr>
          <w:p w14:paraId="27599C44" w14:textId="77777777" w:rsidR="00C51E5F" w:rsidRPr="00C51E5F" w:rsidRDefault="00C51E5F" w:rsidP="00C51E5F">
            <w:pPr>
              <w:spacing w:before="120" w:after="120" w:line="300" w:lineRule="auto"/>
              <w:jc w:val="both"/>
              <w:rPr>
                <w:rFonts w:ascii="Aptos" w:hAnsi="Aptos"/>
              </w:rPr>
            </w:pPr>
          </w:p>
        </w:tc>
      </w:tr>
    </w:tbl>
    <w:p w14:paraId="6FA8564D"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5. Acceptance Criteria</w:t>
      </w:r>
    </w:p>
    <w:p w14:paraId="2803C315" w14:textId="77777777" w:rsidR="00FE0639" w:rsidRPr="00C51E5F" w:rsidRDefault="00000000" w:rsidP="00C51E5F">
      <w:pPr>
        <w:spacing w:before="120" w:after="120" w:line="300" w:lineRule="auto"/>
        <w:jc w:val="both"/>
        <w:rPr>
          <w:rFonts w:ascii="Aptos" w:hAnsi="Aptos"/>
        </w:rPr>
      </w:pPr>
      <w:r w:rsidRPr="00C51E5F">
        <w:rPr>
          <w:rFonts w:ascii="Aptos" w:hAnsi="Aptos"/>
        </w:rPr>
        <w:t>Acceptance criteria shall follow EPA Method 301 for comparison of a candidate method to a validated method.</w:t>
      </w:r>
    </w:p>
    <w:p w14:paraId="335FC0E4"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5.1 Bias</w:t>
      </w:r>
    </w:p>
    <w:p w14:paraId="7B77B08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 xml:space="preserve">compute the t-statistic for the </w:t>
      </w:r>
      <w:proofErr w:type="gramStart"/>
      <w:r w:rsidRPr="00C51E5F">
        <w:rPr>
          <w:rFonts w:ascii="Aptos" w:hAnsi="Aptos"/>
        </w:rPr>
        <w:t>mean</w:t>
      </w:r>
      <w:proofErr w:type="gramEnd"/>
      <w:r w:rsidRPr="00C51E5F">
        <w:rPr>
          <w:rFonts w:ascii="Aptos" w:hAnsi="Aptos"/>
        </w:rPr>
        <w:t xml:space="preserve"> difference between MOLE and </w:t>
      </w:r>
      <w:proofErr w:type="gramStart"/>
      <w:r w:rsidRPr="00C51E5F">
        <w:rPr>
          <w:rFonts w:ascii="Aptos" w:hAnsi="Aptos"/>
        </w:rPr>
        <w:t>FTIR;</w:t>
      </w:r>
      <w:proofErr w:type="gramEnd"/>
    </w:p>
    <w:p w14:paraId="39BB6895"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for six quadruplicate sets, use a two-sided critical t-value of 2.571 at the 95 percent confidence level;</w:t>
      </w:r>
    </w:p>
    <w:p w14:paraId="65A7F19F"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calculated t &lt;= 2.571, bias is not statistically significant and the bias criterion is acceptable;</w:t>
      </w:r>
    </w:p>
    <w:p w14:paraId="76ED444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calculated t &gt; 2.571, compute relative bias;</w:t>
      </w:r>
    </w:p>
    <w:p w14:paraId="0760C6F0"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relative bias is &lt;= 10 percent, the candidate method is acceptable;</w:t>
      </w:r>
    </w:p>
    <w:p w14:paraId="4EDB4E11" w14:textId="77777777" w:rsidR="009D40E9" w:rsidRDefault="00000000" w:rsidP="00677F01">
      <w:pPr>
        <w:pStyle w:val="ListBullet"/>
        <w:spacing w:before="120" w:after="120" w:line="300" w:lineRule="auto"/>
        <w:ind w:firstLine="0"/>
        <w:jc w:val="both"/>
        <w:rPr>
          <w:rFonts w:ascii="Aptos" w:hAnsi="Aptos"/>
        </w:rPr>
      </w:pPr>
      <w:r w:rsidRPr="00C51E5F">
        <w:rPr>
          <w:rFonts w:ascii="Aptos" w:hAnsi="Aptos"/>
        </w:rPr>
        <w:t>if relative bias is &gt; 10 percent and &lt;= 30 percent, the candidate method is acceptable only on a source-specific</w:t>
      </w:r>
    </w:p>
    <w:p w14:paraId="26BC9DC3" w14:textId="4DC8D3D8" w:rsidR="00FE0639" w:rsidRPr="00C51E5F" w:rsidRDefault="00000000" w:rsidP="00677F01">
      <w:pPr>
        <w:pStyle w:val="ListBullet"/>
        <w:numPr>
          <w:ilvl w:val="0"/>
          <w:numId w:val="0"/>
        </w:numPr>
        <w:spacing w:before="120" w:after="120" w:line="300" w:lineRule="auto"/>
        <w:ind w:left="360" w:firstLine="360"/>
        <w:jc w:val="both"/>
        <w:rPr>
          <w:rFonts w:ascii="Aptos" w:hAnsi="Aptos"/>
        </w:rPr>
      </w:pPr>
      <w:r w:rsidRPr="00C51E5F">
        <w:rPr>
          <w:rFonts w:ascii="Aptos" w:hAnsi="Aptos"/>
        </w:rPr>
        <w:t xml:space="preserve">basis with a correction </w:t>
      </w:r>
      <w:proofErr w:type="gramStart"/>
      <w:r w:rsidRPr="00C51E5F">
        <w:rPr>
          <w:rFonts w:ascii="Aptos" w:hAnsi="Aptos"/>
        </w:rPr>
        <w:t>factor;</w:t>
      </w:r>
      <w:proofErr w:type="gramEnd"/>
    </w:p>
    <w:p w14:paraId="2CFCFAA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relative bias is &gt; 30 percent, the candidate method is unacceptable; and</w:t>
      </w:r>
    </w:p>
    <w:p w14:paraId="00280CEB"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the source-specific correction factor falls outside 0.70 to 1.30, the candidate method is unacceptable.</w:t>
      </w:r>
    </w:p>
    <w:p w14:paraId="1B8454B6"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5.2 Precision</w:t>
      </w:r>
    </w:p>
    <w:p w14:paraId="3EB28C95"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compare candidate-method variance to validated-method variance using the Method 301 F-</w:t>
      </w:r>
      <w:proofErr w:type="gramStart"/>
      <w:r w:rsidRPr="00C51E5F">
        <w:rPr>
          <w:rFonts w:ascii="Aptos" w:hAnsi="Aptos"/>
        </w:rPr>
        <w:t>test;</w:t>
      </w:r>
      <w:proofErr w:type="gramEnd"/>
    </w:p>
    <w:p w14:paraId="62C7F669"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for six quadruplicate sets, use the 95 percent upper critical F-value of 4.28 for F(6,6);</w:t>
      </w:r>
    </w:p>
    <w:p w14:paraId="2C450285"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calculated F &lt;= 4.28, precision is acceptable; and</w:t>
      </w:r>
    </w:p>
    <w:p w14:paraId="6E7E8321"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if calculated F &gt; 4.28, the candidate method is unacceptable due to significant precision difference.</w:t>
      </w:r>
    </w:p>
    <w:p w14:paraId="06796887" w14:textId="77777777" w:rsidR="00FE0639" w:rsidRPr="00C51E5F" w:rsidRDefault="00000000" w:rsidP="00C51E5F">
      <w:pPr>
        <w:pStyle w:val="Heading3"/>
        <w:spacing w:before="120" w:after="120" w:line="300" w:lineRule="auto"/>
        <w:jc w:val="both"/>
        <w:rPr>
          <w:rFonts w:ascii="Aptos" w:hAnsi="Aptos"/>
        </w:rPr>
      </w:pPr>
      <w:r w:rsidRPr="00C51E5F">
        <w:rPr>
          <w:rFonts w:ascii="Aptos" w:hAnsi="Aptos"/>
        </w:rPr>
        <w:t>5.3 General Data Acceptance Conditions</w:t>
      </w:r>
    </w:p>
    <w:p w14:paraId="7AABA6EE"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all accepted sets must be collocated and time-</w:t>
      </w:r>
      <w:proofErr w:type="gramStart"/>
      <w:r w:rsidRPr="00C51E5F">
        <w:rPr>
          <w:rFonts w:ascii="Aptos" w:hAnsi="Aptos"/>
        </w:rPr>
        <w:t>aligned;</w:t>
      </w:r>
      <w:proofErr w:type="gramEnd"/>
    </w:p>
    <w:p w14:paraId="262FF8E4"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all accepted sets must be compared on the same reporting basis and units;</w:t>
      </w:r>
    </w:p>
    <w:p w14:paraId="196C0332"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all excluded data must have a documented technical reason; and</w:t>
      </w:r>
    </w:p>
    <w:p w14:paraId="5FC349C3" w14:textId="77777777" w:rsidR="00FE0639" w:rsidRPr="00C51E5F" w:rsidRDefault="00000000" w:rsidP="00677F01">
      <w:pPr>
        <w:pStyle w:val="ListBullet"/>
        <w:spacing w:before="120" w:after="120" w:line="300" w:lineRule="auto"/>
        <w:ind w:firstLine="0"/>
        <w:jc w:val="both"/>
        <w:rPr>
          <w:rFonts w:ascii="Aptos" w:hAnsi="Aptos"/>
        </w:rPr>
      </w:pPr>
      <w:r w:rsidRPr="00C51E5F">
        <w:rPr>
          <w:rFonts w:ascii="Aptos" w:hAnsi="Aptos"/>
        </w:rPr>
        <w:t>each analyte shall be evaluated independently if method performance differs by analyte.</w:t>
      </w:r>
    </w:p>
    <w:p w14:paraId="61F1AB4F"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6. Conclusion</w:t>
      </w:r>
    </w:p>
    <w:p w14:paraId="0F45DE01" w14:textId="77777777" w:rsidR="00FE0639" w:rsidRPr="00C51E5F" w:rsidRDefault="00000000" w:rsidP="00C51E5F">
      <w:pPr>
        <w:spacing w:before="120" w:after="120" w:line="300" w:lineRule="auto"/>
        <w:jc w:val="both"/>
        <w:rPr>
          <w:rFonts w:ascii="Aptos" w:hAnsi="Aptos"/>
        </w:rPr>
      </w:pPr>
      <w:r w:rsidRPr="00C51E5F">
        <w:rPr>
          <w:rFonts w:ascii="Aptos" w:hAnsi="Aptos"/>
        </w:rPr>
        <w:t>This experiment is intended to determine whether the MOLE hardware performs comparably to an FTIR under representative source operating conditions using the comparison framework in EPA Method 301.</w:t>
      </w:r>
    </w:p>
    <w:p w14:paraId="066279D9" w14:textId="77777777" w:rsidR="00FE0639" w:rsidRPr="00C51E5F" w:rsidRDefault="00000000" w:rsidP="00C51E5F">
      <w:pPr>
        <w:spacing w:before="120" w:after="120" w:line="300" w:lineRule="auto"/>
        <w:jc w:val="both"/>
        <w:rPr>
          <w:rFonts w:ascii="Aptos" w:hAnsi="Aptos"/>
        </w:rPr>
      </w:pPr>
      <w:r w:rsidRPr="00C51E5F">
        <w:rPr>
          <w:rFonts w:ascii="Aptos" w:hAnsi="Aptos"/>
        </w:rPr>
        <w:t>The final conclusion shall be stated analyte-by-analyte and shall follow this logic:</w:t>
      </w:r>
    </w:p>
    <w:p w14:paraId="0AE93720" w14:textId="2B785005" w:rsidR="00FE0639" w:rsidRPr="00C51E5F" w:rsidRDefault="00000000" w:rsidP="00106CED">
      <w:pPr>
        <w:pStyle w:val="ListBullet"/>
        <w:tabs>
          <w:tab w:val="clear" w:pos="360"/>
          <w:tab w:val="num" w:pos="720"/>
        </w:tabs>
        <w:spacing w:before="120" w:after="120" w:line="300" w:lineRule="auto"/>
        <w:ind w:left="720"/>
        <w:contextualSpacing w:val="0"/>
        <w:jc w:val="both"/>
        <w:rPr>
          <w:rFonts w:ascii="Aptos" w:hAnsi="Aptos"/>
        </w:rPr>
      </w:pPr>
      <w:r w:rsidRPr="00C51E5F">
        <w:rPr>
          <w:rFonts w:ascii="Aptos" w:hAnsi="Aptos"/>
        </w:rPr>
        <w:lastRenderedPageBreak/>
        <w:t>if bias is not statistically significant, or relative bias is &lt;= 10 percent, and the precision criterion is met,</w:t>
      </w:r>
      <w:r w:rsidR="00106CED">
        <w:rPr>
          <w:rFonts w:ascii="Aptos" w:hAnsi="Aptos"/>
        </w:rPr>
        <w:t xml:space="preserve"> </w:t>
      </w:r>
      <w:r w:rsidRPr="00C51E5F">
        <w:rPr>
          <w:rFonts w:ascii="Aptos" w:hAnsi="Aptos"/>
        </w:rPr>
        <w:t xml:space="preserve">conclude that the MOLE hardware is acceptable for the tested analyte under the tested source </w:t>
      </w:r>
      <w:proofErr w:type="gramStart"/>
      <w:r w:rsidRPr="00C51E5F">
        <w:rPr>
          <w:rFonts w:ascii="Aptos" w:hAnsi="Aptos"/>
        </w:rPr>
        <w:t>conditions;</w:t>
      </w:r>
      <w:proofErr w:type="gramEnd"/>
    </w:p>
    <w:p w14:paraId="2FF4906E" w14:textId="61C11123" w:rsidR="00FE0639" w:rsidRPr="00C51E5F" w:rsidRDefault="00000000" w:rsidP="00106CED">
      <w:pPr>
        <w:pStyle w:val="ListBullet"/>
        <w:tabs>
          <w:tab w:val="clear" w:pos="360"/>
          <w:tab w:val="num" w:pos="720"/>
        </w:tabs>
        <w:spacing w:before="120" w:after="120" w:line="300" w:lineRule="auto"/>
        <w:ind w:left="720"/>
        <w:contextualSpacing w:val="0"/>
        <w:jc w:val="both"/>
        <w:rPr>
          <w:rFonts w:ascii="Aptos" w:hAnsi="Aptos"/>
        </w:rPr>
      </w:pPr>
      <w:r w:rsidRPr="00C51E5F">
        <w:rPr>
          <w:rFonts w:ascii="Aptos" w:hAnsi="Aptos"/>
        </w:rPr>
        <w:t>if relative bias is &gt; 10 percent and &lt;= 30 percent, and the precision criterion is met, conclude that the MOLE</w:t>
      </w:r>
      <w:r w:rsidR="00106CED">
        <w:rPr>
          <w:rFonts w:ascii="Aptos" w:hAnsi="Aptos"/>
        </w:rPr>
        <w:t xml:space="preserve"> </w:t>
      </w:r>
      <w:r w:rsidRPr="00C51E5F">
        <w:rPr>
          <w:rFonts w:ascii="Aptos" w:hAnsi="Aptos"/>
        </w:rPr>
        <w:t>hardware is acceptable only on a source-specific basis with the documented correction factor; and</w:t>
      </w:r>
    </w:p>
    <w:p w14:paraId="5455A294" w14:textId="67389C85" w:rsidR="00FE0639" w:rsidRPr="00C51E5F" w:rsidRDefault="00000000" w:rsidP="00106CED">
      <w:pPr>
        <w:pStyle w:val="ListBullet"/>
        <w:tabs>
          <w:tab w:val="clear" w:pos="360"/>
          <w:tab w:val="num" w:pos="720"/>
        </w:tabs>
        <w:spacing w:before="120" w:after="120" w:line="300" w:lineRule="auto"/>
        <w:ind w:left="720"/>
        <w:contextualSpacing w:val="0"/>
        <w:jc w:val="both"/>
        <w:rPr>
          <w:rFonts w:ascii="Aptos" w:hAnsi="Aptos"/>
        </w:rPr>
      </w:pPr>
      <w:proofErr w:type="gramStart"/>
      <w:r w:rsidRPr="00C51E5F">
        <w:rPr>
          <w:rFonts w:ascii="Aptos" w:hAnsi="Aptos"/>
        </w:rPr>
        <w:t>if</w:t>
      </w:r>
      <w:proofErr w:type="gramEnd"/>
      <w:r w:rsidRPr="00C51E5F">
        <w:rPr>
          <w:rFonts w:ascii="Aptos" w:hAnsi="Aptos"/>
        </w:rPr>
        <w:t xml:space="preserve"> relative bias is &gt; 30 percent, if the correction factor is outside 0.70 to 1.30, or if the precision criterion fails,</w:t>
      </w:r>
      <w:r w:rsidR="00106CED">
        <w:rPr>
          <w:rFonts w:ascii="Aptos" w:hAnsi="Aptos"/>
        </w:rPr>
        <w:t xml:space="preserve"> </w:t>
      </w:r>
      <w:r w:rsidRPr="00C51E5F">
        <w:rPr>
          <w:rFonts w:ascii="Aptos" w:hAnsi="Aptos"/>
        </w:rPr>
        <w:t>conclude that the MOLE hardware is not validated by this experiment for the tested analyte and conditions.</w:t>
      </w:r>
    </w:p>
    <w:p w14:paraId="744AE0B4" w14:textId="77777777" w:rsidR="00FE0639" w:rsidRPr="00C51E5F" w:rsidRDefault="00000000" w:rsidP="00C51E5F">
      <w:pPr>
        <w:spacing w:before="120" w:after="120" w:line="300" w:lineRule="auto"/>
        <w:jc w:val="both"/>
        <w:rPr>
          <w:rFonts w:ascii="Aptos" w:hAnsi="Aptos"/>
        </w:rPr>
      </w:pPr>
      <w:r w:rsidRPr="00C51E5F">
        <w:rPr>
          <w:rFonts w:ascii="Aptos" w:hAnsi="Aptos"/>
        </w:rPr>
        <w:t>If the field setup does not satisfy the Method 301 requirement for six quadruplicate, collocated sets, the final report shall explicitly state that the exercise was a side-by-side comparative performance study informed by Method 301 rather than a full Method 301 validation.</w:t>
      </w:r>
    </w:p>
    <w:p w14:paraId="779B4A87"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Signatures</w:t>
      </w:r>
    </w:p>
    <w:tbl>
      <w:tblPr>
        <w:tblStyle w:val="TableGrid"/>
        <w:tblW w:w="0" w:type="auto"/>
        <w:tblInd w:w="108" w:type="dxa"/>
        <w:tblLook w:val="04A0" w:firstRow="1" w:lastRow="0" w:firstColumn="1" w:lastColumn="0" w:noHBand="0" w:noVBand="1"/>
      </w:tblPr>
      <w:tblGrid>
        <w:gridCol w:w="2448"/>
        <w:gridCol w:w="2556"/>
        <w:gridCol w:w="2556"/>
        <w:gridCol w:w="2700"/>
      </w:tblGrid>
      <w:tr w:rsidR="00FE0639" w:rsidRPr="00C51E5F" w14:paraId="638CFD78" w14:textId="77777777" w:rsidTr="00677F01">
        <w:tc>
          <w:tcPr>
            <w:tcW w:w="2448" w:type="dxa"/>
            <w:shd w:val="clear" w:color="auto" w:fill="D9D9D9" w:themeFill="background1" w:themeFillShade="D9"/>
          </w:tcPr>
          <w:p w14:paraId="1B87280A"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Role</w:t>
            </w:r>
          </w:p>
        </w:tc>
        <w:tc>
          <w:tcPr>
            <w:tcW w:w="2556" w:type="dxa"/>
            <w:shd w:val="clear" w:color="auto" w:fill="D9D9D9" w:themeFill="background1" w:themeFillShade="D9"/>
          </w:tcPr>
          <w:p w14:paraId="2B17B903"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Name</w:t>
            </w:r>
          </w:p>
        </w:tc>
        <w:tc>
          <w:tcPr>
            <w:tcW w:w="2556" w:type="dxa"/>
            <w:shd w:val="clear" w:color="auto" w:fill="D9D9D9" w:themeFill="background1" w:themeFillShade="D9"/>
          </w:tcPr>
          <w:p w14:paraId="48217677"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Signature</w:t>
            </w:r>
          </w:p>
        </w:tc>
        <w:tc>
          <w:tcPr>
            <w:tcW w:w="2700" w:type="dxa"/>
            <w:shd w:val="clear" w:color="auto" w:fill="D9D9D9" w:themeFill="background1" w:themeFillShade="D9"/>
          </w:tcPr>
          <w:p w14:paraId="46CA8CEB"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Date</w:t>
            </w:r>
          </w:p>
        </w:tc>
      </w:tr>
      <w:tr w:rsidR="00FE0639" w:rsidRPr="00C51E5F" w14:paraId="5469EEB2" w14:textId="77777777" w:rsidTr="00106CED">
        <w:tc>
          <w:tcPr>
            <w:tcW w:w="2448" w:type="dxa"/>
          </w:tcPr>
          <w:p w14:paraId="32E4C63A" w14:textId="77777777" w:rsidR="00FE0639" w:rsidRPr="00C51E5F" w:rsidRDefault="00000000" w:rsidP="00C51E5F">
            <w:pPr>
              <w:spacing w:before="120" w:after="120" w:line="300" w:lineRule="auto"/>
              <w:jc w:val="both"/>
              <w:rPr>
                <w:rFonts w:ascii="Aptos" w:hAnsi="Aptos"/>
              </w:rPr>
            </w:pPr>
            <w:r w:rsidRPr="00C51E5F">
              <w:rPr>
                <w:rFonts w:ascii="Aptos" w:hAnsi="Aptos"/>
              </w:rPr>
              <w:t>Lead Scientist</w:t>
            </w:r>
          </w:p>
        </w:tc>
        <w:tc>
          <w:tcPr>
            <w:tcW w:w="2556" w:type="dxa"/>
          </w:tcPr>
          <w:p w14:paraId="0D956C8D" w14:textId="77777777" w:rsidR="00FE0639" w:rsidRPr="00C51E5F" w:rsidRDefault="00FE0639" w:rsidP="00C51E5F">
            <w:pPr>
              <w:spacing w:before="120" w:after="120" w:line="300" w:lineRule="auto"/>
              <w:jc w:val="both"/>
              <w:rPr>
                <w:rFonts w:ascii="Aptos" w:hAnsi="Aptos"/>
              </w:rPr>
            </w:pPr>
          </w:p>
        </w:tc>
        <w:tc>
          <w:tcPr>
            <w:tcW w:w="2556" w:type="dxa"/>
          </w:tcPr>
          <w:p w14:paraId="387209A8" w14:textId="77777777" w:rsidR="00FE0639" w:rsidRPr="00C51E5F" w:rsidRDefault="00FE0639" w:rsidP="00C51E5F">
            <w:pPr>
              <w:spacing w:before="120" w:after="120" w:line="300" w:lineRule="auto"/>
              <w:jc w:val="both"/>
              <w:rPr>
                <w:rFonts w:ascii="Aptos" w:hAnsi="Aptos"/>
              </w:rPr>
            </w:pPr>
          </w:p>
        </w:tc>
        <w:tc>
          <w:tcPr>
            <w:tcW w:w="2700" w:type="dxa"/>
          </w:tcPr>
          <w:p w14:paraId="09E940DC" w14:textId="77777777" w:rsidR="00FE0639" w:rsidRPr="00C51E5F" w:rsidRDefault="00FE0639" w:rsidP="00C51E5F">
            <w:pPr>
              <w:spacing w:before="120" w:after="120" w:line="300" w:lineRule="auto"/>
              <w:jc w:val="both"/>
              <w:rPr>
                <w:rFonts w:ascii="Aptos" w:hAnsi="Aptos"/>
              </w:rPr>
            </w:pPr>
          </w:p>
        </w:tc>
      </w:tr>
      <w:tr w:rsidR="00FE0639" w:rsidRPr="00C51E5F" w14:paraId="1177B436" w14:textId="77777777" w:rsidTr="00106CED">
        <w:tc>
          <w:tcPr>
            <w:tcW w:w="2448" w:type="dxa"/>
          </w:tcPr>
          <w:p w14:paraId="7EF6F408" w14:textId="77777777" w:rsidR="00FE0639" w:rsidRPr="00C51E5F" w:rsidRDefault="00000000" w:rsidP="00C51E5F">
            <w:pPr>
              <w:spacing w:before="120" w:after="120" w:line="300" w:lineRule="auto"/>
              <w:jc w:val="both"/>
              <w:rPr>
                <w:rFonts w:ascii="Aptos" w:hAnsi="Aptos"/>
              </w:rPr>
            </w:pPr>
            <w:r w:rsidRPr="00C51E5F">
              <w:rPr>
                <w:rFonts w:ascii="Aptos" w:hAnsi="Aptos"/>
              </w:rPr>
              <w:t>Emissions Technician</w:t>
            </w:r>
          </w:p>
        </w:tc>
        <w:tc>
          <w:tcPr>
            <w:tcW w:w="2556" w:type="dxa"/>
          </w:tcPr>
          <w:p w14:paraId="62FCE126" w14:textId="77777777" w:rsidR="00FE0639" w:rsidRPr="00C51E5F" w:rsidRDefault="00FE0639" w:rsidP="00C51E5F">
            <w:pPr>
              <w:spacing w:before="120" w:after="120" w:line="300" w:lineRule="auto"/>
              <w:jc w:val="both"/>
              <w:rPr>
                <w:rFonts w:ascii="Aptos" w:hAnsi="Aptos"/>
              </w:rPr>
            </w:pPr>
          </w:p>
        </w:tc>
        <w:tc>
          <w:tcPr>
            <w:tcW w:w="2556" w:type="dxa"/>
          </w:tcPr>
          <w:p w14:paraId="1A564D97" w14:textId="77777777" w:rsidR="00FE0639" w:rsidRPr="00C51E5F" w:rsidRDefault="00FE0639" w:rsidP="00C51E5F">
            <w:pPr>
              <w:spacing w:before="120" w:after="120" w:line="300" w:lineRule="auto"/>
              <w:jc w:val="both"/>
              <w:rPr>
                <w:rFonts w:ascii="Aptos" w:hAnsi="Aptos"/>
              </w:rPr>
            </w:pPr>
          </w:p>
        </w:tc>
        <w:tc>
          <w:tcPr>
            <w:tcW w:w="2700" w:type="dxa"/>
          </w:tcPr>
          <w:p w14:paraId="7BEB6B13" w14:textId="77777777" w:rsidR="00FE0639" w:rsidRPr="00C51E5F" w:rsidRDefault="00FE0639" w:rsidP="00C51E5F">
            <w:pPr>
              <w:spacing w:before="120" w:after="120" w:line="300" w:lineRule="auto"/>
              <w:jc w:val="both"/>
              <w:rPr>
                <w:rFonts w:ascii="Aptos" w:hAnsi="Aptos"/>
              </w:rPr>
            </w:pPr>
          </w:p>
        </w:tc>
      </w:tr>
      <w:tr w:rsidR="00FE0639" w:rsidRPr="00C51E5F" w14:paraId="439D5A2E" w14:textId="77777777" w:rsidTr="00106CED">
        <w:tc>
          <w:tcPr>
            <w:tcW w:w="2448" w:type="dxa"/>
          </w:tcPr>
          <w:p w14:paraId="38493C48" w14:textId="77777777" w:rsidR="00FE0639" w:rsidRPr="00C51E5F" w:rsidRDefault="00000000" w:rsidP="00C51E5F">
            <w:pPr>
              <w:spacing w:before="120" w:after="120" w:line="300" w:lineRule="auto"/>
              <w:jc w:val="both"/>
              <w:rPr>
                <w:rFonts w:ascii="Aptos" w:hAnsi="Aptos"/>
              </w:rPr>
            </w:pPr>
            <w:r w:rsidRPr="00C51E5F">
              <w:rPr>
                <w:rFonts w:ascii="Aptos" w:hAnsi="Aptos"/>
              </w:rPr>
              <w:t>Peer Scientist</w:t>
            </w:r>
          </w:p>
        </w:tc>
        <w:tc>
          <w:tcPr>
            <w:tcW w:w="2556" w:type="dxa"/>
          </w:tcPr>
          <w:p w14:paraId="6C9A66A0" w14:textId="77777777" w:rsidR="00FE0639" w:rsidRPr="00C51E5F" w:rsidRDefault="00FE0639" w:rsidP="00C51E5F">
            <w:pPr>
              <w:spacing w:before="120" w:after="120" w:line="300" w:lineRule="auto"/>
              <w:jc w:val="both"/>
              <w:rPr>
                <w:rFonts w:ascii="Aptos" w:hAnsi="Aptos"/>
              </w:rPr>
            </w:pPr>
          </w:p>
        </w:tc>
        <w:tc>
          <w:tcPr>
            <w:tcW w:w="2556" w:type="dxa"/>
          </w:tcPr>
          <w:p w14:paraId="7A600B79" w14:textId="77777777" w:rsidR="00FE0639" w:rsidRPr="00C51E5F" w:rsidRDefault="00FE0639" w:rsidP="00C51E5F">
            <w:pPr>
              <w:spacing w:before="120" w:after="120" w:line="300" w:lineRule="auto"/>
              <w:jc w:val="both"/>
              <w:rPr>
                <w:rFonts w:ascii="Aptos" w:hAnsi="Aptos"/>
              </w:rPr>
            </w:pPr>
          </w:p>
        </w:tc>
        <w:tc>
          <w:tcPr>
            <w:tcW w:w="2700" w:type="dxa"/>
          </w:tcPr>
          <w:p w14:paraId="51A50AD4" w14:textId="77777777" w:rsidR="00FE0639" w:rsidRPr="00C51E5F" w:rsidRDefault="00FE0639" w:rsidP="00C51E5F">
            <w:pPr>
              <w:spacing w:before="120" w:after="120" w:line="300" w:lineRule="auto"/>
              <w:jc w:val="both"/>
              <w:rPr>
                <w:rFonts w:ascii="Aptos" w:hAnsi="Aptos"/>
              </w:rPr>
            </w:pPr>
          </w:p>
        </w:tc>
      </w:tr>
    </w:tbl>
    <w:p w14:paraId="488AF6DE"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t>Appendices</w:t>
      </w:r>
    </w:p>
    <w:tbl>
      <w:tblPr>
        <w:tblStyle w:val="TableGrid"/>
        <w:tblW w:w="0" w:type="auto"/>
        <w:tblInd w:w="108" w:type="dxa"/>
        <w:tblLook w:val="04A0" w:firstRow="1" w:lastRow="0" w:firstColumn="1" w:lastColumn="0" w:noHBand="0" w:noVBand="1"/>
      </w:tblPr>
      <w:tblGrid>
        <w:gridCol w:w="3300"/>
        <w:gridCol w:w="3408"/>
        <w:gridCol w:w="3552"/>
      </w:tblGrid>
      <w:tr w:rsidR="00FE0639" w:rsidRPr="00C51E5F" w14:paraId="420D01D7" w14:textId="77777777" w:rsidTr="00677F01">
        <w:tc>
          <w:tcPr>
            <w:tcW w:w="3300" w:type="dxa"/>
            <w:shd w:val="clear" w:color="auto" w:fill="D9D9D9" w:themeFill="background1" w:themeFillShade="D9"/>
          </w:tcPr>
          <w:p w14:paraId="162D7C6A"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Appendix</w:t>
            </w:r>
          </w:p>
        </w:tc>
        <w:tc>
          <w:tcPr>
            <w:tcW w:w="3408" w:type="dxa"/>
            <w:shd w:val="clear" w:color="auto" w:fill="D9D9D9" w:themeFill="background1" w:themeFillShade="D9"/>
          </w:tcPr>
          <w:p w14:paraId="6A0AB936"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Title</w:t>
            </w:r>
          </w:p>
        </w:tc>
        <w:tc>
          <w:tcPr>
            <w:tcW w:w="3552" w:type="dxa"/>
            <w:shd w:val="clear" w:color="auto" w:fill="D9D9D9" w:themeFill="background1" w:themeFillShade="D9"/>
          </w:tcPr>
          <w:p w14:paraId="38702A21" w14:textId="77777777" w:rsidR="00FE0639" w:rsidRPr="00677F01" w:rsidRDefault="00000000" w:rsidP="00C51E5F">
            <w:pPr>
              <w:spacing w:before="120" w:after="120" w:line="300" w:lineRule="auto"/>
              <w:jc w:val="both"/>
              <w:rPr>
                <w:rFonts w:ascii="Aptos" w:hAnsi="Aptos"/>
                <w:b/>
                <w:bCs/>
              </w:rPr>
            </w:pPr>
            <w:r w:rsidRPr="00677F01">
              <w:rPr>
                <w:rFonts w:ascii="Aptos" w:hAnsi="Aptos"/>
                <w:b/>
                <w:bCs/>
              </w:rPr>
              <w:t>Description</w:t>
            </w:r>
          </w:p>
        </w:tc>
      </w:tr>
      <w:tr w:rsidR="00FE0639" w:rsidRPr="00C51E5F" w14:paraId="2D8649BD" w14:textId="77777777" w:rsidTr="00677F01">
        <w:tc>
          <w:tcPr>
            <w:tcW w:w="3300" w:type="dxa"/>
          </w:tcPr>
          <w:p w14:paraId="080C6462" w14:textId="77777777" w:rsidR="00FE0639" w:rsidRPr="00C51E5F" w:rsidRDefault="00000000" w:rsidP="00C51E5F">
            <w:pPr>
              <w:spacing w:before="120" w:after="120" w:line="300" w:lineRule="auto"/>
              <w:jc w:val="both"/>
              <w:rPr>
                <w:rFonts w:ascii="Aptos" w:hAnsi="Aptos"/>
              </w:rPr>
            </w:pPr>
            <w:r w:rsidRPr="00C51E5F">
              <w:rPr>
                <w:rFonts w:ascii="Aptos" w:hAnsi="Aptos"/>
              </w:rPr>
              <w:t>A</w:t>
            </w:r>
          </w:p>
        </w:tc>
        <w:tc>
          <w:tcPr>
            <w:tcW w:w="3408" w:type="dxa"/>
          </w:tcPr>
          <w:p w14:paraId="5E73BDD2" w14:textId="77777777" w:rsidR="00FE0639" w:rsidRPr="00C51E5F" w:rsidRDefault="00000000" w:rsidP="00C51E5F">
            <w:pPr>
              <w:spacing w:before="120" w:after="120" w:line="300" w:lineRule="auto"/>
              <w:jc w:val="both"/>
              <w:rPr>
                <w:rFonts w:ascii="Aptos" w:hAnsi="Aptos"/>
              </w:rPr>
            </w:pPr>
            <w:r w:rsidRPr="00C51E5F">
              <w:rPr>
                <w:rFonts w:ascii="Aptos" w:hAnsi="Aptos"/>
              </w:rPr>
              <w:t>Field Sampling Schedule</w:t>
            </w:r>
          </w:p>
        </w:tc>
        <w:tc>
          <w:tcPr>
            <w:tcW w:w="3552" w:type="dxa"/>
          </w:tcPr>
          <w:p w14:paraId="1946004D" w14:textId="77777777" w:rsidR="00FE0639" w:rsidRPr="00C51E5F" w:rsidRDefault="00000000" w:rsidP="00C51E5F">
            <w:pPr>
              <w:spacing w:before="120" w:after="120" w:line="300" w:lineRule="auto"/>
              <w:jc w:val="both"/>
              <w:rPr>
                <w:rFonts w:ascii="Aptos" w:hAnsi="Aptos"/>
              </w:rPr>
            </w:pPr>
            <w:r w:rsidRPr="00C51E5F">
              <w:rPr>
                <w:rFonts w:ascii="Aptos" w:hAnsi="Aptos"/>
              </w:rPr>
              <w:t>Final run schedule, timing map, and comparison-window ledger</w:t>
            </w:r>
          </w:p>
        </w:tc>
      </w:tr>
      <w:tr w:rsidR="00FE0639" w:rsidRPr="00C51E5F" w14:paraId="3C8FB71A" w14:textId="77777777" w:rsidTr="00677F01">
        <w:tc>
          <w:tcPr>
            <w:tcW w:w="3300" w:type="dxa"/>
          </w:tcPr>
          <w:p w14:paraId="13C7A13E" w14:textId="77777777" w:rsidR="00FE0639" w:rsidRPr="00C51E5F" w:rsidRDefault="00000000" w:rsidP="00C51E5F">
            <w:pPr>
              <w:spacing w:before="120" w:after="120" w:line="300" w:lineRule="auto"/>
              <w:jc w:val="both"/>
              <w:rPr>
                <w:rFonts w:ascii="Aptos" w:hAnsi="Aptos"/>
              </w:rPr>
            </w:pPr>
            <w:r w:rsidRPr="00C51E5F">
              <w:rPr>
                <w:rFonts w:ascii="Aptos" w:hAnsi="Aptos"/>
              </w:rPr>
              <w:t>B</w:t>
            </w:r>
          </w:p>
        </w:tc>
        <w:tc>
          <w:tcPr>
            <w:tcW w:w="3408" w:type="dxa"/>
          </w:tcPr>
          <w:p w14:paraId="6C81893C" w14:textId="77777777" w:rsidR="00FE0639" w:rsidRPr="00C51E5F" w:rsidRDefault="00000000" w:rsidP="00C51E5F">
            <w:pPr>
              <w:spacing w:before="120" w:after="120" w:line="300" w:lineRule="auto"/>
              <w:jc w:val="both"/>
              <w:rPr>
                <w:rFonts w:ascii="Aptos" w:hAnsi="Aptos"/>
              </w:rPr>
            </w:pPr>
            <w:r w:rsidRPr="00C51E5F">
              <w:rPr>
                <w:rFonts w:ascii="Aptos" w:hAnsi="Aptos"/>
              </w:rPr>
              <w:t>Calibration and Readiness Records</w:t>
            </w:r>
          </w:p>
        </w:tc>
        <w:tc>
          <w:tcPr>
            <w:tcW w:w="3552" w:type="dxa"/>
          </w:tcPr>
          <w:p w14:paraId="407AA81A" w14:textId="77777777" w:rsidR="00FE0639" w:rsidRPr="00C51E5F" w:rsidRDefault="00000000" w:rsidP="00C51E5F">
            <w:pPr>
              <w:spacing w:before="120" w:after="120" w:line="300" w:lineRule="auto"/>
              <w:jc w:val="both"/>
              <w:rPr>
                <w:rFonts w:ascii="Aptos" w:hAnsi="Aptos"/>
              </w:rPr>
            </w:pPr>
            <w:r w:rsidRPr="00C51E5F">
              <w:rPr>
                <w:rFonts w:ascii="Aptos" w:hAnsi="Aptos"/>
              </w:rPr>
              <w:t>Pre-test and post-test checks for both systems</w:t>
            </w:r>
          </w:p>
        </w:tc>
      </w:tr>
      <w:tr w:rsidR="00FE0639" w:rsidRPr="00C51E5F" w14:paraId="38D18877" w14:textId="77777777" w:rsidTr="00677F01">
        <w:tc>
          <w:tcPr>
            <w:tcW w:w="3300" w:type="dxa"/>
          </w:tcPr>
          <w:p w14:paraId="70702920" w14:textId="77777777" w:rsidR="00FE0639" w:rsidRPr="00C51E5F" w:rsidRDefault="00000000" w:rsidP="00C51E5F">
            <w:pPr>
              <w:spacing w:before="120" w:after="120" w:line="300" w:lineRule="auto"/>
              <w:jc w:val="both"/>
              <w:rPr>
                <w:rFonts w:ascii="Aptos" w:hAnsi="Aptos"/>
              </w:rPr>
            </w:pPr>
            <w:r w:rsidRPr="00C51E5F">
              <w:rPr>
                <w:rFonts w:ascii="Aptos" w:hAnsi="Aptos"/>
              </w:rPr>
              <w:t>C</w:t>
            </w:r>
          </w:p>
        </w:tc>
        <w:tc>
          <w:tcPr>
            <w:tcW w:w="3408" w:type="dxa"/>
          </w:tcPr>
          <w:p w14:paraId="19E691CF" w14:textId="77777777" w:rsidR="00FE0639" w:rsidRPr="00C51E5F" w:rsidRDefault="00000000" w:rsidP="00C51E5F">
            <w:pPr>
              <w:spacing w:before="120" w:after="120" w:line="300" w:lineRule="auto"/>
              <w:jc w:val="both"/>
              <w:rPr>
                <w:rFonts w:ascii="Aptos" w:hAnsi="Aptos"/>
              </w:rPr>
            </w:pPr>
            <w:r w:rsidRPr="00C51E5F">
              <w:rPr>
                <w:rFonts w:ascii="Aptos" w:hAnsi="Aptos"/>
              </w:rPr>
              <w:t>Raw Data Inventory</w:t>
            </w:r>
          </w:p>
        </w:tc>
        <w:tc>
          <w:tcPr>
            <w:tcW w:w="3552" w:type="dxa"/>
          </w:tcPr>
          <w:p w14:paraId="3D747C4E" w14:textId="77777777" w:rsidR="00FE0639" w:rsidRPr="00C51E5F" w:rsidRDefault="00000000" w:rsidP="00C51E5F">
            <w:pPr>
              <w:spacing w:before="120" w:after="120" w:line="300" w:lineRule="auto"/>
              <w:jc w:val="both"/>
              <w:rPr>
                <w:rFonts w:ascii="Aptos" w:hAnsi="Aptos"/>
              </w:rPr>
            </w:pPr>
            <w:r w:rsidRPr="00C51E5F">
              <w:rPr>
                <w:rFonts w:ascii="Aptos" w:hAnsi="Aptos"/>
              </w:rPr>
              <w:t>Native MOLE and FTIR output files</w:t>
            </w:r>
          </w:p>
        </w:tc>
      </w:tr>
      <w:tr w:rsidR="00FE0639" w:rsidRPr="00C51E5F" w14:paraId="2E020FE9" w14:textId="77777777" w:rsidTr="00677F01">
        <w:tc>
          <w:tcPr>
            <w:tcW w:w="3300" w:type="dxa"/>
          </w:tcPr>
          <w:p w14:paraId="596D05AF" w14:textId="77777777" w:rsidR="00FE0639" w:rsidRPr="00C51E5F" w:rsidRDefault="00000000" w:rsidP="00C51E5F">
            <w:pPr>
              <w:spacing w:before="120" w:after="120" w:line="300" w:lineRule="auto"/>
              <w:jc w:val="both"/>
              <w:rPr>
                <w:rFonts w:ascii="Aptos" w:hAnsi="Aptos"/>
              </w:rPr>
            </w:pPr>
            <w:r w:rsidRPr="00C51E5F">
              <w:rPr>
                <w:rFonts w:ascii="Aptos" w:hAnsi="Aptos"/>
              </w:rPr>
              <w:t>D</w:t>
            </w:r>
          </w:p>
        </w:tc>
        <w:tc>
          <w:tcPr>
            <w:tcW w:w="3408" w:type="dxa"/>
          </w:tcPr>
          <w:p w14:paraId="467FFD37" w14:textId="77777777" w:rsidR="00FE0639" w:rsidRPr="00C51E5F" w:rsidRDefault="00000000" w:rsidP="00C51E5F">
            <w:pPr>
              <w:spacing w:before="120" w:after="120" w:line="300" w:lineRule="auto"/>
              <w:jc w:val="both"/>
              <w:rPr>
                <w:rFonts w:ascii="Aptos" w:hAnsi="Aptos"/>
              </w:rPr>
            </w:pPr>
            <w:r w:rsidRPr="00C51E5F">
              <w:rPr>
                <w:rFonts w:ascii="Aptos" w:hAnsi="Aptos"/>
              </w:rPr>
              <w:t>Processed Comparison Dataset</w:t>
            </w:r>
          </w:p>
        </w:tc>
        <w:tc>
          <w:tcPr>
            <w:tcW w:w="3552" w:type="dxa"/>
          </w:tcPr>
          <w:p w14:paraId="3721FD60" w14:textId="77777777" w:rsidR="00FE0639" w:rsidRPr="00C51E5F" w:rsidRDefault="00000000" w:rsidP="00C51E5F">
            <w:pPr>
              <w:spacing w:before="120" w:after="120" w:line="300" w:lineRule="auto"/>
              <w:jc w:val="both"/>
              <w:rPr>
                <w:rFonts w:ascii="Aptos" w:hAnsi="Aptos"/>
              </w:rPr>
            </w:pPr>
            <w:r w:rsidRPr="00C51E5F">
              <w:rPr>
                <w:rFonts w:ascii="Aptos" w:hAnsi="Aptos"/>
              </w:rPr>
              <w:t>Time-aligned and basis-normalized data used in calculations</w:t>
            </w:r>
          </w:p>
        </w:tc>
      </w:tr>
      <w:tr w:rsidR="00FE0639" w:rsidRPr="00C51E5F" w14:paraId="3ECCE9B9" w14:textId="77777777" w:rsidTr="00677F01">
        <w:tc>
          <w:tcPr>
            <w:tcW w:w="3300" w:type="dxa"/>
          </w:tcPr>
          <w:p w14:paraId="202934CA" w14:textId="77777777" w:rsidR="00FE0639" w:rsidRPr="00C51E5F" w:rsidRDefault="00000000" w:rsidP="00C51E5F">
            <w:pPr>
              <w:spacing w:before="120" w:after="120" w:line="300" w:lineRule="auto"/>
              <w:jc w:val="both"/>
              <w:rPr>
                <w:rFonts w:ascii="Aptos" w:hAnsi="Aptos"/>
              </w:rPr>
            </w:pPr>
            <w:r w:rsidRPr="00C51E5F">
              <w:rPr>
                <w:rFonts w:ascii="Aptos" w:hAnsi="Aptos"/>
              </w:rPr>
              <w:t>E</w:t>
            </w:r>
          </w:p>
        </w:tc>
        <w:tc>
          <w:tcPr>
            <w:tcW w:w="3408" w:type="dxa"/>
          </w:tcPr>
          <w:p w14:paraId="67DAE65F" w14:textId="77777777" w:rsidR="00FE0639" w:rsidRPr="00C51E5F" w:rsidRDefault="00000000" w:rsidP="00C51E5F">
            <w:pPr>
              <w:spacing w:before="120" w:after="120" w:line="300" w:lineRule="auto"/>
              <w:jc w:val="both"/>
              <w:rPr>
                <w:rFonts w:ascii="Aptos" w:hAnsi="Aptos"/>
              </w:rPr>
            </w:pPr>
            <w:r w:rsidRPr="00C51E5F">
              <w:rPr>
                <w:rFonts w:ascii="Aptos" w:hAnsi="Aptos"/>
              </w:rPr>
              <w:t>Method 301 Calculation Package</w:t>
            </w:r>
          </w:p>
        </w:tc>
        <w:tc>
          <w:tcPr>
            <w:tcW w:w="3552" w:type="dxa"/>
          </w:tcPr>
          <w:p w14:paraId="53C4C52B" w14:textId="77777777" w:rsidR="00FE0639" w:rsidRPr="00C51E5F" w:rsidRDefault="00000000" w:rsidP="00C51E5F">
            <w:pPr>
              <w:spacing w:before="120" w:after="120" w:line="300" w:lineRule="auto"/>
              <w:jc w:val="both"/>
              <w:rPr>
                <w:rFonts w:ascii="Aptos" w:hAnsi="Aptos"/>
              </w:rPr>
            </w:pPr>
            <w:r w:rsidRPr="00C51E5F">
              <w:rPr>
                <w:rFonts w:ascii="Aptos" w:hAnsi="Aptos"/>
              </w:rPr>
              <w:t>Bias, relative bias, correction factor, and F-test calculations</w:t>
            </w:r>
          </w:p>
        </w:tc>
      </w:tr>
      <w:tr w:rsidR="00FE0639" w:rsidRPr="00C51E5F" w14:paraId="413CAD6C" w14:textId="77777777" w:rsidTr="00677F01">
        <w:tc>
          <w:tcPr>
            <w:tcW w:w="3300" w:type="dxa"/>
          </w:tcPr>
          <w:p w14:paraId="562F35A6" w14:textId="77777777" w:rsidR="00FE0639" w:rsidRPr="00C51E5F" w:rsidRDefault="00000000" w:rsidP="00C51E5F">
            <w:pPr>
              <w:spacing w:before="120" w:after="120" w:line="300" w:lineRule="auto"/>
              <w:jc w:val="both"/>
              <w:rPr>
                <w:rFonts w:ascii="Aptos" w:hAnsi="Aptos"/>
              </w:rPr>
            </w:pPr>
            <w:r w:rsidRPr="00C51E5F">
              <w:rPr>
                <w:rFonts w:ascii="Aptos" w:hAnsi="Aptos"/>
              </w:rPr>
              <w:t>F</w:t>
            </w:r>
          </w:p>
        </w:tc>
        <w:tc>
          <w:tcPr>
            <w:tcW w:w="3408" w:type="dxa"/>
          </w:tcPr>
          <w:p w14:paraId="6C29FA2B" w14:textId="77777777" w:rsidR="00FE0639" w:rsidRPr="00C51E5F" w:rsidRDefault="00000000" w:rsidP="00C51E5F">
            <w:pPr>
              <w:spacing w:before="120" w:after="120" w:line="300" w:lineRule="auto"/>
              <w:jc w:val="both"/>
              <w:rPr>
                <w:rFonts w:ascii="Aptos" w:hAnsi="Aptos"/>
              </w:rPr>
            </w:pPr>
            <w:r w:rsidRPr="00C51E5F">
              <w:rPr>
                <w:rFonts w:ascii="Aptos" w:hAnsi="Aptos"/>
              </w:rPr>
              <w:t>Rejected Data Log</w:t>
            </w:r>
          </w:p>
        </w:tc>
        <w:tc>
          <w:tcPr>
            <w:tcW w:w="3552" w:type="dxa"/>
          </w:tcPr>
          <w:p w14:paraId="216F2DCC" w14:textId="77777777" w:rsidR="00FE0639" w:rsidRPr="00C51E5F" w:rsidRDefault="00000000" w:rsidP="00C51E5F">
            <w:pPr>
              <w:spacing w:before="120" w:after="120" w:line="300" w:lineRule="auto"/>
              <w:jc w:val="both"/>
              <w:rPr>
                <w:rFonts w:ascii="Aptos" w:hAnsi="Aptos"/>
              </w:rPr>
            </w:pPr>
            <w:r w:rsidRPr="00C51E5F">
              <w:rPr>
                <w:rFonts w:ascii="Aptos" w:hAnsi="Aptos"/>
              </w:rPr>
              <w:t>Technical basis for excluded windows or analytes</w:t>
            </w:r>
          </w:p>
        </w:tc>
      </w:tr>
      <w:tr w:rsidR="00FE0639" w:rsidRPr="00C51E5F" w14:paraId="14C6B439" w14:textId="77777777" w:rsidTr="00677F01">
        <w:tc>
          <w:tcPr>
            <w:tcW w:w="3300" w:type="dxa"/>
          </w:tcPr>
          <w:p w14:paraId="4FD5D88F" w14:textId="77777777" w:rsidR="00FE0639" w:rsidRPr="00C51E5F" w:rsidRDefault="00000000" w:rsidP="00C51E5F">
            <w:pPr>
              <w:spacing w:before="120" w:after="120" w:line="300" w:lineRule="auto"/>
              <w:jc w:val="both"/>
              <w:rPr>
                <w:rFonts w:ascii="Aptos" w:hAnsi="Aptos"/>
              </w:rPr>
            </w:pPr>
            <w:r w:rsidRPr="00C51E5F">
              <w:rPr>
                <w:rFonts w:ascii="Aptos" w:hAnsi="Aptos"/>
              </w:rPr>
              <w:t>G</w:t>
            </w:r>
          </w:p>
        </w:tc>
        <w:tc>
          <w:tcPr>
            <w:tcW w:w="3408" w:type="dxa"/>
          </w:tcPr>
          <w:p w14:paraId="59E1B4FF" w14:textId="77777777" w:rsidR="00FE0639" w:rsidRPr="00C51E5F" w:rsidRDefault="00000000" w:rsidP="00C51E5F">
            <w:pPr>
              <w:spacing w:before="120" w:after="120" w:line="300" w:lineRule="auto"/>
              <w:jc w:val="both"/>
              <w:rPr>
                <w:rFonts w:ascii="Aptos" w:hAnsi="Aptos"/>
              </w:rPr>
            </w:pPr>
            <w:r w:rsidRPr="00C51E5F">
              <w:rPr>
                <w:rFonts w:ascii="Aptos" w:hAnsi="Aptos"/>
              </w:rPr>
              <w:t>Peer Review Record</w:t>
            </w:r>
          </w:p>
        </w:tc>
        <w:tc>
          <w:tcPr>
            <w:tcW w:w="3552" w:type="dxa"/>
          </w:tcPr>
          <w:p w14:paraId="42E98CAD" w14:textId="77777777" w:rsidR="00FE0639" w:rsidRPr="00C51E5F" w:rsidRDefault="00000000" w:rsidP="00C51E5F">
            <w:pPr>
              <w:spacing w:before="120" w:after="120" w:line="300" w:lineRule="auto"/>
              <w:jc w:val="both"/>
              <w:rPr>
                <w:rFonts w:ascii="Aptos" w:hAnsi="Aptos"/>
              </w:rPr>
            </w:pPr>
            <w:r w:rsidRPr="00C51E5F">
              <w:rPr>
                <w:rFonts w:ascii="Aptos" w:hAnsi="Aptos"/>
              </w:rPr>
              <w:t>Reviewer comments and final disposition</w:t>
            </w:r>
          </w:p>
        </w:tc>
      </w:tr>
    </w:tbl>
    <w:p w14:paraId="25FCAD59" w14:textId="77777777" w:rsidR="00FE0639" w:rsidRPr="00C51E5F" w:rsidRDefault="00FE0639" w:rsidP="00C51E5F">
      <w:pPr>
        <w:spacing w:before="120" w:after="120" w:line="300" w:lineRule="auto"/>
        <w:jc w:val="both"/>
        <w:rPr>
          <w:rFonts w:ascii="Aptos" w:hAnsi="Aptos"/>
        </w:rPr>
      </w:pPr>
    </w:p>
    <w:p w14:paraId="69930379" w14:textId="77777777" w:rsidR="00FE0639" w:rsidRPr="00C51E5F" w:rsidRDefault="00000000" w:rsidP="00C51E5F">
      <w:pPr>
        <w:pStyle w:val="Heading2"/>
        <w:spacing w:before="120" w:after="120" w:line="300" w:lineRule="auto"/>
        <w:jc w:val="both"/>
        <w:rPr>
          <w:rFonts w:ascii="Aptos" w:hAnsi="Aptos"/>
        </w:rPr>
      </w:pPr>
      <w:r w:rsidRPr="00C51E5F">
        <w:rPr>
          <w:rFonts w:ascii="Aptos" w:hAnsi="Aptos"/>
        </w:rPr>
        <w:lastRenderedPageBreak/>
        <w:t>References</w:t>
      </w:r>
    </w:p>
    <w:p w14:paraId="47F9387C" w14:textId="415A32B9" w:rsidR="00FE0639" w:rsidRPr="00677F01" w:rsidRDefault="00000000" w:rsidP="00677F01">
      <w:pPr>
        <w:pStyle w:val="ListParagraph"/>
        <w:numPr>
          <w:ilvl w:val="0"/>
          <w:numId w:val="10"/>
        </w:numPr>
        <w:spacing w:before="120" w:after="120" w:line="300" w:lineRule="auto"/>
        <w:jc w:val="both"/>
        <w:rPr>
          <w:rFonts w:ascii="Aptos" w:hAnsi="Aptos"/>
        </w:rPr>
      </w:pPr>
      <w:r w:rsidRPr="00677F01">
        <w:rPr>
          <w:rFonts w:ascii="Aptos" w:hAnsi="Aptos"/>
        </w:rPr>
        <w:t>EPA Method 301, *Field Validation of Pollutant Measurement Methods from Various Waste Media*, October 7, 2020. 2. Official EPA PDF: https://www.epa.gov/sites/default/files/2020-12/documents/method_301_0.pdf</w:t>
      </w:r>
    </w:p>
    <w:p w14:paraId="6DAB20BB" w14:textId="77777777" w:rsidR="00C51E5F" w:rsidRPr="00C51E5F" w:rsidRDefault="00C51E5F" w:rsidP="00C51E5F">
      <w:pPr>
        <w:spacing w:before="120" w:after="120" w:line="300" w:lineRule="auto"/>
        <w:jc w:val="both"/>
        <w:rPr>
          <w:rFonts w:ascii="Aptos" w:hAnsi="Aptos"/>
        </w:rPr>
      </w:pPr>
    </w:p>
    <w:sectPr w:rsidR="00C51E5F" w:rsidRPr="00C51E5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FD516E"/>
    <w:multiLevelType w:val="hybridMultilevel"/>
    <w:tmpl w:val="47340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170822">
    <w:abstractNumId w:val="8"/>
  </w:num>
  <w:num w:numId="2" w16cid:durableId="970130568">
    <w:abstractNumId w:val="6"/>
  </w:num>
  <w:num w:numId="3" w16cid:durableId="877861219">
    <w:abstractNumId w:val="5"/>
  </w:num>
  <w:num w:numId="4" w16cid:durableId="560561338">
    <w:abstractNumId w:val="4"/>
  </w:num>
  <w:num w:numId="5" w16cid:durableId="725882497">
    <w:abstractNumId w:val="7"/>
  </w:num>
  <w:num w:numId="6" w16cid:durableId="2038922219">
    <w:abstractNumId w:val="3"/>
  </w:num>
  <w:num w:numId="7" w16cid:durableId="704984977">
    <w:abstractNumId w:val="2"/>
  </w:num>
  <w:num w:numId="8" w16cid:durableId="845754789">
    <w:abstractNumId w:val="1"/>
  </w:num>
  <w:num w:numId="9" w16cid:durableId="182020123">
    <w:abstractNumId w:val="0"/>
  </w:num>
  <w:num w:numId="10" w16cid:durableId="319233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ED"/>
    <w:rsid w:val="0015074B"/>
    <w:rsid w:val="0029639D"/>
    <w:rsid w:val="00326F90"/>
    <w:rsid w:val="00543762"/>
    <w:rsid w:val="00677F01"/>
    <w:rsid w:val="00971126"/>
    <w:rsid w:val="009D40E9"/>
    <w:rsid w:val="00AA1D8D"/>
    <w:rsid w:val="00B47730"/>
    <w:rsid w:val="00C51E5F"/>
    <w:rsid w:val="00CB0664"/>
    <w:rsid w:val="00FC693F"/>
    <w:rsid w:val="00FE0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3E5D9"/>
  <w14:defaultImageDpi w14:val="300"/>
  <w15:docId w15:val="{19703BBE-90CD-4E3F-AA07-0D9ED792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MOLE and FTIR Side-by-Side Experimental Protocol</vt:lpstr>
    </vt:vector>
  </TitlesOfParts>
  <Manager/>
  <Company/>
  <LinksUpToDate>false</LinksUpToDate>
  <CharactersWithSpaces>13067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 and FTIR Side-by-Side Experimental Protocol</dc:title>
  <dc:subject>EPA Method 301 side-by-side field comparison protocol</dc:subject>
  <dc:creator>Codex</dc:creator>
  <cp:keywords/>
  <dc:description>generated by python-docx</dc:description>
  <cp:lastModifiedBy>Joe Etheridge</cp:lastModifiedBy>
  <cp:revision>5</cp:revision>
  <dcterms:created xsi:type="dcterms:W3CDTF">2013-12-23T23:15:00Z</dcterms:created>
  <dcterms:modified xsi:type="dcterms:W3CDTF">2026-04-10T19:25:00Z</dcterms:modified>
  <cp:category/>
</cp:coreProperties>
</file>