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2EB831" w:rsidP="2C2EB831" w:rsidRDefault="2C2EB831" w14:noSpellErr="1" w14:paraId="57573D19" w14:textId="28DC7627">
      <w:pPr>
        <w:jc w:val="center"/>
      </w:pPr>
      <w:r w:rsidRPr="2C2EB831" w:rsidR="2C2EB831">
        <w:rPr>
          <w:rFonts w:ascii="Calibri" w:hAnsi="Calibri" w:eastAsia="Calibri" w:cs="Calibri"/>
          <w:b w:val="1"/>
          <w:bCs w:val="1"/>
          <w:noProof w:val="0"/>
          <w:color w:val="1F497D"/>
          <w:sz w:val="32"/>
          <w:szCs w:val="32"/>
          <w:u w:val="single"/>
          <w:lang w:val="fr-FR"/>
        </w:rPr>
        <w:t>INF4705</w:t>
      </w:r>
      <w:r w:rsidRPr="2C2EB831" w:rsidR="2C2EB831">
        <w:rPr>
          <w:rFonts w:ascii="Calibri" w:hAnsi="Calibri" w:eastAsia="Calibri" w:cs="Calibri"/>
          <w:b w:val="1"/>
          <w:bCs w:val="1"/>
          <w:noProof w:val="0"/>
          <w:color w:val="1F497D"/>
          <w:sz w:val="32"/>
          <w:szCs w:val="32"/>
          <w:lang w:val="fr-FR"/>
        </w:rPr>
        <w:t xml:space="preserve"> : ANALYSE ET CONCEPTION D’ALGORITHMES</w:t>
      </w:r>
    </w:p>
    <w:p w:rsidR="2C2EB831" w:rsidP="2C2EB831" w:rsidRDefault="2C2EB831" w14:noSpellErr="1" w14:paraId="33749E80" w14:textId="68ED94F4">
      <w:pPr>
        <w:jc w:val="center"/>
      </w:pPr>
      <w:r w:rsidRPr="2C2EB831" w:rsidR="2C2EB83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F497D"/>
          <w:sz w:val="32"/>
          <w:szCs w:val="32"/>
          <w:lang w:val="fr-FR"/>
        </w:rPr>
        <w:t>RAPPORT DE LABORATOIRE DU TP1</w:t>
      </w:r>
      <w:r w:rsidRPr="2C2EB831" w:rsidR="2C2EB831">
        <w:rPr>
          <w:rFonts w:ascii="Calibri" w:hAnsi="Calibri" w:eastAsia="Calibri" w:cs="Calibri"/>
          <w:i w:val="1"/>
          <w:iCs w:val="1"/>
          <w:noProof w:val="0"/>
          <w:color w:val="1F497D"/>
          <w:sz w:val="28"/>
          <w:szCs w:val="28"/>
          <w:lang w:val="fr-FR"/>
        </w:rPr>
        <w:t xml:space="preserve"> </w:t>
      </w:r>
    </w:p>
    <w:p w:rsidR="2C2EB831" w:rsidP="2C2EB831" w:rsidRDefault="2C2EB831" w14:noSpellErr="1" w14:paraId="5B7D9FA3" w14:textId="77A541C2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color w:val="1F497D"/>
          <w:sz w:val="28"/>
          <w:szCs w:val="28"/>
          <w:lang w:val="fr-FR"/>
        </w:rPr>
      </w:pPr>
    </w:p>
    <w:p w:rsidR="2C2EB831" w:rsidP="2C2EB831" w:rsidRDefault="2C2EB831" w14:noSpellErr="1" w14:paraId="117D19AC" w14:textId="7BD7B7C3">
      <w:pPr>
        <w:jc w:val="center"/>
      </w:pPr>
      <w:r w:rsidRPr="2C2EB831" w:rsidR="2C2EB8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Réalisé par :</w:t>
      </w:r>
    </w:p>
    <w:p w:rsidR="2C2EB831" w:rsidP="2C2EB831" w:rsidRDefault="2C2EB831" w14:paraId="59EFE52E" w14:textId="341400C5">
      <w:pPr>
        <w:jc w:val="center"/>
      </w:pPr>
      <w:proofErr w:type="spellStart"/>
      <w:r w:rsidRPr="2C2EB831" w:rsidR="2C2EB831">
        <w:rPr>
          <w:rFonts w:ascii="Calibri" w:hAnsi="Calibri" w:eastAsia="Calibri" w:cs="Calibri"/>
          <w:noProof w:val="0"/>
          <w:sz w:val="24"/>
          <w:szCs w:val="24"/>
          <w:lang w:val="fr-FR"/>
        </w:rPr>
        <w:t>xxxxxxxxxx#yyyyyyyyyyy</w:t>
      </w:r>
      <w:proofErr w:type="spellEnd"/>
    </w:p>
    <w:p w:rsidR="2C2EB831" w:rsidP="2C2EB831" w:rsidRDefault="2C2EB831" w14:noSpellErr="1" w14:paraId="42CD3E54" w14:textId="172B4CC1">
      <w:pPr>
        <w:jc w:val="center"/>
      </w:pPr>
      <w:r w:rsidRPr="2C2EB831" w:rsidR="2C2EB831">
        <w:rPr>
          <w:rFonts w:ascii="Calibri" w:hAnsi="Calibri" w:eastAsia="Calibri" w:cs="Calibri"/>
          <w:noProof w:val="0"/>
          <w:sz w:val="24"/>
          <w:szCs w:val="24"/>
          <w:lang w:val="fr-FR"/>
        </w:rPr>
        <w:t>CODO Hermann R.C #171599</w:t>
      </w:r>
      <w:r w:rsidRPr="2C2EB831" w:rsidR="2C2EB831">
        <w:rPr>
          <w:rFonts w:ascii="Calibri" w:hAnsi="Calibri" w:eastAsia="Calibri" w:cs="Calibri"/>
          <w:noProof w:val="0"/>
          <w:sz w:val="24"/>
          <w:szCs w:val="24"/>
          <w:lang w:val="fr-FR"/>
        </w:rPr>
        <w:t>5</w:t>
      </w:r>
    </w:p>
    <w:p w:rsidR="2C2EB831" w:rsidP="2C2EB831" w:rsidRDefault="2C2EB831" w14:noSpellErr="1" w14:paraId="1DCBD49F" w14:textId="47D2AAC3">
      <w:pPr>
        <w:jc w:val="center"/>
      </w:pPr>
      <w:r w:rsidRPr="2C2EB831" w:rsidR="2C2EB8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Remis-le :</w:t>
      </w:r>
    </w:p>
    <w:p w:rsidR="2C2EB831" w:rsidP="2C2EB831" w:rsidRDefault="2C2EB831" w14:noSpellErr="1" w14:paraId="6626AFC0" w14:textId="34931463">
      <w:pPr>
        <w:jc w:val="center"/>
      </w:pPr>
      <w:r w:rsidRPr="2C2EB831" w:rsidR="2C2EB831">
        <w:rPr>
          <w:rFonts w:ascii="Calibri" w:hAnsi="Calibri" w:eastAsia="Calibri" w:cs="Calibri"/>
          <w:noProof w:val="0"/>
          <w:sz w:val="24"/>
          <w:szCs w:val="24"/>
          <w:lang w:val="fr-FR"/>
        </w:rPr>
        <w:t>15/10</w:t>
      </w:r>
      <w:r w:rsidRPr="2C2EB831" w:rsidR="2C2EB831">
        <w:rPr>
          <w:rFonts w:ascii="Calibri" w:hAnsi="Calibri" w:eastAsia="Calibri" w:cs="Calibri"/>
          <w:noProof w:val="0"/>
          <w:sz w:val="24"/>
          <w:szCs w:val="24"/>
          <w:lang w:val="fr-FR"/>
        </w:rPr>
        <w:t>/2017</w:t>
      </w:r>
    </w:p>
    <w:p w:rsidR="2C2EB831" w:rsidP="2C2EB831" w:rsidRDefault="2C2EB831" w14:paraId="3C627DFD" w14:textId="351E143A">
      <w:pPr>
        <w:pStyle w:val="Normal"/>
        <w:jc w:val="center"/>
      </w:pPr>
      <w:r>
        <w:drawing>
          <wp:inline wp14:editId="745C2D7C" wp14:anchorId="109487C1">
            <wp:extent cx="2114550" cy="1409700"/>
            <wp:effectExtent l="0" t="0" r="0" b="0"/>
            <wp:docPr id="7412593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486c498065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67AF4FED" w14:textId="07289721">
      <w:pPr>
        <w:pStyle w:val="Normal"/>
        <w:ind w:left="0" w:firstLine="0"/>
        <w:rPr>
          <w:i w:val="1"/>
          <w:iCs w:val="1"/>
          <w:sz w:val="48"/>
          <w:szCs w:val="48"/>
          <w:u w:val="single"/>
        </w:rPr>
      </w:pPr>
      <w:r w:rsidRPr="2C2EB831" w:rsidR="2C2EB831">
        <w:rPr>
          <w:i w:val="1"/>
          <w:iCs w:val="1"/>
          <w:sz w:val="48"/>
          <w:szCs w:val="48"/>
          <w:u w:val="single"/>
        </w:rPr>
        <w:t>Description du sujet et objectifs de ce travail</w:t>
      </w:r>
    </w:p>
    <w:p w:rsidR="2C2EB831" w:rsidP="2C2EB831" w:rsidRDefault="2C2EB831" w14:paraId="3344D3B3" w14:textId="797A468E">
      <w:pPr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</w:pP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Le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laboratoire 1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du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cours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INF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4705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porte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sur l’analyse empirique et hybride des algorithmes de multiplication de matrice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fr-FR"/>
        </w:rPr>
        <w:t>conventionnel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et celle de </w:t>
      </w:r>
      <w:proofErr w:type="spellStart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Strassen</w:t>
      </w:r>
      <w:proofErr w:type="spellEnd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faite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à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partir du patron de conception diviser pour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régner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.</w:t>
      </w:r>
    </w:p>
    <w:p w:rsidR="2C2EB831" w:rsidP="7174544B" w:rsidRDefault="2C2EB831" w14:paraId="1A74C54B" w14:textId="4F852C68">
      <w:pPr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</w:pP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Ainsi il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nous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a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été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demandé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une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implantation d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es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algorithmes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conventionnel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,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de </w:t>
      </w:r>
      <w:proofErr w:type="spellStart"/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Strassen</w:t>
      </w:r>
      <w:proofErr w:type="spellEnd"/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et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celle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de </w:t>
      </w:r>
      <w:proofErr w:type="spellStart"/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Strassen</w:t>
      </w:r>
      <w:proofErr w:type="spellEnd"/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avec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un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seuil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récursivité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dont les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valeurs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en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dessous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demanderont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celle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conventionnel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. Ces algorithmes sont implantés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sur des exemplaires pour effectuer des produits de matrices carrées de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taille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2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superscript"/>
          <w:lang w:val="fr-FR"/>
        </w:rPr>
        <w:t>n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, n allant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6 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à</w:t>
      </w:r>
      <w:r w:rsidRPr="7174544B" w:rsidR="7174544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10. </w:t>
      </w:r>
    </w:p>
    <w:p w:rsidR="2C2EB831" w:rsidP="2C2EB831" w:rsidRDefault="2C2EB831" w14:noSpellErr="1" w14:paraId="042D8D89" w14:textId="5652080B">
      <w:pPr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</w:pP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Pour l'analyse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ces algorithmes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trois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approches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d’analyse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sont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demandées à savoir le test de puissance, le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test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de rapport et le test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constantes ;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tout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cela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dans l'objectif de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faire une comparaison des consommations de ressource en temps entre les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algorithmes ci-dessus.</w:t>
      </w:r>
    </w:p>
    <w:p w:rsidR="2C2EB831" w:rsidP="2C2EB831" w:rsidRDefault="2C2EB831" w14:noSpellErr="1" w14:paraId="45F40FDF" w14:textId="3A93875B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</w:pPr>
    </w:p>
    <w:p w:rsidR="2C2EB831" w:rsidP="2C2EB831" w:rsidRDefault="2C2EB831" w14:noSpellErr="1" w14:paraId="124C5043" w14:textId="086F5CCD">
      <w:pPr>
        <w:pStyle w:val="Normal"/>
        <w:ind w:left="0" w:firstLine="0"/>
        <w:rPr>
          <w:i w:val="1"/>
          <w:iCs w:val="1"/>
          <w:sz w:val="48"/>
          <w:szCs w:val="48"/>
          <w:u w:val="single"/>
        </w:rPr>
      </w:pPr>
      <w:r w:rsidRPr="2C2EB831" w:rsidR="2C2EB831">
        <w:rPr>
          <w:i w:val="1"/>
          <w:iCs w:val="1"/>
          <w:sz w:val="48"/>
          <w:szCs w:val="48"/>
          <w:u w:val="single"/>
        </w:rPr>
        <w:t xml:space="preserve">Description </w:t>
      </w:r>
      <w:r w:rsidRPr="2C2EB831" w:rsidR="2C2EB831">
        <w:rPr>
          <w:i w:val="1"/>
          <w:iCs w:val="1"/>
          <w:sz w:val="48"/>
          <w:szCs w:val="48"/>
          <w:u w:val="single"/>
        </w:rPr>
        <w:t>complète</w:t>
      </w:r>
      <w:r w:rsidRPr="2C2EB831" w:rsidR="2C2EB831">
        <w:rPr>
          <w:i w:val="1"/>
          <w:iCs w:val="1"/>
          <w:sz w:val="48"/>
          <w:szCs w:val="48"/>
          <w:u w:val="single"/>
        </w:rPr>
        <w:t xml:space="preserve"> du jeu de données</w:t>
      </w:r>
    </w:p>
    <w:p w:rsidR="2C2EB831" w:rsidP="2C2EB831" w:rsidRDefault="2C2EB831" w14:paraId="27438AEA" w14:textId="5C6219D5">
      <w:pPr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</w:pP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Pour réaliser nos tests, nous avons par taille de matrice un dossier contenant cinq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fichiers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proofErr w:type="gramStart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donné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es</w:t>
      </w:r>
      <w:proofErr w:type="gramEnd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de nomenclature </w:t>
      </w:r>
      <w:proofErr w:type="spellStart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ex_n.x</w:t>
      </w:r>
      <w:proofErr w:type="spellEnd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( n </w:t>
      </w:r>
      <w:proofErr w:type="spellStart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etant</w:t>
      </w:r>
      <w:proofErr w:type="spellEnd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2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superscript"/>
          <w:lang w:val="fr-FR"/>
        </w:rPr>
        <w:t xml:space="preserve">n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 xml:space="preserve">de la taille de matrice et x allant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>de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 xml:space="preserve"> 1 a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>5 ).</w:t>
      </w:r>
    </w:p>
    <w:p w:rsidR="2C2EB831" w:rsidP="2C2EB831" w:rsidRDefault="2C2EB831" w14:noSpellErr="1" w14:paraId="306D3EA3" w14:textId="5653E288">
      <w:pPr>
        <w:pStyle w:val="Normal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</w:pP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 xml:space="preserve">Dans chacun des 5 dossiers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>no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>us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 xml:space="preserve"> avons donc 5 matrices que nous multiplions deux a deux donc un total de 10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>multiplications par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 xml:space="preserve"> taille de matrice.</w:t>
      </w:r>
    </w:p>
    <w:p w:rsidR="2C2EB831" w:rsidP="2C2EB831" w:rsidRDefault="2C2EB831" w14:paraId="5285F039" w14:textId="56BBBFE0">
      <w:pPr>
        <w:pStyle w:val="Normal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</w:pPr>
    </w:p>
    <w:p w:rsidR="2C2EB831" w:rsidP="2C2EB831" w:rsidRDefault="2C2EB831" w14:noSpellErr="1" w14:paraId="5799B18B" w14:textId="70C3990D">
      <w:pPr>
        <w:pStyle w:val="Normal"/>
        <w:ind w:left="0" w:firstLine="0"/>
        <w:rPr>
          <w:i w:val="1"/>
          <w:iCs w:val="1"/>
          <w:sz w:val="48"/>
          <w:szCs w:val="48"/>
          <w:u w:val="single"/>
        </w:rPr>
      </w:pPr>
      <w:r w:rsidRPr="2C2EB831" w:rsidR="2C2EB831">
        <w:rPr>
          <w:i w:val="1"/>
          <w:iCs w:val="1"/>
          <w:sz w:val="48"/>
          <w:szCs w:val="48"/>
          <w:u w:val="single"/>
        </w:rPr>
        <w:t>Résultats expérimentaux</w:t>
      </w:r>
    </w:p>
    <w:p w:rsidR="2C2EB831" w:rsidP="2C2EB831" w:rsidRDefault="2C2EB831" w14:paraId="36E5AE6D" w14:textId="303F122C">
      <w:pPr>
        <w:pStyle w:val="Normal"/>
        <w:ind w:firstLine="0"/>
        <w:jc w:val="both"/>
      </w:pPr>
      <w:r>
        <w:drawing>
          <wp:inline wp14:editId="3504A52A" wp14:anchorId="5DA3A349">
            <wp:extent cx="4572000" cy="4524375"/>
            <wp:effectExtent l="0" t="0" r="0" b="0"/>
            <wp:docPr id="19475422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573e6fe7957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paraId="7E7B6816" w14:textId="443ED710">
      <w:pPr>
        <w:pStyle w:val="Normal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</w:pPr>
      <w:r>
        <w:drawing>
          <wp:inline wp14:editId="0179C515" wp14:anchorId="474ABDE2">
            <wp:extent cx="4572000" cy="3019425"/>
            <wp:effectExtent l="0" t="0" r="0" b="0"/>
            <wp:docPr id="307505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534408bcc2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65FC05F4" w14:textId="779A7406">
      <w:pPr>
        <w:pStyle w:val="Normal"/>
        <w:ind w:left="0" w:firstLine="0"/>
        <w:rPr>
          <w:i w:val="1"/>
          <w:iCs w:val="1"/>
          <w:sz w:val="48"/>
          <w:szCs w:val="48"/>
          <w:u w:val="single"/>
        </w:rPr>
      </w:pPr>
      <w:r w:rsidRPr="2C2EB831" w:rsidR="2C2EB831">
        <w:rPr>
          <w:i w:val="1"/>
          <w:iCs w:val="1"/>
          <w:sz w:val="48"/>
          <w:szCs w:val="48"/>
          <w:u w:val="single"/>
        </w:rPr>
        <w:t>Analyse</w:t>
      </w:r>
    </w:p>
    <w:p w:rsidR="2C2EB831" w:rsidP="2C2EB831" w:rsidRDefault="2C2EB831" w14:noSpellErr="1" w14:paraId="57C610B8" w14:textId="1D781336">
      <w:pPr>
        <w:pStyle w:val="Normal"/>
        <w:rPr>
          <w:rFonts w:ascii="Times New Roman" w:hAnsi="Times New Roman" w:eastAsia="Times New Roman" w:cs="Times New Roman"/>
          <w:noProof w:val="0"/>
          <w:color w:val="4B4F56"/>
          <w:sz w:val="32"/>
          <w:szCs w:val="32"/>
          <w:lang w:val="fr-FR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I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)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single"/>
        </w:rPr>
        <w:t>Test de puissance</w:t>
      </w:r>
    </w:p>
    <w:p w:rsidR="2C2EB831" w:rsidP="2C2EB831" w:rsidRDefault="2C2EB831" w14:noSpellErr="1" w14:paraId="3944F79C" w14:textId="339753D5">
      <w:pPr>
        <w:pStyle w:val="Normal"/>
      </w:pPr>
      <w:r>
        <w:drawing>
          <wp:inline wp14:editId="750F1352" wp14:anchorId="09AA5CB1">
            <wp:extent cx="4572000" cy="2686050"/>
            <wp:effectExtent l="0" t="0" r="0" b="0"/>
            <wp:docPr id="4460020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8089d71aa3a40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02B84186" w14:textId="2F98716B">
      <w:pPr>
        <w:pStyle w:val="Normal"/>
      </w:pPr>
      <w:r>
        <w:drawing>
          <wp:inline wp14:editId="555BA1B9" wp14:anchorId="10A6665C">
            <wp:extent cx="4572000" cy="2695575"/>
            <wp:effectExtent l="0" t="0" r="0" b="0"/>
            <wp:docPr id="3004874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ec4098810ec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paraId="561E9E72" w14:textId="72DA6C91">
      <w:pPr>
        <w:pStyle w:val="Normal"/>
      </w:pPr>
      <w:r>
        <w:drawing>
          <wp:inline wp14:editId="272D31E4" wp14:anchorId="6E371CED">
            <wp:extent cx="4572000" cy="2667000"/>
            <wp:effectExtent l="0" t="0" r="0" b="0"/>
            <wp:docPr id="2473091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cd93a7eb2240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paraId="230823B0" w14:textId="1A106FDA">
      <w:pPr>
        <w:pStyle w:val="Normal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p w:rsidR="2C2EB831" w:rsidP="2C2EB831" w:rsidRDefault="2C2EB831" w14:noSpellErr="1" w14:paraId="1C395695" w14:textId="0909E296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Pour effectuer notre test de puissance nous avons calculé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les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logarithmes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en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base 2 de nos x et y respectivement </w:t>
      </w:r>
      <w:proofErr w:type="gram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la</w:t>
      </w:r>
      <w:proofErr w:type="gram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taille </w:t>
      </w:r>
      <w:proofErr w:type="gram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et</w:t>
      </w:r>
      <w:proofErr w:type="gram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le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temps d'exécution.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On peut aisément constater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à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partir des différents graphes obtenus pour chacun des algorithmes que tous les points appartiennent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à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une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même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droite ; on peut donc conclure que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chacun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des algorithmes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s'exécute en temps polynomial.</w:t>
      </w:r>
    </w:p>
    <w:p w:rsidR="2C2EB831" w:rsidP="2C2EB831" w:rsidRDefault="2C2EB831" w14:noSpellErr="1" w14:paraId="45239AB0" w14:textId="5924256D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II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)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</w:p>
    <w:p w:rsidR="2C2EB831" w:rsidP="2C2EB831" w:rsidRDefault="2C2EB831" w14:noSpellErr="1" w14:paraId="494441F6" w14:textId="7947ADD9">
      <w:pPr>
        <w:pStyle w:val="ListParagraph"/>
        <w:numPr>
          <w:ilvl w:val="0"/>
          <w:numId w:val="1"/>
        </w:numPr>
        <w:rPr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Pour notre algorithme conventionnel : O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(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3,12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)</w:t>
      </w:r>
    </w:p>
    <w:p w:rsidR="2C2EB831" w:rsidP="7174544B" w:rsidRDefault="2C2EB831" w14:paraId="2C8AE377" w14:noSpellErr="1" w14:textId="63B5E736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</w:rPr>
        <w:t>A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 xml:space="preserve">b 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= 2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-2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3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,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19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= 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1.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14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5E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-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7 ,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M = 3,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12</w:t>
      </w:r>
    </w:p>
    <w:p w:rsidR="2C2EB831" w:rsidP="2C2EB831" w:rsidRDefault="2C2EB831" w14:paraId="5465E5B7" w14:textId="55D61EE3">
      <w:pPr>
        <w:pStyle w:val="ListParagraph"/>
        <w:numPr>
          <w:ilvl w:val="0"/>
          <w:numId w:val="1"/>
        </w:numPr>
        <w:rPr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Pour l'algorithme de </w:t>
      </w:r>
      <w:proofErr w:type="spell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Strassen</w:t>
      </w:r>
      <w:proofErr w:type="spell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: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O(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2.81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)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</w:p>
    <w:p w:rsidR="2C2EB831" w:rsidP="7174544B" w:rsidRDefault="2C2EB831" w14:paraId="39A4463B" w14:noSpellErr="1" w14:textId="5F7143B9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</w:rPr>
        <w:t>A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 xml:space="preserve">b 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= 2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-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18.18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= 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3,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36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E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-</w:t>
      </w:r>
      <w:proofErr w:type="gramStart"/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6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,</w:t>
      </w:r>
      <w:proofErr w:type="gramEnd"/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M = 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2,81</w:t>
      </w:r>
    </w:p>
    <w:p w:rsidR="2C2EB831" w:rsidP="2C2EB831" w:rsidRDefault="2C2EB831" w14:paraId="40D495A2" w14:textId="2BC3CE5E">
      <w:pPr>
        <w:pStyle w:val="ListParagraph"/>
        <w:numPr>
          <w:ilvl w:val="0"/>
          <w:numId w:val="1"/>
        </w:numPr>
        <w:rPr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Pour l'algorithme de </w:t>
      </w:r>
      <w:proofErr w:type="spell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StrassenSeuil</w:t>
      </w:r>
      <w:proofErr w:type="spell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: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O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(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2.87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)</w:t>
      </w:r>
    </w:p>
    <w:p w:rsidR="2C2EB831" w:rsidP="7174544B" w:rsidRDefault="2C2EB831" w14:paraId="51ED7327" w14:noSpellErr="1" w14:textId="03BCE6C8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</w:rPr>
        <w:t>A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 xml:space="preserve">b 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= 2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-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21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.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44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= 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3,5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149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E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-</w:t>
      </w:r>
      <w:proofErr w:type="gramStart"/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7 ,</w:t>
      </w:r>
      <w:proofErr w:type="gramEnd"/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M = 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2,8</w:t>
      </w:r>
      <w:r w:rsidRPr="7174544B" w:rsidR="7174544B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7</w:t>
      </w:r>
    </w:p>
    <w:p w:rsidR="2C2EB831" w:rsidP="2C2EB831" w:rsidRDefault="2C2EB831" w14:noSpellErr="1" w14:paraId="232438F8" w14:textId="547E53E3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</w:pPr>
    </w:p>
    <w:p w:rsidR="2C2EB831" w:rsidP="2C2EB831" w:rsidRDefault="2C2EB831" w14:noSpellErr="1" w14:paraId="4B24FF82" w14:textId="7F66C73D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III)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Test de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single"/>
        </w:rPr>
        <w:t>de rapport</w:t>
      </w:r>
    </w:p>
    <w:p w:rsidR="2C2EB831" w:rsidP="2C2EB831" w:rsidRDefault="2C2EB831" w14:noSpellErr="1" w14:paraId="38081302" w14:textId="39D98DE5">
      <w:pPr>
        <w:pStyle w:val="Normal"/>
      </w:pPr>
      <w:r>
        <w:drawing>
          <wp:inline wp14:editId="0A58C121" wp14:anchorId="436711A9">
            <wp:extent cx="4572000" cy="2724150"/>
            <wp:effectExtent l="0" t="0" r="0" b="0"/>
            <wp:docPr id="17749184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307d543342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05FF95CF" w14:textId="4EF88FA4">
      <w:pPr>
        <w:pStyle w:val="Normal"/>
      </w:pPr>
      <w:r>
        <w:drawing>
          <wp:inline wp14:editId="61899EDF" wp14:anchorId="2EA1A458">
            <wp:extent cx="4572000" cy="2705100"/>
            <wp:effectExtent l="0" t="0" r="0" b="0"/>
            <wp:docPr id="21443182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ff4de37d02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543BA6BE" w14:textId="73C0229F">
      <w:pPr>
        <w:pStyle w:val="Normal"/>
      </w:pPr>
      <w:r>
        <w:drawing>
          <wp:inline wp14:editId="4C4BC3D5" wp14:anchorId="6FC8E3E3">
            <wp:extent cx="4572000" cy="2733675"/>
            <wp:effectExtent l="0" t="0" r="0" b="0"/>
            <wp:docPr id="12678756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3396a103d7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1D76B344" w14:textId="6360CA75">
      <w:pPr>
        <w:pStyle w:val="Normal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p w:rsidR="2C2EB831" w:rsidP="2C2EB831" w:rsidRDefault="2C2EB831" w14:noSpellErr="1" w14:paraId="660E6BFE" w14:textId="2C6ADEC8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Pour chacun des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algorithmes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,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grâce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au test de rapport on clairement remarquer que nos courbes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tendent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vers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2</w:t>
      </w:r>
      <w:proofErr w:type="gram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b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,</w:t>
      </w:r>
      <w:proofErr w:type="gram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avec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b la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valeur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de l'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ordonnée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a l'origine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de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la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régression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obt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enue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lors du test de puissance.</w:t>
      </w:r>
    </w:p>
    <w:p w:rsidR="2C2EB831" w:rsidP="2C2EB831" w:rsidRDefault="2C2EB831" w14:paraId="0AE7F527" w14:textId="353D3711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Notons bien que la fonction f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(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x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)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que nous avons utilisée est toujours égale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à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proofErr w:type="spell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x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m</w:t>
      </w:r>
      <w:proofErr w:type="spell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 xml:space="preserve"> ,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avec m la valeur du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coefficient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directeur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de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la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régression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obtenue lors du test de puissance pour chaque algorithme.</w:t>
      </w:r>
    </w:p>
    <w:p w:rsidR="2C2EB831" w:rsidP="2C2EB831" w:rsidRDefault="2C2EB831" w14:noSpellErr="1" w14:paraId="7ED3A560" w14:textId="7BF629A1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Ce test nous permet ainsi donc de nous rassurer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de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nos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hypothèses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lors du test de puissance comme quoi le temps de consommation pour chacun de nos algorithmes est polynomial.</w:t>
      </w:r>
    </w:p>
    <w:p w:rsidR="2C2EB831" w:rsidP="2C2EB831" w:rsidRDefault="2C2EB831" w14:noSpellErr="1" w14:paraId="507E8AA2" w14:textId="4637B9B1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IV)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single"/>
        </w:rPr>
        <w:t>Test de constantes</w:t>
      </w:r>
    </w:p>
    <w:p w:rsidR="2C2EB831" w:rsidP="2C2EB831" w:rsidRDefault="2C2EB831" w14:noSpellErr="1" w14:paraId="491A7B64" w14:textId="09002D51">
      <w:pPr>
        <w:pStyle w:val="Normal"/>
      </w:pPr>
      <w:r>
        <w:drawing>
          <wp:inline wp14:editId="788CC7C4" wp14:anchorId="4DAA490A">
            <wp:extent cx="4572000" cy="2628900"/>
            <wp:effectExtent l="0" t="0" r="0" b="0"/>
            <wp:docPr id="6155083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f9bf3556f8143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64C57EBD" w14:textId="4258AA43">
      <w:pPr>
        <w:pStyle w:val="Normal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p w:rsidR="2C2EB831" w:rsidP="2C2EB831" w:rsidRDefault="2C2EB831" w14:noSpellErr="1" w14:paraId="4D3802BE" w14:textId="34C038C3">
      <w:pPr>
        <w:pStyle w:val="Normal"/>
      </w:pPr>
      <w:r>
        <w:drawing>
          <wp:inline wp14:editId="0146863D" wp14:anchorId="1EA6A4A8">
            <wp:extent cx="4572000" cy="2667000"/>
            <wp:effectExtent l="0" t="0" r="0" b="0"/>
            <wp:docPr id="2004827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a5d58bab8b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32856C8E" w14:textId="38E69931">
      <w:pPr>
        <w:pStyle w:val="Normal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p w:rsidR="2C2EB831" w:rsidP="2C2EB831" w:rsidRDefault="2C2EB831" w14:noSpellErr="1" w14:paraId="2DECAD74" w14:textId="7CF3419F">
      <w:pPr>
        <w:pStyle w:val="Normal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>
        <w:drawing>
          <wp:inline wp14:editId="22B72DA0" wp14:anchorId="0BED247C">
            <wp:extent cx="4572000" cy="2705100"/>
            <wp:effectExtent l="0" t="0" r="0" b="0"/>
            <wp:docPr id="3276716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99334bc914d48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paraId="4986E528" w14:textId="20E02F56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none"/>
        </w:rPr>
      </w:pPr>
    </w:p>
    <w:p w:rsidR="2C2EB831" w:rsidP="2C2EB831" w:rsidRDefault="2C2EB831" w14:noSpellErr="1" w14:paraId="49AD5031" w14:textId="07355582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Pour chacun de nos algorithmes on peut remarquer que nous arrivons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à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faire passer une droite pour chacun des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points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du graphe </w:t>
      </w:r>
      <w:proofErr w:type="gram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( f</w:t>
      </w:r>
      <w:proofErr w:type="gram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(x),y ). Ces observations nous permettent sans aucun doute de confirmer que nos consommations sont polynomiales et de confirmer les valeurs des constantes et exposant pour chacun de nos algorithmes.</w:t>
      </w:r>
    </w:p>
    <w:p w:rsidR="2C2EB831" w:rsidP="2C2EB831" w:rsidRDefault="2C2EB831" w14:paraId="7C6A24C0" w14:textId="72B847AD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none"/>
        </w:rPr>
      </w:pPr>
    </w:p>
    <w:p w:rsidR="2C2EB831" w:rsidP="2C2EB831" w:rsidRDefault="2C2EB831" w14:paraId="533C4140" w14:textId="6DC70CFD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V)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Le seuil de récursivité est uniquement calculé dans le cas de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l'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algorithme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de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Strassen</w:t>
      </w:r>
      <w:proofErr w:type="spellEnd"/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.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Avec l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e choix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d'un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seuil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égal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à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2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, on remarque que le temps d’exécution moyen pour les différentes valeurs de n est de loin meilleur par rapport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à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l’algorithme conventionnel, et on remarque aussi que le temps d’exécution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des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tailles in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férieures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à ce seuil de récursivité et strictement inférieure à ceux obtenues pour les mêmes grandeurs en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utilisant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l’algorithme conventionnel. Cependant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en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bas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de ce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seuil l’algorithme conventionnel garanti un temps meilleur.</w:t>
      </w:r>
    </w:p>
    <w:p w:rsidR="2C2EB831" w:rsidP="2C2EB831" w:rsidRDefault="2C2EB831" w14:noSpellErr="1" w14:paraId="2D11B767" w14:textId="60673B27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</w:p>
    <w:p w:rsidR="2C2EB831" w:rsidP="2C2EB831" w:rsidRDefault="2C2EB831" w14:paraId="6F7D87B0" w14:textId="5E9C611F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VI) Au bout de cette analyse nous avons décidé de que pour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des valeurs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de n inférieures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à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2 on utilisera l'algorithme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conv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entionnel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et pour les valeurs de n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supérieures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proofErr w:type="gram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a</w:t>
      </w:r>
      <w:proofErr w:type="gram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2 il est préférentiel d'utiliser celui de </w:t>
      </w:r>
      <w:proofErr w:type="spell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Strassen</w:t>
      </w:r>
      <w:proofErr w:type="spell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826d6-24a7-4d93-8b4f-a84f535bc0b9}"/>
  <w14:docId w14:val="51349C23"/>
  <w:rsids>
    <w:rsidRoot w:val="2C2EB831"/>
    <w:rsid w:val="2C2EB831"/>
    <w:rsid w:val="717454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486c4980654256" /><Relationship Type="http://schemas.openxmlformats.org/officeDocument/2006/relationships/image" Target="/media/image2.png" Id="R6573e6fe79574315" /><Relationship Type="http://schemas.openxmlformats.org/officeDocument/2006/relationships/image" Target="/media/image3.png" Id="R50534408bcc248b1" /><Relationship Type="http://schemas.openxmlformats.org/officeDocument/2006/relationships/image" Target="/media/image4.png" Id="R68089d71aa3a404d" /><Relationship Type="http://schemas.openxmlformats.org/officeDocument/2006/relationships/image" Target="/media/image5.png" Id="R4ec4098810ec45b8" /><Relationship Type="http://schemas.openxmlformats.org/officeDocument/2006/relationships/image" Target="/media/image6.png" Id="Re7cd93a7eb224003" /><Relationship Type="http://schemas.openxmlformats.org/officeDocument/2006/relationships/image" Target="/media/image7.png" Id="R98307d5433424dc8" /><Relationship Type="http://schemas.openxmlformats.org/officeDocument/2006/relationships/image" Target="/media/image8.png" Id="Rfaff4de37d024c2b" /><Relationship Type="http://schemas.openxmlformats.org/officeDocument/2006/relationships/image" Target="/media/image9.png" Id="R583396a103d74ef4" /><Relationship Type="http://schemas.openxmlformats.org/officeDocument/2006/relationships/image" Target="/media/imagea.png" Id="R9f9bf3556f8143d9" /><Relationship Type="http://schemas.openxmlformats.org/officeDocument/2006/relationships/image" Target="/media/imageb.png" Id="R52a5d58bab8b4363" /><Relationship Type="http://schemas.openxmlformats.org/officeDocument/2006/relationships/image" Target="/media/imagec.png" Id="Rd99334bc914d48a2" /><Relationship Type="http://schemas.openxmlformats.org/officeDocument/2006/relationships/numbering" Target="/word/numbering.xml" Id="Ra0869133417f40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2017-10-16T02:31:41.4194016Z</dcterms:created>
  <dcterms:modified xsi:type="dcterms:W3CDTF">2017-10-16T03:19:46.9303314Z</dcterms:modified>
  <dc:creator>Mano CODO</dc:creator>
  <lastModifiedBy>Mano CODO</lastModifiedBy>
</coreProperties>
</file>