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E876" w14:textId="33360866" w:rsidR="00072F22" w:rsidRDefault="002B463F" w:rsidP="002B463F">
      <w:pPr>
        <w:pStyle w:val="1"/>
        <w:jc w:val="center"/>
      </w:pPr>
      <w:r>
        <w:t>NIFI</w:t>
      </w:r>
      <w:r>
        <w:rPr>
          <w:rFonts w:hint="eastAsia"/>
        </w:rPr>
        <w:t>集群数据分发如何做</w:t>
      </w:r>
    </w:p>
    <w:p w14:paraId="3AED129D" w14:textId="0F837EC1" w:rsidR="005A7D0E" w:rsidRPr="005A7D0E" w:rsidRDefault="005A7D0E" w:rsidP="005A7D0E">
      <w:pPr>
        <w:pStyle w:val="2"/>
        <w:rPr>
          <w:rFonts w:hint="eastAsia"/>
        </w:rPr>
      </w:pPr>
      <w:r>
        <w:rPr>
          <w:rFonts w:hint="eastAsia"/>
        </w:rPr>
        <w:t>摘要</w:t>
      </w:r>
    </w:p>
    <w:p w14:paraId="3EB6E8D7" w14:textId="31D3869E" w:rsidR="002B463F" w:rsidRDefault="00B36568" w:rsidP="00C7535A">
      <w:pPr>
        <w:ind w:firstLine="420"/>
      </w:pPr>
      <w:r>
        <w:rPr>
          <w:rFonts w:hint="eastAsia"/>
        </w:rPr>
        <w:t>集群的每个节点上执行相同的dataflow，但是运行在不同的数据集上；为了发挥整个集群的能力，我们需要知道通过N</w:t>
      </w:r>
      <w:r>
        <w:t>IFI</w:t>
      </w:r>
      <w:r>
        <w:rPr>
          <w:rFonts w:hint="eastAsia"/>
        </w:rPr>
        <w:t>集群怎么分发数据。</w:t>
      </w:r>
    </w:p>
    <w:p w14:paraId="1AE02B46" w14:textId="0329E626" w:rsidR="00B36568" w:rsidRDefault="00B36568" w:rsidP="002B463F"/>
    <w:p w14:paraId="796EE843" w14:textId="26CE8D47" w:rsidR="00C7535A" w:rsidRDefault="00C7535A" w:rsidP="002B463F">
      <w:r>
        <w:tab/>
      </w:r>
      <w:r>
        <w:rPr>
          <w:rFonts w:hint="eastAsia"/>
        </w:rPr>
        <w:t>如何分发数据，这个问题的解答取决于数据源是什么样的；有些数据源是拉取（pu</w:t>
      </w:r>
      <w:r w:rsidR="001544D9">
        <w:rPr>
          <w:rFonts w:hint="eastAsia"/>
        </w:rPr>
        <w:t>ll</w:t>
      </w:r>
      <w:r>
        <w:rPr>
          <w:rFonts w:hint="eastAsia"/>
        </w:rPr>
        <w:t>）数据，有些是推送（pu</w:t>
      </w:r>
      <w:r w:rsidR="001544D9">
        <w:rPr>
          <w:rFonts w:hint="eastAsia"/>
        </w:rPr>
        <w:t>sh</w:t>
      </w:r>
      <w:r>
        <w:rPr>
          <w:rFonts w:hint="eastAsia"/>
        </w:rPr>
        <w:t>）数据，针对不同的数据源有不同的处理方案。</w:t>
      </w:r>
    </w:p>
    <w:p w14:paraId="35DE336F" w14:textId="6DD2398F" w:rsidR="00D1573D" w:rsidRDefault="00D1573D" w:rsidP="002B463F"/>
    <w:p w14:paraId="34F71E82" w14:textId="0B3AEED0" w:rsidR="005A7D0E" w:rsidRDefault="005A7D0E" w:rsidP="005A7D0E">
      <w:pPr>
        <w:pStyle w:val="2"/>
      </w:pPr>
      <w:r>
        <w:rPr>
          <w:rFonts w:hint="eastAsia"/>
        </w:rPr>
        <w:t>背景</w:t>
      </w:r>
    </w:p>
    <w:p w14:paraId="6EE853FD" w14:textId="31AEB40D" w:rsidR="005A7D0E" w:rsidRPr="009D3247" w:rsidRDefault="00375FAC" w:rsidP="009D3247">
      <w:pPr>
        <w:ind w:firstLine="420"/>
      </w:pPr>
      <w:r>
        <w:rPr>
          <w:rFonts w:hint="eastAsia"/>
        </w:rPr>
        <w:t>N</w:t>
      </w:r>
      <w:r>
        <w:t>IFI</w:t>
      </w:r>
      <w:r>
        <w:rPr>
          <w:rFonts w:hint="eastAsia"/>
        </w:rPr>
        <w:t>从1.0后，使用zookeeper建设的</w:t>
      </w:r>
      <w:r w:rsidRPr="009D3247">
        <w:rPr>
          <w:rFonts w:hint="eastAsia"/>
        </w:rPr>
        <w:t>Zero Master Clustering 的架构</w:t>
      </w:r>
      <w:r w:rsidRPr="009D3247">
        <w:rPr>
          <w:rFonts w:hint="eastAsia"/>
        </w:rPr>
        <w:t>；并且所有更改都可以通过N</w:t>
      </w:r>
      <w:r w:rsidRPr="009D3247">
        <w:t>IFI</w:t>
      </w:r>
      <w:r w:rsidRPr="009D3247">
        <w:rPr>
          <w:rFonts w:hint="eastAsia"/>
        </w:rPr>
        <w:t>的</w:t>
      </w:r>
      <w:r w:rsidRPr="009D3247">
        <w:t>UI</w:t>
      </w:r>
      <w:r w:rsidRPr="009D3247">
        <w:rPr>
          <w:rFonts w:hint="eastAsia"/>
        </w:rPr>
        <w:t>管理同步到所有节点上。</w:t>
      </w:r>
    </w:p>
    <w:p w14:paraId="163E2780" w14:textId="3BA9CE98" w:rsidR="00375FAC" w:rsidRDefault="009D3247" w:rsidP="005A7D0E">
      <w:r>
        <w:tab/>
      </w:r>
      <w:r>
        <w:rPr>
          <w:rFonts w:hint="eastAsia"/>
        </w:rPr>
        <w:t>在集群的所有节点中，有一个被设计为主节点（primary</w:t>
      </w:r>
      <w:r>
        <w:t xml:space="preserve"> </w:t>
      </w:r>
      <w:r>
        <w:rPr>
          <w:rFonts w:hint="eastAsia"/>
        </w:rPr>
        <w:t>node），processors可以被调度配置只在这个主节点上运行</w:t>
      </w:r>
    </w:p>
    <w:p w14:paraId="7C675F74" w14:textId="7D22DAC4" w:rsidR="00D81A61" w:rsidRDefault="00D81A61" w:rsidP="005A7D0E">
      <w:r>
        <w:tab/>
      </w:r>
      <w:r w:rsidR="00702D3D">
        <w:t>NIFI</w:t>
      </w:r>
      <w:r w:rsidR="00702D3D">
        <w:rPr>
          <w:rFonts w:hint="eastAsia"/>
        </w:rPr>
        <w:t>提供了site-to-site协议，当</w:t>
      </w:r>
      <w:r w:rsidR="00114905">
        <w:rPr>
          <w:rFonts w:hint="eastAsia"/>
        </w:rPr>
        <w:t>需要</w:t>
      </w:r>
      <w:r w:rsidR="00702D3D">
        <w:rPr>
          <w:rFonts w:hint="eastAsia"/>
        </w:rPr>
        <w:t>两个N</w:t>
      </w:r>
      <w:r w:rsidR="00702D3D">
        <w:t>IFI</w:t>
      </w:r>
      <w:r w:rsidR="00702D3D">
        <w:rPr>
          <w:rFonts w:hint="eastAsia"/>
        </w:rPr>
        <w:t>实例</w:t>
      </w:r>
      <w:r w:rsidR="0079359C">
        <w:rPr>
          <w:rFonts w:hint="eastAsia"/>
        </w:rPr>
        <w:t>进行</w:t>
      </w:r>
      <w:r w:rsidR="00702D3D">
        <w:rPr>
          <w:rFonts w:hint="eastAsia"/>
        </w:rPr>
        <w:t>连接时，可以通过R</w:t>
      </w:r>
      <w:r w:rsidR="00702D3D">
        <w:t>PG(</w:t>
      </w:r>
      <w:r w:rsidR="00702D3D">
        <w:rPr>
          <w:rFonts w:ascii="Arial" w:hAnsi="Arial" w:cs="Arial"/>
          <w:color w:val="404041"/>
          <w:shd w:val="clear" w:color="auto" w:fill="FFFFFF"/>
        </w:rPr>
        <w:t>Remote Process Group</w:t>
      </w:r>
      <w:r w:rsidR="00702D3D">
        <w:t>)</w:t>
      </w:r>
      <w:r w:rsidR="00CA0B15">
        <w:rPr>
          <w:rFonts w:hint="eastAsia"/>
        </w:rPr>
        <w:t>使用</w:t>
      </w:r>
      <w:r w:rsidR="00CA0B15">
        <w:t xml:space="preserve">input port </w:t>
      </w:r>
      <w:r w:rsidR="00CA0B15">
        <w:rPr>
          <w:rFonts w:hint="eastAsia"/>
        </w:rPr>
        <w:t>或者out</w:t>
      </w:r>
      <w:r w:rsidR="00CA0B15">
        <w:t xml:space="preserve"> </w:t>
      </w:r>
      <w:r w:rsidR="00CA0B15">
        <w:rPr>
          <w:rFonts w:hint="eastAsia"/>
        </w:rPr>
        <w:t>port进行连接</w:t>
      </w:r>
    </w:p>
    <w:p w14:paraId="3D2F9634" w14:textId="5BFB6ECB" w:rsidR="003D1C61" w:rsidRDefault="003D1C61" w:rsidP="003D1C61">
      <w:pPr>
        <w:pStyle w:val="2"/>
      </w:pPr>
      <w:r>
        <w:rPr>
          <w:rFonts w:hint="eastAsia"/>
        </w:rPr>
        <w:t>Pushing</w:t>
      </w:r>
    </w:p>
    <w:p w14:paraId="57D64F37" w14:textId="19AEB089" w:rsidR="00AC1727" w:rsidRDefault="00AC1727" w:rsidP="00AC1727">
      <w:r>
        <w:rPr>
          <w:rFonts w:hint="eastAsia"/>
        </w:rPr>
        <w:t>当数据源可以推送数据到N</w:t>
      </w:r>
      <w:r>
        <w:t>IFI</w:t>
      </w:r>
      <w:r>
        <w:rPr>
          <w:rFonts w:hint="eastAsia"/>
        </w:rPr>
        <w:t>时，通常processor会监听并收到数据，在集群中processor在集群的每个节点都会运行，为了完成数据在集群中的分发，在数据进入集群之前需要前置一个负载均衡器（Load</w:t>
      </w:r>
      <w:r>
        <w:t xml:space="preserve"> Balancer</w:t>
      </w:r>
      <w:r>
        <w:rPr>
          <w:rFonts w:hint="eastAsia"/>
        </w:rPr>
        <w:t>），如下：</w:t>
      </w:r>
    </w:p>
    <w:p w14:paraId="61683103" w14:textId="2696511A" w:rsidR="00AC1727" w:rsidRDefault="00AC1727" w:rsidP="00AC1727">
      <w:r>
        <w:rPr>
          <w:noProof/>
        </w:rPr>
        <w:drawing>
          <wp:inline distT="0" distB="0" distL="0" distR="0" wp14:anchorId="1F132F6C" wp14:editId="63D2B9C6">
            <wp:extent cx="5274310" cy="2240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B430" w14:textId="461EA896" w:rsidR="008104E4" w:rsidRDefault="002A0C08" w:rsidP="00AC1727">
      <w:pPr>
        <w:rPr>
          <w:rFonts w:hint="eastAsia"/>
        </w:rPr>
      </w:pPr>
      <w:r>
        <w:rPr>
          <w:rFonts w:hint="eastAsia"/>
        </w:rPr>
        <w:t>如上图，D</w:t>
      </w:r>
      <w:r>
        <w:t>ata Producer</w:t>
      </w:r>
      <w:r>
        <w:rPr>
          <w:rFonts w:hint="eastAsia"/>
        </w:rPr>
        <w:t>依靠Load</w:t>
      </w:r>
      <w:r>
        <w:t xml:space="preserve"> Balancer</w:t>
      </w:r>
      <w:r>
        <w:rPr>
          <w:rFonts w:hint="eastAsia"/>
        </w:rPr>
        <w:t>把数据重定向到集群的各个节点中</w:t>
      </w:r>
      <w:r w:rsidR="00115C8E">
        <w:rPr>
          <w:rFonts w:hint="eastAsia"/>
        </w:rPr>
        <w:t>，这些processor</w:t>
      </w:r>
      <w:r w:rsidR="00F66097">
        <w:rPr>
          <w:rFonts w:hint="eastAsia"/>
        </w:rPr>
        <w:t>可以是：</w:t>
      </w:r>
      <w:proofErr w:type="spellStart"/>
      <w:r w:rsidR="00115C8E" w:rsidRPr="008104E4">
        <w:t>nifi</w:t>
      </w:r>
      <w:proofErr w:type="spellEnd"/>
      <w:r w:rsidR="00115C8E" w:rsidRPr="008104E4">
        <w:t>-standard-</w:t>
      </w:r>
      <w:proofErr w:type="spellStart"/>
      <w:r w:rsidR="00115C8E" w:rsidRPr="008104E4">
        <w:t>nar</w:t>
      </w:r>
      <w:proofErr w:type="spellEnd"/>
      <w:r w:rsidR="00115C8E" w:rsidRPr="008104E4">
        <w:rPr>
          <w:rFonts w:hint="eastAsia"/>
        </w:rPr>
        <w:t>中的</w:t>
      </w:r>
      <w:proofErr w:type="spellStart"/>
      <w:r w:rsidR="00115C8E" w:rsidRPr="008104E4">
        <w:t>HandleHttpRequest</w:t>
      </w:r>
      <w:proofErr w:type="spellEnd"/>
      <w:r w:rsidR="00115C8E" w:rsidRPr="008104E4">
        <w:rPr>
          <w:rFonts w:hint="eastAsia"/>
        </w:rPr>
        <w:t>、</w:t>
      </w:r>
      <w:proofErr w:type="spellStart"/>
      <w:r w:rsidR="00115C8E" w:rsidRPr="008104E4">
        <w:t>ListenSyslog</w:t>
      </w:r>
      <w:proofErr w:type="spellEnd"/>
      <w:r w:rsidR="00115C8E" w:rsidRPr="008104E4">
        <w:rPr>
          <w:rFonts w:hint="eastAsia"/>
        </w:rPr>
        <w:t>、</w:t>
      </w:r>
      <w:proofErr w:type="spellStart"/>
      <w:r w:rsidR="00115C8E" w:rsidRPr="008104E4">
        <w:t>ListenUDP</w:t>
      </w:r>
      <w:proofErr w:type="spellEnd"/>
      <w:r w:rsidR="006C2316">
        <w:rPr>
          <w:rFonts w:hint="eastAsia"/>
        </w:rPr>
        <w:t>等</w:t>
      </w:r>
    </w:p>
    <w:p w14:paraId="2CC34C2F" w14:textId="048434D9" w:rsidR="00072F1F" w:rsidRDefault="00072F1F" w:rsidP="00072F1F">
      <w:pPr>
        <w:pStyle w:val="2"/>
      </w:pPr>
      <w:r>
        <w:rPr>
          <w:rFonts w:hint="eastAsia"/>
        </w:rPr>
        <w:lastRenderedPageBreak/>
        <w:t>Pulling</w:t>
      </w:r>
    </w:p>
    <w:p w14:paraId="5EEC17D0" w14:textId="7CC2A99D" w:rsidR="00FF02B2" w:rsidRPr="00FF02B2" w:rsidRDefault="00FF02B2" w:rsidP="00FF02B2">
      <w:pPr>
        <w:pStyle w:val="3"/>
        <w:rPr>
          <w:rFonts w:hint="eastAsia"/>
        </w:rPr>
      </w:pPr>
      <w:r w:rsidRPr="00FF02B2">
        <w:t>M</w:t>
      </w:r>
      <w:r w:rsidRPr="00FF02B2">
        <w:rPr>
          <w:rFonts w:hint="eastAsia"/>
        </w:rPr>
        <w:t>ode1</w:t>
      </w:r>
    </w:p>
    <w:p w14:paraId="173443A5" w14:textId="0D92660A" w:rsidR="00072F1F" w:rsidRDefault="00695A18" w:rsidP="00072F1F">
      <w:r>
        <w:rPr>
          <w:rFonts w:hint="eastAsia"/>
        </w:rPr>
        <w:t>如果数据源能够确定每次拉取操作都会拉取唯一的数据片段，那么N</w:t>
      </w:r>
      <w:r>
        <w:t>IFI</w:t>
      </w:r>
      <w:r>
        <w:rPr>
          <w:rFonts w:hint="eastAsia"/>
        </w:rPr>
        <w:t>集群的每个节点就可以独立的拉取数据，一个很好的例子就是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，如下图：</w:t>
      </w:r>
    </w:p>
    <w:p w14:paraId="4461483A" w14:textId="6F2F1DB2" w:rsidR="00695A18" w:rsidRDefault="00695A18" w:rsidP="00072F1F">
      <w:r>
        <w:rPr>
          <w:noProof/>
        </w:rPr>
        <w:drawing>
          <wp:inline distT="0" distB="0" distL="0" distR="0" wp14:anchorId="7C08A082" wp14:editId="72029AE7">
            <wp:extent cx="5085714" cy="26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CF99" w14:textId="334CE7CB" w:rsidR="003D7C15" w:rsidRDefault="003D7C15" w:rsidP="00072F1F"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K</w:t>
      </w:r>
      <w:r>
        <w:t>afka</w:t>
      </w:r>
      <w:proofErr w:type="spellEnd"/>
      <w:r>
        <w:t xml:space="preserve"> </w:t>
      </w:r>
      <w:r>
        <w:rPr>
          <w:rFonts w:hint="eastAsia"/>
        </w:rPr>
        <w:t>processor被当作一个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的消费实例，对相同group</w:t>
      </w:r>
      <w:r>
        <w:t xml:space="preserve"> </w:t>
      </w:r>
      <w:r>
        <w:rPr>
          <w:rFonts w:hint="eastAsia"/>
        </w:rPr>
        <w:t>id的消费者在不同的节点会拉取不同的数据</w:t>
      </w:r>
    </w:p>
    <w:p w14:paraId="28651430" w14:textId="27291DDC" w:rsidR="00F34A90" w:rsidRDefault="00F34A90" w:rsidP="00072F1F"/>
    <w:p w14:paraId="6F6B4A46" w14:textId="52389BA0" w:rsidR="00FF02B2" w:rsidRDefault="00FF02B2" w:rsidP="00FF02B2">
      <w:pPr>
        <w:pStyle w:val="3"/>
        <w:rPr>
          <w:rFonts w:hint="eastAsia"/>
        </w:rPr>
      </w:pPr>
      <w:r>
        <w:t>M</w:t>
      </w:r>
      <w:r>
        <w:rPr>
          <w:rFonts w:hint="eastAsia"/>
        </w:rPr>
        <w:t>ode2</w:t>
      </w:r>
    </w:p>
    <w:p w14:paraId="63642C6E" w14:textId="4CEBB9CF" w:rsidR="00C26F1D" w:rsidRDefault="00C26F1D" w:rsidP="00072F1F">
      <w:r>
        <w:rPr>
          <w:rFonts w:hint="eastAsia"/>
        </w:rPr>
        <w:t>不同于上面的方案，还有另一种拉取方案能够达到数据分发的目的；</w:t>
      </w:r>
      <w:r w:rsidR="00A438D7">
        <w:rPr>
          <w:rFonts w:hint="eastAsia"/>
        </w:rPr>
        <w:t>这个方案是在主节点上进行列表操作（列表只是一些描述性信息或者任务的列表），然后将列表结果通过site-to-site分发到集群的各个节点，然后再在各个节点上</w:t>
      </w:r>
      <w:r w:rsidR="000A5D13">
        <w:rPr>
          <w:rFonts w:hint="eastAsia"/>
        </w:rPr>
        <w:t>（按照列表进行的具体行为）</w:t>
      </w:r>
      <w:r w:rsidR="00A438D7">
        <w:rPr>
          <w:rFonts w:hint="eastAsia"/>
        </w:rPr>
        <w:t>并行执行</w:t>
      </w:r>
    </w:p>
    <w:p w14:paraId="0A44243A" w14:textId="5C4D1C2B" w:rsidR="007D426C" w:rsidRDefault="007D426C" w:rsidP="00072F1F">
      <w:pPr>
        <w:rPr>
          <w:rFonts w:ascii="Arial" w:hAnsi="Arial" w:cs="Arial"/>
          <w:color w:val="404041"/>
          <w:shd w:val="clear" w:color="auto" w:fill="FFFFFF"/>
        </w:rPr>
      </w:pPr>
      <w:r>
        <w:rPr>
          <w:rFonts w:hint="eastAsia"/>
        </w:rPr>
        <w:t>下面是一个</w:t>
      </w:r>
      <w:proofErr w:type="spellStart"/>
      <w:r>
        <w:rPr>
          <w:rFonts w:ascii="Arial" w:hAnsi="Arial" w:cs="Arial"/>
          <w:color w:val="404041"/>
          <w:shd w:val="clear" w:color="auto" w:fill="FFFFFF"/>
        </w:rPr>
        <w:t>ListHDFS</w:t>
      </w:r>
      <w:proofErr w:type="spellEnd"/>
      <w:r>
        <w:rPr>
          <w:rFonts w:ascii="Arial" w:hAnsi="Arial" w:cs="Arial" w:hint="eastAsia"/>
          <w:color w:val="40404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04041"/>
          <w:shd w:val="clear" w:color="auto" w:fill="FFFFFF"/>
        </w:rPr>
        <w:t>FetchHDFS</w:t>
      </w:r>
      <w:proofErr w:type="spellEnd"/>
      <w:r>
        <w:rPr>
          <w:rFonts w:ascii="Arial" w:hAnsi="Arial" w:cs="Arial" w:hint="eastAsia"/>
          <w:color w:val="404041"/>
          <w:shd w:val="clear" w:color="auto" w:fill="FFFFFF"/>
        </w:rPr>
        <w:t>组成的实例：</w:t>
      </w:r>
    </w:p>
    <w:p w14:paraId="153E8F5D" w14:textId="7EEB05D2" w:rsidR="007D426C" w:rsidRDefault="007D426C" w:rsidP="00072F1F">
      <w:r>
        <w:rPr>
          <w:noProof/>
        </w:rPr>
        <w:lastRenderedPageBreak/>
        <w:drawing>
          <wp:inline distT="0" distB="0" distL="0" distR="0" wp14:anchorId="7AC7F558" wp14:editId="04ABBACF">
            <wp:extent cx="5274310" cy="3775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4E97" w14:textId="77777777" w:rsidR="00850C14" w:rsidRDefault="00850C14" w:rsidP="00072F1F">
      <w:pPr>
        <w:rPr>
          <w:rFonts w:hint="eastAsia"/>
        </w:rPr>
      </w:pPr>
    </w:p>
    <w:p w14:paraId="2F317D8A" w14:textId="6487BAF2" w:rsidR="00C26F1D" w:rsidRDefault="008F147E" w:rsidP="008F147E">
      <w:pPr>
        <w:pStyle w:val="2"/>
      </w:pPr>
      <w:r>
        <w:rPr>
          <w:rFonts w:hint="eastAsia"/>
        </w:rPr>
        <w:t>S</w:t>
      </w:r>
      <w:r>
        <w:t>ite</w:t>
      </w:r>
      <w:r>
        <w:rPr>
          <w:rFonts w:hint="eastAsia"/>
        </w:rPr>
        <w:t>-to-</w:t>
      </w:r>
      <w:r>
        <w:t>Site</w:t>
      </w:r>
    </w:p>
    <w:p w14:paraId="525FE30B" w14:textId="7A906E92" w:rsidR="00E25837" w:rsidRDefault="00E25837" w:rsidP="00072F1F">
      <w:r>
        <w:rPr>
          <w:rFonts w:hint="eastAsia"/>
        </w:rPr>
        <w:t>如果数据在另一个N</w:t>
      </w:r>
      <w:r>
        <w:t>IFI</w:t>
      </w:r>
      <w:r>
        <w:rPr>
          <w:rFonts w:hint="eastAsia"/>
        </w:rPr>
        <w:t>实例中，使用S</w:t>
      </w:r>
      <w:r>
        <w:t>ite</w:t>
      </w:r>
      <w:r>
        <w:rPr>
          <w:rFonts w:hint="eastAsia"/>
        </w:rPr>
        <w:t>-</w:t>
      </w:r>
      <w:r>
        <w:t>to-Site</w:t>
      </w:r>
      <w:r>
        <w:rPr>
          <w:rFonts w:hint="eastAsia"/>
        </w:rPr>
        <w:t>可以进行数据迁移，S</w:t>
      </w:r>
      <w:r>
        <w:t>ite-to-Site</w:t>
      </w:r>
      <w:r>
        <w:rPr>
          <w:rFonts w:hint="eastAsia"/>
        </w:rPr>
        <w:t>即支持推送也支持拉取</w:t>
      </w:r>
    </w:p>
    <w:p w14:paraId="11EEC7CF" w14:textId="4F87CEBE" w:rsidR="00E25837" w:rsidRDefault="00E25837" w:rsidP="00072F1F">
      <w:r>
        <w:rPr>
          <w:rFonts w:hint="eastAsia"/>
        </w:rPr>
        <w:t>在推送时，目标</w:t>
      </w:r>
      <w:r>
        <w:t>NIFI</w:t>
      </w:r>
      <w:r>
        <w:rPr>
          <w:rFonts w:hint="eastAsia"/>
        </w:rPr>
        <w:t>实例会有一个或者多个input</w:t>
      </w:r>
      <w:r>
        <w:t xml:space="preserve"> </w:t>
      </w:r>
      <w:r>
        <w:rPr>
          <w:rFonts w:hint="eastAsia"/>
        </w:rPr>
        <w:t>ports等待接收数据，来源N</w:t>
      </w:r>
      <w:r>
        <w:t>IFI</w:t>
      </w:r>
      <w:r>
        <w:rPr>
          <w:rFonts w:hint="eastAsia"/>
        </w:rPr>
        <w:t>实例提供数据给一个R</w:t>
      </w:r>
      <w:r>
        <w:t>emote P</w:t>
      </w:r>
      <w:r>
        <w:rPr>
          <w:rFonts w:hint="eastAsia"/>
        </w:rPr>
        <w:t>rocess</w:t>
      </w:r>
      <w:r>
        <w:t xml:space="preserve"> Group</w:t>
      </w:r>
      <w:r>
        <w:rPr>
          <w:rFonts w:hint="eastAsia"/>
        </w:rPr>
        <w:t>，这个G</w:t>
      </w:r>
      <w:r>
        <w:t>roup</w:t>
      </w:r>
      <w:r>
        <w:rPr>
          <w:rFonts w:hint="eastAsia"/>
        </w:rPr>
        <w:t>被连接在目标N</w:t>
      </w:r>
      <w:r>
        <w:t>IFI</w:t>
      </w:r>
      <w:r>
        <w:rPr>
          <w:rFonts w:hint="eastAsia"/>
        </w:rPr>
        <w:t>的input</w:t>
      </w:r>
      <w:r>
        <w:t xml:space="preserve"> </w:t>
      </w:r>
      <w:r>
        <w:rPr>
          <w:rFonts w:hint="eastAsia"/>
        </w:rPr>
        <w:t>port上，如下：</w:t>
      </w:r>
    </w:p>
    <w:p w14:paraId="28132E7C" w14:textId="36F408A5" w:rsidR="00E25837" w:rsidRDefault="00E25837" w:rsidP="00072F1F">
      <w:r>
        <w:rPr>
          <w:noProof/>
        </w:rPr>
        <w:drawing>
          <wp:inline distT="0" distB="0" distL="0" distR="0" wp14:anchorId="506E575C" wp14:editId="624BCBBD">
            <wp:extent cx="5274310" cy="2863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6D05" w14:textId="6312551C" w:rsidR="007C1E4A" w:rsidRDefault="007C1E4A" w:rsidP="00072F1F">
      <w:r>
        <w:rPr>
          <w:rFonts w:hint="eastAsia"/>
        </w:rPr>
        <w:t>在拉取时，目标</w:t>
      </w:r>
      <w:r>
        <w:t>NIFI</w:t>
      </w:r>
      <w:r>
        <w:rPr>
          <w:rFonts w:hint="eastAsia"/>
        </w:rPr>
        <w:t>实例会有一个Remote</w:t>
      </w:r>
      <w:r>
        <w:t xml:space="preserve"> Process G</w:t>
      </w:r>
      <w:r>
        <w:rPr>
          <w:rFonts w:hint="eastAsia"/>
        </w:rPr>
        <w:t>roup去连接来源N</w:t>
      </w:r>
      <w:r>
        <w:t>IFI</w:t>
      </w:r>
      <w:r>
        <w:rPr>
          <w:rFonts w:hint="eastAsia"/>
        </w:rPr>
        <w:t>实例上的output</w:t>
      </w:r>
      <w:r>
        <w:t xml:space="preserve"> </w:t>
      </w:r>
      <w:r>
        <w:rPr>
          <w:rFonts w:hint="eastAsia"/>
        </w:rPr>
        <w:lastRenderedPageBreak/>
        <w:t>port</w:t>
      </w:r>
      <w:r w:rsidR="00DD5ADD">
        <w:rPr>
          <w:rFonts w:hint="eastAsia"/>
        </w:rPr>
        <w:t>，来源实例提供数据给output</w:t>
      </w:r>
      <w:r w:rsidR="00DD5ADD">
        <w:t xml:space="preserve"> </w:t>
      </w:r>
      <w:r w:rsidR="00DD5ADD">
        <w:rPr>
          <w:rFonts w:hint="eastAsia"/>
        </w:rPr>
        <w:t>port，数据会</w:t>
      </w:r>
      <w:proofErr w:type="gramStart"/>
      <w:r w:rsidR="00DD5ADD">
        <w:rPr>
          <w:rFonts w:hint="eastAsia"/>
        </w:rPr>
        <w:t>被目标</w:t>
      </w:r>
      <w:proofErr w:type="gramEnd"/>
      <w:r w:rsidR="00DD5ADD">
        <w:rPr>
          <w:rFonts w:hint="eastAsia"/>
        </w:rPr>
        <w:t>N</w:t>
      </w:r>
      <w:r w:rsidR="00DD5ADD">
        <w:t>IFI</w:t>
      </w:r>
      <w:r w:rsidR="00DD5ADD">
        <w:rPr>
          <w:rFonts w:hint="eastAsia"/>
        </w:rPr>
        <w:t>实例自动拉取</w:t>
      </w:r>
      <w:r w:rsidR="00B834BB">
        <w:rPr>
          <w:rFonts w:hint="eastAsia"/>
        </w:rPr>
        <w:t>，如下：</w:t>
      </w:r>
    </w:p>
    <w:p w14:paraId="515809EF" w14:textId="6ED04891" w:rsidR="00B834BB" w:rsidRDefault="00B834BB" w:rsidP="00072F1F">
      <w:r>
        <w:rPr>
          <w:noProof/>
        </w:rPr>
        <w:drawing>
          <wp:inline distT="0" distB="0" distL="0" distR="0" wp14:anchorId="29E18E70" wp14:editId="4B2202E6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D857" w14:textId="70F82F61" w:rsidR="00B834BB" w:rsidRPr="00E25837" w:rsidRDefault="00185E1B" w:rsidP="00072F1F">
      <w:pPr>
        <w:rPr>
          <w:rFonts w:hint="eastAsia"/>
        </w:rPr>
      </w:pPr>
      <w:r>
        <w:rPr>
          <w:rFonts w:hint="eastAsia"/>
        </w:rPr>
        <w:t>注：S</w:t>
      </w:r>
      <w:r>
        <w:t>ite-to-Site</w:t>
      </w:r>
      <w:r>
        <w:rPr>
          <w:rFonts w:hint="eastAsia"/>
        </w:rPr>
        <w:t>可以进行单机N</w:t>
      </w:r>
      <w:r>
        <w:t>IFI</w:t>
      </w:r>
      <w:r>
        <w:rPr>
          <w:rFonts w:hint="eastAsia"/>
        </w:rPr>
        <w:t>实例与N</w:t>
      </w:r>
      <w:r>
        <w:t>IFI</w:t>
      </w:r>
      <w:r>
        <w:rPr>
          <w:rFonts w:hint="eastAsia"/>
        </w:rPr>
        <w:t>集群交互，也可以进行两个N</w:t>
      </w:r>
      <w:r>
        <w:t>IFI</w:t>
      </w:r>
      <w:r>
        <w:rPr>
          <w:rFonts w:hint="eastAsia"/>
        </w:rPr>
        <w:t>集群之间交互</w:t>
      </w:r>
      <w:bookmarkStart w:id="0" w:name="_GoBack"/>
      <w:bookmarkEnd w:id="0"/>
    </w:p>
    <w:p w14:paraId="4EF6BCB1" w14:textId="3664D977" w:rsidR="003D1C61" w:rsidRDefault="009066A4" w:rsidP="009066A4">
      <w:pPr>
        <w:pStyle w:val="2"/>
      </w:pPr>
      <w:r>
        <w:rPr>
          <w:rFonts w:hint="eastAsia"/>
        </w:rPr>
        <w:t>术语</w:t>
      </w:r>
    </w:p>
    <w:p w14:paraId="55F76AAB" w14:textId="18A9E4C3" w:rsidR="009066A4" w:rsidRDefault="009066A4" w:rsidP="009066A4">
      <w:pPr>
        <w:rPr>
          <w:rFonts w:ascii="Arial" w:hAnsi="Arial" w:cs="Arial"/>
          <w:color w:val="404041"/>
          <w:shd w:val="clear" w:color="auto" w:fill="FFFFFF"/>
        </w:rPr>
      </w:pPr>
      <w:proofErr w:type="gramStart"/>
      <w:r>
        <w:rPr>
          <w:rFonts w:hint="eastAsia"/>
        </w:rPr>
        <w:t>N</w:t>
      </w:r>
      <w:r>
        <w:t>CM :</w:t>
      </w:r>
      <w:proofErr w:type="gramEnd"/>
      <w:r>
        <w:t xml:space="preserve"> </w:t>
      </w:r>
      <w:proofErr w:type="spellStart"/>
      <w:r>
        <w:rPr>
          <w:rFonts w:ascii="Arial" w:hAnsi="Arial" w:cs="Arial"/>
          <w:color w:val="404041"/>
          <w:shd w:val="clear" w:color="auto" w:fill="FFFFFF"/>
        </w:rPr>
        <w:t>NiFi</w:t>
      </w:r>
      <w:proofErr w:type="spellEnd"/>
      <w:r>
        <w:rPr>
          <w:rFonts w:ascii="Arial" w:hAnsi="Arial" w:cs="Arial"/>
          <w:color w:val="404041"/>
          <w:shd w:val="clear" w:color="auto" w:fill="FFFFFF"/>
        </w:rPr>
        <w:t xml:space="preserve"> Cluster Manager</w:t>
      </w:r>
    </w:p>
    <w:p w14:paraId="48B9C735" w14:textId="2202F798" w:rsidR="00C26F1D" w:rsidRDefault="00C26F1D" w:rsidP="009066A4">
      <w:pPr>
        <w:rPr>
          <w:rFonts w:ascii="Arial" w:hAnsi="Arial" w:cs="Arial"/>
          <w:color w:val="404041"/>
          <w:shd w:val="clear" w:color="auto" w:fill="FFFFFF"/>
        </w:rPr>
      </w:pPr>
      <w:r>
        <w:rPr>
          <w:rFonts w:ascii="Arial" w:hAnsi="Arial" w:cs="Arial" w:hint="eastAsia"/>
          <w:color w:val="404041"/>
          <w:shd w:val="clear" w:color="auto" w:fill="FFFFFF"/>
        </w:rPr>
        <w:t>主节点：</w:t>
      </w:r>
      <w:r>
        <w:rPr>
          <w:rFonts w:ascii="Arial" w:hAnsi="Arial" w:cs="Arial" w:hint="eastAsia"/>
          <w:color w:val="404041"/>
          <w:shd w:val="clear" w:color="auto" w:fill="FFFFFF"/>
        </w:rPr>
        <w:t>p</w:t>
      </w:r>
      <w:r>
        <w:rPr>
          <w:rFonts w:ascii="Arial" w:hAnsi="Arial" w:cs="Arial"/>
          <w:color w:val="404041"/>
          <w:shd w:val="clear" w:color="auto" w:fill="FFFFFF"/>
        </w:rPr>
        <w:t>rimary node</w:t>
      </w:r>
    </w:p>
    <w:p w14:paraId="66E1431B" w14:textId="6AD8482F" w:rsidR="00741628" w:rsidRDefault="00741628" w:rsidP="009066A4">
      <w:pPr>
        <w:rPr>
          <w:rFonts w:ascii="Arial" w:hAnsi="Arial" w:cs="Arial"/>
          <w:color w:val="404041"/>
          <w:shd w:val="clear" w:color="auto" w:fill="FFFFFF"/>
        </w:rPr>
      </w:pPr>
    </w:p>
    <w:p w14:paraId="06562A10" w14:textId="30316024" w:rsidR="00741628" w:rsidRDefault="00741628" w:rsidP="0074162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参考文档</w:t>
      </w:r>
    </w:p>
    <w:p w14:paraId="714223DC" w14:textId="0D7861D7" w:rsidR="00741628" w:rsidRDefault="00D77E70" w:rsidP="00741628">
      <w:hyperlink r:id="rId9" w:history="1">
        <w:r w:rsidRPr="001D4A6D">
          <w:rPr>
            <w:rStyle w:val="a3"/>
          </w:rPr>
          <w:t>https://community.hortonworks.com/articles/16120/how-do-i-distribute-data-across-a-nifi-cluster.html</w:t>
        </w:r>
      </w:hyperlink>
    </w:p>
    <w:p w14:paraId="53C6ACDF" w14:textId="77777777" w:rsidR="00D77E70" w:rsidRPr="00D77E70" w:rsidRDefault="00D77E70" w:rsidP="00741628">
      <w:pPr>
        <w:rPr>
          <w:rFonts w:hint="eastAsia"/>
        </w:rPr>
      </w:pPr>
    </w:p>
    <w:sectPr w:rsidR="00D77E70" w:rsidRPr="00D7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22"/>
    <w:rsid w:val="00072F1F"/>
    <w:rsid w:val="00072F22"/>
    <w:rsid w:val="000A5D13"/>
    <w:rsid w:val="00114905"/>
    <w:rsid w:val="00115C8E"/>
    <w:rsid w:val="001544D9"/>
    <w:rsid w:val="00185E1B"/>
    <w:rsid w:val="002A0C08"/>
    <w:rsid w:val="002B463F"/>
    <w:rsid w:val="00375FAC"/>
    <w:rsid w:val="003D1C61"/>
    <w:rsid w:val="003D7C15"/>
    <w:rsid w:val="003E759E"/>
    <w:rsid w:val="005A7D0E"/>
    <w:rsid w:val="00695A18"/>
    <w:rsid w:val="006C2316"/>
    <w:rsid w:val="00702D3D"/>
    <w:rsid w:val="00741628"/>
    <w:rsid w:val="0079359C"/>
    <w:rsid w:val="007C1E4A"/>
    <w:rsid w:val="007D426C"/>
    <w:rsid w:val="008104E4"/>
    <w:rsid w:val="00826BE2"/>
    <w:rsid w:val="00850C14"/>
    <w:rsid w:val="008F147E"/>
    <w:rsid w:val="009066A4"/>
    <w:rsid w:val="009D3247"/>
    <w:rsid w:val="00A438D7"/>
    <w:rsid w:val="00AC1727"/>
    <w:rsid w:val="00B36568"/>
    <w:rsid w:val="00B834BB"/>
    <w:rsid w:val="00C26F1D"/>
    <w:rsid w:val="00C7535A"/>
    <w:rsid w:val="00CA0B15"/>
    <w:rsid w:val="00D1573D"/>
    <w:rsid w:val="00D77E70"/>
    <w:rsid w:val="00D81A61"/>
    <w:rsid w:val="00DD5ADD"/>
    <w:rsid w:val="00DF0800"/>
    <w:rsid w:val="00E25837"/>
    <w:rsid w:val="00F34A90"/>
    <w:rsid w:val="00F66097"/>
    <w:rsid w:val="00F80D78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963E"/>
  <w15:chartTrackingRefBased/>
  <w15:docId w15:val="{7A47ED38-F181-4A7D-B565-DBCAFD2F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0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6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02B2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77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7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mmunity.hortonworks.com/articles/16120/how-do-i-distribute-data-across-a-nifi-clust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dekun</dc:creator>
  <cp:keywords/>
  <dc:description/>
  <cp:lastModifiedBy>zhang dekun</cp:lastModifiedBy>
  <cp:revision>82</cp:revision>
  <dcterms:created xsi:type="dcterms:W3CDTF">2019-05-06T07:05:00Z</dcterms:created>
  <dcterms:modified xsi:type="dcterms:W3CDTF">2019-05-07T09:21:00Z</dcterms:modified>
</cp:coreProperties>
</file>