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Frameworks Hub Page — Copy</w:t>
      </w:r>
    </w:p>
    <w:p>
      <w:pPr>
        <w:spacing w:after="60" w:before="300"/>
      </w:pPr>
      <w:r>
        <w:rPr>
          <w:b/>
          <w:bCs/>
          <w:color w:val="B0392C"/>
          <w:sz w:val="18"/>
          <w:szCs w:val="18"/>
        </w:rPr>
        <w:t xml:space="preserve">FRAMEWORKS · STRATEGY · PRACTICE</w:t>
      </w:r>
    </w:p>
    <w:p>
      <w:pPr>
        <w:pStyle w:val="Heading1"/>
        <w:spacing w:after="160" w:before="400"/>
      </w:pPr>
      <w:r>
        <w:t xml:space="preserve">Ideas worth building careers on.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Frameworks is where Sentient publishes the thinking behind the work: essays, case studies, diagnostic tools, and practical models for electronic artists.</w:t>
      </w:r>
    </w:p>
    <w:p>
      <w:pPr>
        <w:spacing w:after="60" w:before="300"/>
      </w:pPr>
      <w:r>
        <w:rPr>
          <w:b/>
          <w:bCs/>
          <w:color w:val="B0392C"/>
          <w:sz w:val="18"/>
          <w:szCs w:val="18"/>
        </w:rPr>
        <w:t xml:space="preserve">COMING FIRST</w:t>
      </w:r>
    </w:p>
    <w:p>
      <w:pPr>
        <w:pStyle w:val="Heading2"/>
        <w:spacing w:after="140" w:before="320"/>
      </w:pPr>
      <w:r>
        <w:t xml:space="preserve">Four starting points.</w:t>
      </w:r>
    </w:p>
    <w:p>
      <w:pPr>
        <w:spacing w:after="140"/>
      </w:pPr>
      <w:r>
        <w:rPr>
          <w:i/>
          <w:iCs/>
          <w:color w:val="555555"/>
        </w:rPr>
        <w:t xml:space="preserve">(Heading says “Four starting points” — there are 5 cards listed below; flagging in case that's worth reconciling.)</w:t>
      </w:r>
    </w:p>
    <w:p>
      <w:pPr>
        <w:pStyle w:val="Heading3"/>
        <w:spacing w:after="100" w:before="240"/>
      </w:pPr>
      <w:r>
        <w:t xml:space="preserve">Essay — Signal Before Scale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Why more visibility cannot repair an unclear artist identity.</w:t>
      </w:r>
    </w:p>
    <w:p>
      <w:pPr>
        <w:spacing w:after="100"/>
      </w:pPr>
      <w:r>
        <w:rPr>
          <w:b/>
          <w:bCs/>
          <w:color w:val="1155CC"/>
        </w:rPr>
        <w:t xml:space="preserve">[Link] Read essay →</w:t>
      </w:r>
    </w:p>
    <w:p>
      <w:pPr>
        <w:pStyle w:val="Heading3"/>
        <w:spacing w:after="100" w:before="240"/>
      </w:pPr>
      <w:r>
        <w:t xml:space="preserve">Framework — The Artist System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 working model connecting identity, infrastructure, strategy, and execution.</w:t>
      </w:r>
    </w:p>
    <w:p>
      <w:pPr>
        <w:spacing w:after="140"/>
      </w:pPr>
      <w:r>
        <w:rPr>
          <w:i/>
          <w:iCs/>
          <w:color w:val="555555"/>
        </w:rPr>
        <w:t xml:space="preserve">Status: Coming soon</w:t>
      </w:r>
    </w:p>
    <w:p>
      <w:pPr>
        <w:pStyle w:val="Heading3"/>
        <w:spacing w:after="100" w:before="240"/>
      </w:pPr>
      <w:r>
        <w:t xml:space="preserve">Diagnostic — Are You Booking Ready?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 practical test for determining whether promoters can understand and confidently book you.</w:t>
      </w:r>
    </w:p>
    <w:p>
      <w:pPr>
        <w:spacing w:after="100"/>
      </w:pPr>
      <w:r>
        <w:rPr>
          <w:b/>
          <w:bCs/>
          <w:color w:val="1155CC"/>
        </w:rPr>
        <w:t xml:space="preserve">[Link] Take the assessment →</w:t>
      </w:r>
    </w:p>
    <w:p>
      <w:pPr>
        <w:pStyle w:val="Heading3"/>
        <w:spacing w:after="100" w:before="240"/>
      </w:pPr>
      <w:r>
        <w:t xml:space="preserve">Essay — Talent Is Not a Strategy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Why potential without execution produces an impressive imaginary career.</w:t>
      </w:r>
    </w:p>
    <w:p>
      <w:pPr>
        <w:spacing w:after="140"/>
      </w:pPr>
      <w:r>
        <w:rPr>
          <w:i/>
          <w:iCs/>
          <w:color w:val="555555"/>
        </w:rPr>
        <w:t xml:space="preserve">Status: Coming soon</w:t>
      </w:r>
    </w:p>
    <w:p>
      <w:pPr>
        <w:pStyle w:val="Heading3"/>
        <w:spacing w:after="100" w:before="240"/>
      </w:pPr>
      <w:r>
        <w:t xml:space="preserve">Field Exercise — Test Your Positioning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 20-minute exercise to find out whether your artistic identity is actually clear.</w:t>
      </w:r>
    </w:p>
    <w:p>
      <w:pPr>
        <w:spacing w:after="100"/>
      </w:pPr>
      <w:r>
        <w:rPr>
          <w:b/>
          <w:bCs/>
          <w:color w:val="1155CC"/>
        </w:rPr>
        <w:t xml:space="preserve">[Link] Read exercise →</w:t>
      </w:r>
    </w:p>
    <w:p>
      <w:pPr>
        <w:spacing w:after="60" w:before="300"/>
      </w:pPr>
      <w:r>
        <w:rPr>
          <w:b/>
          <w:bCs/>
          <w:color w:val="B0392C"/>
          <w:sz w:val="18"/>
          <w:szCs w:val="18"/>
        </w:rPr>
        <w:t xml:space="preserve">TOPICS</w:t>
      </w:r>
    </w:p>
    <w:p>
      <w:pPr>
        <w:pStyle w:val="Heading2"/>
        <w:spacing w:after="140" w:before="320"/>
      </w:pPr>
      <w:r>
        <w:t xml:space="preserve">The architecture behind the artist.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Artist positioning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Identity systems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Booking readiness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Digital presence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Release strategy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Audience development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Collaboration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Career infrastructure</w:t>
      </w:r>
    </w:p>
    <w:p>
      <w:pPr>
        <w:spacing w:after="60" w:before="300"/>
      </w:pPr>
      <w:r>
        <w:rPr>
          <w:b/>
          <w:bCs/>
          <w:color w:val="B0392C"/>
          <w:sz w:val="18"/>
          <w:szCs w:val="18"/>
        </w:rPr>
        <w:t xml:space="preserve">UPDATES</w:t>
      </w:r>
    </w:p>
    <w:p>
      <w:pPr>
        <w:pStyle w:val="Heading2"/>
        <w:spacing w:after="140" w:before="320"/>
      </w:pPr>
      <w:r>
        <w:t xml:space="preserve">New frameworks are in development.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For publication updates, workshop inquiries, or collaboration:</w:t>
      </w:r>
    </w:p>
    <w:p>
      <w:pPr>
        <w:spacing w:after="100"/>
      </w:pPr>
      <w:r>
        <w:rPr>
          <w:b/>
          <w:bCs/>
        </w:rPr>
        <w:t xml:space="preserve">[Button] Get in touch</w:t>
      </w:r>
    </w:p>
    <w:p>
      <w:pPr>
        <w:spacing w:after="100"/>
      </w:pPr>
      <w:r>
        <w:rPr>
          <w:color w:val="1155CC"/>
        </w:rPr>
        <w:t xml:space="preserve">jody@sentientproductions.com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2026-08-01T19:09:01.509Z</dcterms:created>
  <dcterms:modified xsi:type="dcterms:W3CDTF">2026-08-01T19:09:01.509Z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