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8B450" w14:textId="77777777" w:rsidR="00827125" w:rsidRPr="00827125" w:rsidRDefault="00827125" w:rsidP="00827125">
      <w:pPr>
        <w:pStyle w:val="Titolo1"/>
      </w:pPr>
      <w:proofErr w:type="spellStart"/>
      <w:r w:rsidRPr="00827125">
        <w:t>GrandPass.sol</w:t>
      </w:r>
      <w:proofErr w:type="spellEnd"/>
    </w:p>
    <w:p w14:paraId="0A9A39B5" w14:textId="77777777" w:rsidR="00827125" w:rsidRPr="00827125" w:rsidRDefault="00827125" w:rsidP="00827125">
      <w:pPr>
        <w:numPr>
          <w:ilvl w:val="0"/>
          <w:numId w:val="1"/>
        </w:numPr>
      </w:pPr>
      <w:r w:rsidRPr="00827125">
        <w:t xml:space="preserve">Esiste una lista di </w:t>
      </w:r>
      <w:proofErr w:type="spellStart"/>
      <w:r w:rsidRPr="00827125">
        <w:t>address</w:t>
      </w:r>
      <w:proofErr w:type="spellEnd"/>
      <w:r w:rsidRPr="00827125">
        <w:t xml:space="preserve"> </w:t>
      </w:r>
      <w:proofErr w:type="spellStart"/>
      <w:r w:rsidRPr="00827125">
        <w:t>whitelisted</w:t>
      </w:r>
      <w:proofErr w:type="spellEnd"/>
      <w:r w:rsidRPr="00827125">
        <w:t>, contenente una serie di indirizzi fissi di natura sconosciuta. La lista è stata lasciata invariata, ma sono stati aggiunti i seguenti metodi per modificarla dinamicamente:</w:t>
      </w:r>
    </w:p>
    <w:p w14:paraId="59A483A8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function </w:t>
      </w:r>
      <w:proofErr w:type="spellStart"/>
      <w:proofErr w:type="gramStart"/>
      <w:r w:rsidRPr="00827125">
        <w:rPr>
          <w:lang w:val="en-US"/>
        </w:rPr>
        <w:t>addWhitelistUser</w:t>
      </w:r>
      <w:proofErr w:type="spellEnd"/>
      <w:r w:rsidRPr="00827125">
        <w:rPr>
          <w:lang w:val="en-US"/>
        </w:rPr>
        <w:t>(</w:t>
      </w:r>
      <w:proofErr w:type="gramEnd"/>
      <w:r w:rsidRPr="00827125">
        <w:rPr>
          <w:lang w:val="en-US"/>
        </w:rPr>
        <w:t xml:space="preserve">address user) external </w:t>
      </w:r>
      <w:proofErr w:type="spellStart"/>
      <w:r w:rsidRPr="00827125">
        <w:rPr>
          <w:lang w:val="en-US"/>
        </w:rPr>
        <w:t>onlyOwner</w:t>
      </w:r>
      <w:proofErr w:type="spellEnd"/>
      <w:r w:rsidRPr="00827125">
        <w:rPr>
          <w:lang w:val="en-US"/>
        </w:rPr>
        <w:t xml:space="preserve"> {</w:t>
      </w:r>
    </w:p>
    <w:p w14:paraId="175BB8FF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    </w:t>
      </w:r>
      <w:proofErr w:type="gramStart"/>
      <w:r w:rsidRPr="00827125">
        <w:rPr>
          <w:lang w:val="en-US"/>
        </w:rPr>
        <w:t>require(</w:t>
      </w:r>
      <w:proofErr w:type="gramEnd"/>
      <w:r w:rsidRPr="00827125">
        <w:rPr>
          <w:lang w:val="en-US"/>
        </w:rPr>
        <w:t>user != address(0), "Invalid address");</w:t>
      </w:r>
    </w:p>
    <w:p w14:paraId="34D4D6DE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    whitelisted[user] = true;</w:t>
      </w:r>
    </w:p>
    <w:p w14:paraId="1B03F25C" w14:textId="5D40B5E3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>}</w:t>
      </w:r>
    </w:p>
    <w:p w14:paraId="01757656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function </w:t>
      </w:r>
      <w:proofErr w:type="spellStart"/>
      <w:proofErr w:type="gramStart"/>
      <w:r w:rsidRPr="00827125">
        <w:rPr>
          <w:lang w:val="en-US"/>
        </w:rPr>
        <w:t>removeWhitelistUser</w:t>
      </w:r>
      <w:proofErr w:type="spellEnd"/>
      <w:r w:rsidRPr="00827125">
        <w:rPr>
          <w:lang w:val="en-US"/>
        </w:rPr>
        <w:t>(</w:t>
      </w:r>
      <w:proofErr w:type="gramEnd"/>
      <w:r w:rsidRPr="00827125">
        <w:rPr>
          <w:lang w:val="en-US"/>
        </w:rPr>
        <w:t xml:space="preserve">address user) external </w:t>
      </w:r>
      <w:proofErr w:type="spellStart"/>
      <w:r w:rsidRPr="00827125">
        <w:rPr>
          <w:lang w:val="en-US"/>
        </w:rPr>
        <w:t>onlyOwner</w:t>
      </w:r>
      <w:proofErr w:type="spellEnd"/>
      <w:r w:rsidRPr="00827125">
        <w:rPr>
          <w:lang w:val="en-US"/>
        </w:rPr>
        <w:t xml:space="preserve"> {</w:t>
      </w:r>
    </w:p>
    <w:p w14:paraId="12497C97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    require(whitelisted[user], "User not in whitelist");</w:t>
      </w:r>
    </w:p>
    <w:p w14:paraId="283D5AF0" w14:textId="77777777" w:rsidR="00827125" w:rsidRPr="00827125" w:rsidRDefault="00827125" w:rsidP="00827125">
      <w:r w:rsidRPr="00827125">
        <w:rPr>
          <w:lang w:val="en-US"/>
        </w:rPr>
        <w:t xml:space="preserve">    </w:t>
      </w:r>
      <w:proofErr w:type="spellStart"/>
      <w:r w:rsidRPr="00827125">
        <w:t>whitelisted</w:t>
      </w:r>
      <w:proofErr w:type="spellEnd"/>
      <w:r w:rsidRPr="00827125">
        <w:t>[user] = false;</w:t>
      </w:r>
    </w:p>
    <w:p w14:paraId="54D6835D" w14:textId="77777777" w:rsidR="00827125" w:rsidRPr="00827125" w:rsidRDefault="00827125" w:rsidP="00827125">
      <w:r w:rsidRPr="00827125">
        <w:t>}</w:t>
      </w:r>
    </w:p>
    <w:p w14:paraId="447A64A2" w14:textId="0DFC5541" w:rsidR="00827125" w:rsidRPr="00827125" w:rsidRDefault="00827125" w:rsidP="00827125">
      <w:pPr>
        <w:numPr>
          <w:ilvl w:val="0"/>
          <w:numId w:val="2"/>
        </w:numPr>
      </w:pPr>
      <w:r w:rsidRPr="00827125">
        <w:t xml:space="preserve">Viene utilizzato un riferimento AggregatorV3Interface(0x71041dddad3595F9CEd3DcCFBe3D1F4b0a16Bb70). L'indirizzo è un riferimento al contratto </w:t>
      </w:r>
      <w:proofErr w:type="spellStart"/>
      <w:r w:rsidRPr="00827125">
        <w:t>Chainlink</w:t>
      </w:r>
      <w:proofErr w:type="spellEnd"/>
      <w:r w:rsidRPr="00827125">
        <w:t xml:space="preserve"> per il prezzo ETH/USD su </w:t>
      </w:r>
      <w:proofErr w:type="spellStart"/>
      <w:r w:rsidRPr="00827125">
        <w:t>Binance</w:t>
      </w:r>
      <w:proofErr w:type="spellEnd"/>
      <w:r w:rsidRPr="00827125">
        <w:t xml:space="preserve"> Smart Chain (BSC).</w:t>
      </w:r>
    </w:p>
    <w:p w14:paraId="267374EB" w14:textId="77777777" w:rsidR="00827125" w:rsidRPr="00827125" w:rsidRDefault="00827125" w:rsidP="00827125">
      <w:pPr>
        <w:numPr>
          <w:ilvl w:val="1"/>
          <w:numId w:val="2"/>
        </w:numPr>
      </w:pPr>
      <w:r w:rsidRPr="00827125">
        <w:t xml:space="preserve">Non volendo modificare </w:t>
      </w:r>
      <w:proofErr w:type="gramStart"/>
      <w:r w:rsidRPr="00827125">
        <w:t>la signature</w:t>
      </w:r>
      <w:proofErr w:type="gramEnd"/>
      <w:r w:rsidRPr="00827125">
        <w:t xml:space="preserve"> del costruttore, è stato aggiunto un metodo per modificare l'indirizzo:</w:t>
      </w:r>
    </w:p>
    <w:p w14:paraId="36591B96" w14:textId="77777777" w:rsidR="00827125" w:rsidRPr="00827125" w:rsidRDefault="00827125" w:rsidP="00827125">
      <w:r w:rsidRPr="00827125">
        <w:t>// Funzione per aggiornare l'indirizzo del data feed</w:t>
      </w:r>
    </w:p>
    <w:p w14:paraId="13841686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function </w:t>
      </w:r>
      <w:proofErr w:type="spellStart"/>
      <w:proofErr w:type="gramStart"/>
      <w:r w:rsidRPr="00827125">
        <w:rPr>
          <w:lang w:val="en-US"/>
        </w:rPr>
        <w:t>setDataFeedAddress</w:t>
      </w:r>
      <w:proofErr w:type="spellEnd"/>
      <w:r w:rsidRPr="00827125">
        <w:rPr>
          <w:lang w:val="en-US"/>
        </w:rPr>
        <w:t>(</w:t>
      </w:r>
      <w:proofErr w:type="gramEnd"/>
      <w:r w:rsidRPr="00827125">
        <w:rPr>
          <w:lang w:val="en-US"/>
        </w:rPr>
        <w:t xml:space="preserve">address </w:t>
      </w:r>
      <w:proofErr w:type="spellStart"/>
      <w:r w:rsidRPr="00827125">
        <w:rPr>
          <w:lang w:val="en-US"/>
        </w:rPr>
        <w:t>newAddress</w:t>
      </w:r>
      <w:proofErr w:type="spellEnd"/>
      <w:r w:rsidRPr="00827125">
        <w:rPr>
          <w:lang w:val="en-US"/>
        </w:rPr>
        <w:t xml:space="preserve">) external </w:t>
      </w:r>
      <w:proofErr w:type="spellStart"/>
      <w:r w:rsidRPr="00827125">
        <w:rPr>
          <w:lang w:val="en-US"/>
        </w:rPr>
        <w:t>onlyOwner</w:t>
      </w:r>
      <w:proofErr w:type="spellEnd"/>
      <w:r w:rsidRPr="00827125">
        <w:rPr>
          <w:lang w:val="en-US"/>
        </w:rPr>
        <w:t xml:space="preserve"> {</w:t>
      </w:r>
    </w:p>
    <w:p w14:paraId="4D60BBAA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    </w:t>
      </w:r>
      <w:proofErr w:type="gramStart"/>
      <w:r w:rsidRPr="00827125">
        <w:rPr>
          <w:lang w:val="en-US"/>
        </w:rPr>
        <w:t>require(</w:t>
      </w:r>
      <w:proofErr w:type="spellStart"/>
      <w:proofErr w:type="gramEnd"/>
      <w:r w:rsidRPr="00827125">
        <w:rPr>
          <w:lang w:val="en-US"/>
        </w:rPr>
        <w:t>newAddress</w:t>
      </w:r>
      <w:proofErr w:type="spellEnd"/>
      <w:r w:rsidRPr="00827125">
        <w:rPr>
          <w:lang w:val="en-US"/>
        </w:rPr>
        <w:t xml:space="preserve"> != address(0), "Invalid address");</w:t>
      </w:r>
    </w:p>
    <w:p w14:paraId="130C5050" w14:textId="77777777" w:rsidR="00827125" w:rsidRPr="00827125" w:rsidRDefault="00827125" w:rsidP="00827125">
      <w:r w:rsidRPr="00827125">
        <w:rPr>
          <w:lang w:val="en-US"/>
        </w:rPr>
        <w:t xml:space="preserve">    </w:t>
      </w:r>
      <w:proofErr w:type="spellStart"/>
      <w:r w:rsidRPr="00827125">
        <w:t>dataFeedAddress</w:t>
      </w:r>
      <w:proofErr w:type="spellEnd"/>
      <w:r w:rsidRPr="00827125">
        <w:t xml:space="preserve"> = </w:t>
      </w:r>
      <w:proofErr w:type="spellStart"/>
      <w:r w:rsidRPr="00827125">
        <w:t>newAddress</w:t>
      </w:r>
      <w:proofErr w:type="spellEnd"/>
      <w:r w:rsidRPr="00827125">
        <w:t>;</w:t>
      </w:r>
    </w:p>
    <w:p w14:paraId="5A71C196" w14:textId="77777777" w:rsidR="00827125" w:rsidRPr="00827125" w:rsidRDefault="00827125" w:rsidP="00827125">
      <w:r w:rsidRPr="00827125">
        <w:t xml:space="preserve">    </w:t>
      </w:r>
      <w:proofErr w:type="spellStart"/>
      <w:r w:rsidRPr="00827125">
        <w:t>dataFeed</w:t>
      </w:r>
      <w:proofErr w:type="spellEnd"/>
      <w:r w:rsidRPr="00827125">
        <w:t xml:space="preserve"> = AggregatorV3Interface(</w:t>
      </w:r>
      <w:proofErr w:type="spellStart"/>
      <w:r w:rsidRPr="00827125">
        <w:t>newAddress</w:t>
      </w:r>
      <w:proofErr w:type="spellEnd"/>
      <w:r w:rsidRPr="00827125">
        <w:t>); // Aggiorna anche l'istanza dell'interfaccia</w:t>
      </w:r>
    </w:p>
    <w:p w14:paraId="62CF81C2" w14:textId="77777777" w:rsidR="00827125" w:rsidRDefault="00827125" w:rsidP="00827125">
      <w:r w:rsidRPr="00827125">
        <w:t>}</w:t>
      </w:r>
    </w:p>
    <w:p w14:paraId="588A177D" w14:textId="77777777" w:rsidR="00827125" w:rsidRDefault="00827125" w:rsidP="00827125"/>
    <w:p w14:paraId="351A65B2" w14:textId="2B69F9E7" w:rsidR="00827125" w:rsidRPr="00827125" w:rsidRDefault="00827125" w:rsidP="00827125">
      <w:pPr>
        <w:pStyle w:val="Paragrafoelenco"/>
        <w:numPr>
          <w:ilvl w:val="0"/>
          <w:numId w:val="4"/>
        </w:numPr>
      </w:pPr>
      <w:r w:rsidRPr="00827125">
        <w:t>L'uso del prezzo del data feed è utilizzato solo per la generazione di un numero casuale e potrebbe essere rimosso per rendere il codice più facile da trasportare su diverse chain.</w:t>
      </w:r>
    </w:p>
    <w:p w14:paraId="50BC3122" w14:textId="77777777" w:rsidR="00827125" w:rsidRPr="00827125" w:rsidRDefault="00827125" w:rsidP="00827125">
      <w:pPr>
        <w:numPr>
          <w:ilvl w:val="0"/>
          <w:numId w:val="4"/>
        </w:numPr>
      </w:pPr>
      <w:r w:rsidRPr="00827125">
        <w:t xml:space="preserve">Questo contratto permette di </w:t>
      </w:r>
      <w:proofErr w:type="spellStart"/>
      <w:r w:rsidRPr="00827125">
        <w:t>mintare</w:t>
      </w:r>
      <w:proofErr w:type="spellEnd"/>
      <w:r w:rsidRPr="00827125">
        <w:t xml:space="preserve"> un massimo di </w:t>
      </w:r>
      <w:r w:rsidRPr="00827125">
        <w:rPr>
          <w:b/>
          <w:bCs/>
        </w:rPr>
        <w:t>119 NFT</w:t>
      </w:r>
      <w:r w:rsidRPr="00827125">
        <w:t xml:space="preserve"> riferiti a </w:t>
      </w:r>
      <w:r w:rsidRPr="00827125">
        <w:rPr>
          <w:b/>
          <w:bCs/>
        </w:rPr>
        <w:t>20 RWA</w:t>
      </w:r>
      <w:r w:rsidRPr="00827125">
        <w:t xml:space="preserve"> differenti, ma non è chiaro lo scopo.</w:t>
      </w:r>
    </w:p>
    <w:p w14:paraId="5EB5CC87" w14:textId="77777777" w:rsidR="00827125" w:rsidRPr="00827125" w:rsidRDefault="00827125" w:rsidP="00827125">
      <w:pPr>
        <w:pStyle w:val="Titolo1"/>
      </w:pPr>
      <w:proofErr w:type="spellStart"/>
      <w:r w:rsidRPr="00827125">
        <w:t>GToken.sol</w:t>
      </w:r>
      <w:proofErr w:type="spellEnd"/>
    </w:p>
    <w:p w14:paraId="7F743573" w14:textId="77777777" w:rsidR="00827125" w:rsidRPr="00827125" w:rsidRDefault="00827125" w:rsidP="00827125">
      <w:r w:rsidRPr="00827125">
        <w:t xml:space="preserve">Questo contratto implementa un token ERC20 con controllo centralizzato sulla creazione e distruzione dei token, ideale per scenari come un </w:t>
      </w:r>
      <w:r w:rsidRPr="00827125">
        <w:rPr>
          <w:b/>
          <w:bCs/>
        </w:rPr>
        <w:t xml:space="preserve">token </w:t>
      </w:r>
      <w:proofErr w:type="spellStart"/>
      <w:r w:rsidRPr="00827125">
        <w:rPr>
          <w:b/>
          <w:bCs/>
        </w:rPr>
        <w:t>collateralizzato</w:t>
      </w:r>
      <w:proofErr w:type="spellEnd"/>
      <w:r w:rsidRPr="00827125">
        <w:t xml:space="preserve">, in cui un amministratore (o un insieme di entità autorizzate) deve avere il controllo su </w:t>
      </w:r>
      <w:proofErr w:type="spellStart"/>
      <w:r w:rsidRPr="00827125">
        <w:rPr>
          <w:b/>
          <w:bCs/>
        </w:rPr>
        <w:t>minting</w:t>
      </w:r>
      <w:proofErr w:type="spellEnd"/>
      <w:r w:rsidRPr="00827125">
        <w:t xml:space="preserve"> e </w:t>
      </w:r>
      <w:proofErr w:type="spellStart"/>
      <w:r w:rsidRPr="00827125">
        <w:rPr>
          <w:b/>
          <w:bCs/>
        </w:rPr>
        <w:t>burning</w:t>
      </w:r>
      <w:proofErr w:type="spellEnd"/>
      <w:r w:rsidRPr="00827125">
        <w:t>.</w:t>
      </w:r>
    </w:p>
    <w:p w14:paraId="283377E3" w14:textId="77777777" w:rsidR="00827125" w:rsidRPr="00827125" w:rsidRDefault="00827125" w:rsidP="00827125">
      <w:pPr>
        <w:numPr>
          <w:ilvl w:val="0"/>
          <w:numId w:val="5"/>
        </w:numPr>
      </w:pPr>
      <w:r w:rsidRPr="00827125">
        <w:t xml:space="preserve">Il significato di </w:t>
      </w:r>
      <w:proofErr w:type="spellStart"/>
      <w:r w:rsidRPr="00827125">
        <w:t>underlying</w:t>
      </w:r>
      <w:proofErr w:type="spellEnd"/>
      <w:r w:rsidRPr="00827125">
        <w:t xml:space="preserve"> non è immediatamente chiaro dal contesto; potrebbe essere un </w:t>
      </w:r>
      <w:proofErr w:type="spellStart"/>
      <w:r w:rsidRPr="00827125">
        <w:rPr>
          <w:b/>
          <w:bCs/>
        </w:rPr>
        <w:t>placeholder</w:t>
      </w:r>
      <w:proofErr w:type="spellEnd"/>
      <w:r w:rsidRPr="00827125">
        <w:t xml:space="preserve"> per un indirizzo di un asset sottostante in un utilizzo futuro, ma in questo stato attuale </w:t>
      </w:r>
      <w:r w:rsidRPr="00827125">
        <w:lastRenderedPageBreak/>
        <w:t xml:space="preserve">non viene utilizzato attivamente nel contratto. </w:t>
      </w:r>
      <w:proofErr w:type="spellStart"/>
      <w:r w:rsidRPr="00827125">
        <w:t>underlying</w:t>
      </w:r>
      <w:proofErr w:type="spellEnd"/>
      <w:r w:rsidRPr="00827125">
        <w:t xml:space="preserve"> rappresenta probabilmente l'indirizzo del token o dell'asset che funge da </w:t>
      </w:r>
      <w:r w:rsidRPr="00827125">
        <w:rPr>
          <w:b/>
          <w:bCs/>
        </w:rPr>
        <w:t>collaterale</w:t>
      </w:r>
      <w:r w:rsidRPr="00827125">
        <w:t xml:space="preserve"> per </w:t>
      </w:r>
      <w:proofErr w:type="spellStart"/>
      <w:r w:rsidRPr="00827125">
        <w:t>GToken</w:t>
      </w:r>
      <w:proofErr w:type="spellEnd"/>
      <w:r w:rsidRPr="00827125">
        <w:t>.</w:t>
      </w:r>
    </w:p>
    <w:p w14:paraId="598B03B9" w14:textId="77777777" w:rsidR="00827125" w:rsidRPr="00827125" w:rsidRDefault="00827125" w:rsidP="00827125">
      <w:r w:rsidRPr="00827125">
        <w:rPr>
          <w:b/>
          <w:bCs/>
        </w:rPr>
        <w:t xml:space="preserve">Processo di </w:t>
      </w:r>
      <w:proofErr w:type="spellStart"/>
      <w:r w:rsidRPr="00827125">
        <w:rPr>
          <w:b/>
          <w:bCs/>
        </w:rPr>
        <w:t>Collateralizzazione</w:t>
      </w:r>
      <w:proofErr w:type="spellEnd"/>
    </w:p>
    <w:p w14:paraId="451ABC41" w14:textId="77777777" w:rsidR="00827125" w:rsidRPr="00827125" w:rsidRDefault="00827125" w:rsidP="00827125">
      <w:pPr>
        <w:numPr>
          <w:ilvl w:val="0"/>
          <w:numId w:val="6"/>
        </w:numPr>
      </w:pPr>
      <w:r w:rsidRPr="00827125">
        <w:rPr>
          <w:b/>
          <w:bCs/>
        </w:rPr>
        <w:t>Deposito Collaterale</w:t>
      </w:r>
      <w:r w:rsidRPr="00827125">
        <w:t xml:space="preserve">: Un utente deposita una certa quantità di token </w:t>
      </w:r>
      <w:proofErr w:type="spellStart"/>
      <w:r w:rsidRPr="00827125">
        <w:t>underlying</w:t>
      </w:r>
      <w:proofErr w:type="spellEnd"/>
      <w:r w:rsidRPr="00827125">
        <w:t xml:space="preserve"> nel contratto </w:t>
      </w:r>
      <w:proofErr w:type="spellStart"/>
      <w:r w:rsidRPr="00827125">
        <w:t>GToken</w:t>
      </w:r>
      <w:proofErr w:type="spellEnd"/>
      <w:r w:rsidRPr="00827125">
        <w:t>.</w:t>
      </w:r>
    </w:p>
    <w:p w14:paraId="2DB4E09B" w14:textId="77777777" w:rsidR="00827125" w:rsidRPr="00827125" w:rsidRDefault="00827125" w:rsidP="00827125">
      <w:pPr>
        <w:numPr>
          <w:ilvl w:val="0"/>
          <w:numId w:val="6"/>
        </w:numPr>
      </w:pPr>
      <w:proofErr w:type="spellStart"/>
      <w:r w:rsidRPr="00827125">
        <w:rPr>
          <w:b/>
          <w:bCs/>
        </w:rPr>
        <w:t>Minting</w:t>
      </w:r>
      <w:proofErr w:type="spellEnd"/>
      <w:r w:rsidRPr="00827125">
        <w:rPr>
          <w:b/>
          <w:bCs/>
        </w:rPr>
        <w:t xml:space="preserve"> di </w:t>
      </w:r>
      <w:proofErr w:type="spellStart"/>
      <w:r w:rsidRPr="00827125">
        <w:rPr>
          <w:b/>
          <w:bCs/>
        </w:rPr>
        <w:t>GToken</w:t>
      </w:r>
      <w:proofErr w:type="spellEnd"/>
      <w:r w:rsidRPr="00827125">
        <w:t xml:space="preserve">: In cambio del collaterale depositato, vengono </w:t>
      </w:r>
      <w:proofErr w:type="spellStart"/>
      <w:r w:rsidRPr="00827125">
        <w:t>mintati</w:t>
      </w:r>
      <w:proofErr w:type="spellEnd"/>
      <w:r w:rsidRPr="00827125">
        <w:t xml:space="preserve"> nuovi </w:t>
      </w:r>
      <w:proofErr w:type="spellStart"/>
      <w:r w:rsidRPr="00827125">
        <w:t>GToken</w:t>
      </w:r>
      <w:proofErr w:type="spellEnd"/>
      <w:r w:rsidRPr="00827125">
        <w:t xml:space="preserve"> all'indirizzo dell'utente.</w:t>
      </w:r>
    </w:p>
    <w:p w14:paraId="0F196FBB" w14:textId="77777777" w:rsidR="00827125" w:rsidRPr="00827125" w:rsidRDefault="00827125" w:rsidP="00827125">
      <w:pPr>
        <w:numPr>
          <w:ilvl w:val="0"/>
          <w:numId w:val="6"/>
        </w:numPr>
      </w:pPr>
      <w:proofErr w:type="spellStart"/>
      <w:r w:rsidRPr="00827125">
        <w:rPr>
          <w:b/>
          <w:bCs/>
        </w:rPr>
        <w:t>Burning</w:t>
      </w:r>
      <w:proofErr w:type="spellEnd"/>
      <w:r w:rsidRPr="00827125">
        <w:rPr>
          <w:b/>
          <w:bCs/>
        </w:rPr>
        <w:t xml:space="preserve"> e Riscatto</w:t>
      </w:r>
      <w:r w:rsidRPr="00827125">
        <w:t xml:space="preserve">: Quando l'utente desidera ritirare il collaterale, deve restituire una quantità equivalente di </w:t>
      </w:r>
      <w:proofErr w:type="spellStart"/>
      <w:r w:rsidRPr="00827125">
        <w:t>GToken</w:t>
      </w:r>
      <w:proofErr w:type="spellEnd"/>
      <w:r w:rsidRPr="00827125">
        <w:t xml:space="preserve">. I </w:t>
      </w:r>
      <w:proofErr w:type="spellStart"/>
      <w:r w:rsidRPr="00827125">
        <w:t>GToken</w:t>
      </w:r>
      <w:proofErr w:type="spellEnd"/>
      <w:r w:rsidRPr="00827125">
        <w:t xml:space="preserve"> vengono bruciati e il collaterale viene restituito all'utente.</w:t>
      </w:r>
    </w:p>
    <w:p w14:paraId="5DE00F1B" w14:textId="77777777" w:rsidR="00827125" w:rsidRPr="00827125" w:rsidRDefault="00827125" w:rsidP="00827125">
      <w:pPr>
        <w:pStyle w:val="Titolo1"/>
      </w:pPr>
      <w:proofErr w:type="spellStart"/>
      <w:r w:rsidRPr="00827125">
        <w:t>MasterGrand.sol</w:t>
      </w:r>
      <w:proofErr w:type="spellEnd"/>
    </w:p>
    <w:p w14:paraId="77B06528" w14:textId="77777777" w:rsidR="00827125" w:rsidRPr="00827125" w:rsidRDefault="00827125" w:rsidP="00827125">
      <w:proofErr w:type="spellStart"/>
      <w:r w:rsidRPr="00827125">
        <w:t>MasterGrand</w:t>
      </w:r>
      <w:proofErr w:type="spellEnd"/>
      <w:r w:rsidRPr="00827125">
        <w:t xml:space="preserve"> sembra ispirato al contratto </w:t>
      </w:r>
      <w:proofErr w:type="spellStart"/>
      <w:r w:rsidRPr="00827125">
        <w:t>MasterChef</w:t>
      </w:r>
      <w:proofErr w:type="spellEnd"/>
      <w:r w:rsidRPr="00827125">
        <w:t xml:space="preserve"> di </w:t>
      </w:r>
      <w:proofErr w:type="spellStart"/>
      <w:r w:rsidRPr="00827125">
        <w:t>SushiSwap</w:t>
      </w:r>
      <w:proofErr w:type="spellEnd"/>
      <w:r w:rsidRPr="00827125">
        <w:t xml:space="preserve"> ed è utilizzato per gestire l'allocazione di ricompense in </w:t>
      </w:r>
      <w:proofErr w:type="spellStart"/>
      <w:r w:rsidRPr="00827125">
        <w:rPr>
          <w:b/>
          <w:bCs/>
        </w:rPr>
        <w:t>GrandToken</w:t>
      </w:r>
      <w:proofErr w:type="spellEnd"/>
      <w:r w:rsidRPr="00827125">
        <w:t>.</w:t>
      </w:r>
    </w:p>
    <w:p w14:paraId="4525B461" w14:textId="77777777" w:rsidR="00827125" w:rsidRPr="00827125" w:rsidRDefault="00827125" w:rsidP="00827125">
      <w:r w:rsidRPr="00827125">
        <w:rPr>
          <w:b/>
          <w:bCs/>
        </w:rPr>
        <w:t>Utilizzo del Contratto</w:t>
      </w:r>
    </w:p>
    <w:p w14:paraId="5285C906" w14:textId="77777777" w:rsidR="00827125" w:rsidRPr="00827125" w:rsidRDefault="00827125" w:rsidP="00827125">
      <w:pPr>
        <w:numPr>
          <w:ilvl w:val="0"/>
          <w:numId w:val="7"/>
        </w:numPr>
      </w:pPr>
      <w:r w:rsidRPr="00827125">
        <w:rPr>
          <w:b/>
          <w:bCs/>
        </w:rPr>
        <w:t xml:space="preserve">Farming e </w:t>
      </w:r>
      <w:proofErr w:type="spellStart"/>
      <w:r w:rsidRPr="00827125">
        <w:rPr>
          <w:b/>
          <w:bCs/>
        </w:rPr>
        <w:t>Staking</w:t>
      </w:r>
      <w:proofErr w:type="spellEnd"/>
      <w:r w:rsidRPr="00827125">
        <w:t xml:space="preserve">: Questo contratto permette di creare un meccanismo di </w:t>
      </w:r>
      <w:r w:rsidRPr="00827125">
        <w:rPr>
          <w:b/>
          <w:bCs/>
        </w:rPr>
        <w:t>farming</w:t>
      </w:r>
      <w:r w:rsidRPr="00827125">
        <w:t xml:space="preserve"> e </w:t>
      </w:r>
      <w:proofErr w:type="spellStart"/>
      <w:r w:rsidRPr="00827125">
        <w:rPr>
          <w:b/>
          <w:bCs/>
        </w:rPr>
        <w:t>staking</w:t>
      </w:r>
      <w:proofErr w:type="spellEnd"/>
      <w:r w:rsidRPr="00827125">
        <w:t xml:space="preserve">, in cui gli utenti possono depositare token di liquidità (LP) e ricevere </w:t>
      </w:r>
      <w:proofErr w:type="spellStart"/>
      <w:r w:rsidRPr="00827125">
        <w:rPr>
          <w:b/>
          <w:bCs/>
        </w:rPr>
        <w:t>GrandToken</w:t>
      </w:r>
      <w:proofErr w:type="spellEnd"/>
      <w:r w:rsidRPr="00827125">
        <w:t xml:space="preserve"> come ricompensa.</w:t>
      </w:r>
    </w:p>
    <w:p w14:paraId="717DD893" w14:textId="77777777" w:rsidR="00827125" w:rsidRPr="00827125" w:rsidRDefault="00827125" w:rsidP="00827125">
      <w:pPr>
        <w:numPr>
          <w:ilvl w:val="0"/>
          <w:numId w:val="7"/>
        </w:numPr>
      </w:pPr>
      <w:r w:rsidRPr="00827125">
        <w:rPr>
          <w:b/>
          <w:bCs/>
        </w:rPr>
        <w:t xml:space="preserve">Incentivazione tramite </w:t>
      </w:r>
      <w:proofErr w:type="spellStart"/>
      <w:r w:rsidRPr="00827125">
        <w:rPr>
          <w:b/>
          <w:bCs/>
        </w:rPr>
        <w:t>GrandToken</w:t>
      </w:r>
      <w:proofErr w:type="spellEnd"/>
      <w:r w:rsidRPr="00827125">
        <w:t xml:space="preserve">: </w:t>
      </w:r>
      <w:proofErr w:type="spellStart"/>
      <w:r w:rsidRPr="00827125">
        <w:t>GrandToken</w:t>
      </w:r>
      <w:proofErr w:type="spellEnd"/>
      <w:r w:rsidRPr="00827125">
        <w:t xml:space="preserve"> viene utilizzato come incentivo per gli utenti a fornire liquidità o a contribuire al protocollo, premiando i partecipanti con nuovi token.</w:t>
      </w:r>
    </w:p>
    <w:p w14:paraId="03EA60BD" w14:textId="77777777" w:rsidR="00827125" w:rsidRPr="00827125" w:rsidRDefault="00827125" w:rsidP="00827125">
      <w:r w:rsidRPr="00827125">
        <w:rPr>
          <w:b/>
          <w:bCs/>
        </w:rPr>
        <w:t>Opzioni di Deposito</w:t>
      </w:r>
    </w:p>
    <w:p w14:paraId="518DE456" w14:textId="77777777" w:rsidR="00827125" w:rsidRPr="00827125" w:rsidRDefault="00827125" w:rsidP="00827125">
      <w:pPr>
        <w:numPr>
          <w:ilvl w:val="0"/>
          <w:numId w:val="8"/>
        </w:numPr>
      </w:pPr>
      <w:r w:rsidRPr="00827125">
        <w:t xml:space="preserve">In </w:t>
      </w:r>
      <w:proofErr w:type="spellStart"/>
      <w:r w:rsidRPr="00827125">
        <w:t>MasterGrand</w:t>
      </w:r>
      <w:proofErr w:type="spellEnd"/>
      <w:r w:rsidRPr="00827125">
        <w:t xml:space="preserve"> possono essere depositati sia </w:t>
      </w:r>
      <w:r w:rsidRPr="00827125">
        <w:rPr>
          <w:b/>
          <w:bCs/>
        </w:rPr>
        <w:t>token LP</w:t>
      </w:r>
      <w:r w:rsidRPr="00827125">
        <w:t xml:space="preserve"> che </w:t>
      </w:r>
      <w:proofErr w:type="spellStart"/>
      <w:r w:rsidRPr="00827125">
        <w:rPr>
          <w:b/>
          <w:bCs/>
        </w:rPr>
        <w:t>GToken</w:t>
      </w:r>
      <w:proofErr w:type="spellEnd"/>
      <w:r w:rsidRPr="00827125">
        <w:t>, a seconda della configurazione del contratto e degli obiettivi del protocollo. Vediamo due scenari:</w:t>
      </w:r>
    </w:p>
    <w:p w14:paraId="4B7DA17D" w14:textId="77777777" w:rsidR="00827125" w:rsidRPr="00827125" w:rsidRDefault="00827125" w:rsidP="00827125">
      <w:pPr>
        <w:numPr>
          <w:ilvl w:val="1"/>
          <w:numId w:val="8"/>
        </w:numPr>
      </w:pPr>
      <w:r w:rsidRPr="00827125">
        <w:rPr>
          <w:b/>
          <w:bCs/>
        </w:rPr>
        <w:t xml:space="preserve">Uso di </w:t>
      </w:r>
      <w:proofErr w:type="spellStart"/>
      <w:r w:rsidRPr="00827125">
        <w:rPr>
          <w:b/>
          <w:bCs/>
        </w:rPr>
        <w:t>GToken</w:t>
      </w:r>
      <w:proofErr w:type="spellEnd"/>
      <w:r w:rsidRPr="00827125">
        <w:rPr>
          <w:b/>
          <w:bCs/>
        </w:rPr>
        <w:t xml:space="preserve"> come LP Token</w:t>
      </w:r>
      <w:r w:rsidRPr="00827125">
        <w:t>:</w:t>
      </w:r>
    </w:p>
    <w:p w14:paraId="2DA927FB" w14:textId="77777777" w:rsidR="00827125" w:rsidRPr="00827125" w:rsidRDefault="00827125" w:rsidP="00827125">
      <w:pPr>
        <w:numPr>
          <w:ilvl w:val="2"/>
          <w:numId w:val="8"/>
        </w:numPr>
      </w:pPr>
      <w:r w:rsidRPr="00827125">
        <w:t xml:space="preserve">Gli utenti possono depositare collaterale e ricevere </w:t>
      </w:r>
      <w:proofErr w:type="spellStart"/>
      <w:r w:rsidRPr="00827125">
        <w:t>GToken</w:t>
      </w:r>
      <w:proofErr w:type="spellEnd"/>
      <w:r w:rsidRPr="00827125">
        <w:t xml:space="preserve">, utilizzabili come </w:t>
      </w:r>
      <w:r w:rsidRPr="00827125">
        <w:rPr>
          <w:b/>
          <w:bCs/>
        </w:rPr>
        <w:t>LP token</w:t>
      </w:r>
      <w:r w:rsidRPr="00827125">
        <w:t xml:space="preserve"> nel contratto </w:t>
      </w:r>
      <w:proofErr w:type="spellStart"/>
      <w:r w:rsidRPr="00827125">
        <w:t>MasterGrand</w:t>
      </w:r>
      <w:proofErr w:type="spellEnd"/>
      <w:r w:rsidRPr="00827125">
        <w:t xml:space="preserve"> per guadagnare ricompense in </w:t>
      </w:r>
      <w:proofErr w:type="spellStart"/>
      <w:r w:rsidRPr="00827125">
        <w:t>GrandToken</w:t>
      </w:r>
      <w:proofErr w:type="spellEnd"/>
      <w:r w:rsidRPr="00827125">
        <w:t>.</w:t>
      </w:r>
    </w:p>
    <w:p w14:paraId="4D6F8D6B" w14:textId="77777777" w:rsidR="00827125" w:rsidRPr="00827125" w:rsidRDefault="00827125" w:rsidP="00827125">
      <w:pPr>
        <w:numPr>
          <w:ilvl w:val="2"/>
          <w:numId w:val="8"/>
        </w:numPr>
      </w:pPr>
      <w:r w:rsidRPr="00827125">
        <w:t xml:space="preserve">Questo approccio consente agli utenti di ottenere ulteriori ricompense </w:t>
      </w:r>
      <w:proofErr w:type="spellStart"/>
      <w:r w:rsidRPr="00827125">
        <w:t>GrandToken</w:t>
      </w:r>
      <w:proofErr w:type="spellEnd"/>
      <w:r w:rsidRPr="00827125">
        <w:t xml:space="preserve"> per il collaterale depositato.</w:t>
      </w:r>
    </w:p>
    <w:p w14:paraId="4B91156A" w14:textId="77777777" w:rsidR="00827125" w:rsidRPr="00827125" w:rsidRDefault="00827125" w:rsidP="00827125">
      <w:pPr>
        <w:numPr>
          <w:ilvl w:val="1"/>
          <w:numId w:val="8"/>
        </w:numPr>
      </w:pPr>
      <w:r w:rsidRPr="00827125">
        <w:rPr>
          <w:b/>
          <w:bCs/>
        </w:rPr>
        <w:t xml:space="preserve">Deposito di Token LP di </w:t>
      </w:r>
      <w:proofErr w:type="spellStart"/>
      <w:r w:rsidRPr="00827125">
        <w:rPr>
          <w:b/>
          <w:bCs/>
        </w:rPr>
        <w:t>Uniswap</w:t>
      </w:r>
      <w:proofErr w:type="spellEnd"/>
      <w:r w:rsidRPr="00827125">
        <w:rPr>
          <w:b/>
          <w:bCs/>
        </w:rPr>
        <w:t>/</w:t>
      </w:r>
      <w:proofErr w:type="spellStart"/>
      <w:r w:rsidRPr="00827125">
        <w:rPr>
          <w:b/>
          <w:bCs/>
        </w:rPr>
        <w:t>Aerodrome</w:t>
      </w:r>
      <w:proofErr w:type="spellEnd"/>
      <w:r w:rsidRPr="00827125">
        <w:t>:</w:t>
      </w:r>
    </w:p>
    <w:p w14:paraId="17EF71A8" w14:textId="77777777" w:rsidR="00827125" w:rsidRPr="00827125" w:rsidRDefault="00827125" w:rsidP="00827125">
      <w:pPr>
        <w:numPr>
          <w:ilvl w:val="2"/>
          <w:numId w:val="8"/>
        </w:numPr>
      </w:pPr>
      <w:r w:rsidRPr="00827125">
        <w:t xml:space="preserve">Gli utenti possono fornire liquidità su piattaforme come </w:t>
      </w:r>
      <w:proofErr w:type="spellStart"/>
      <w:r w:rsidRPr="00827125">
        <w:rPr>
          <w:b/>
          <w:bCs/>
        </w:rPr>
        <w:t>Uniswap</w:t>
      </w:r>
      <w:proofErr w:type="spellEnd"/>
      <w:r w:rsidRPr="00827125">
        <w:t xml:space="preserve"> o </w:t>
      </w:r>
      <w:proofErr w:type="spellStart"/>
      <w:r w:rsidRPr="00827125">
        <w:rPr>
          <w:b/>
          <w:bCs/>
        </w:rPr>
        <w:t>Aerodrome</w:t>
      </w:r>
      <w:proofErr w:type="spellEnd"/>
      <w:r w:rsidRPr="00827125">
        <w:t xml:space="preserve">, ricevere token LP, e metterli in </w:t>
      </w:r>
      <w:proofErr w:type="spellStart"/>
      <w:r w:rsidRPr="00827125">
        <w:t>staking</w:t>
      </w:r>
      <w:proofErr w:type="spellEnd"/>
      <w:r w:rsidRPr="00827125">
        <w:t xml:space="preserve"> in </w:t>
      </w:r>
      <w:proofErr w:type="spellStart"/>
      <w:r w:rsidRPr="00827125">
        <w:t>MasterGrand</w:t>
      </w:r>
      <w:proofErr w:type="spellEnd"/>
      <w:r w:rsidRPr="00827125">
        <w:t xml:space="preserve"> per guadagnare ricompense aggiuntive.</w:t>
      </w:r>
    </w:p>
    <w:p w14:paraId="57E7EDF5" w14:textId="77777777" w:rsidR="00827125" w:rsidRPr="00827125" w:rsidRDefault="00827125" w:rsidP="00827125">
      <w:r w:rsidRPr="00827125">
        <w:rPr>
          <w:b/>
          <w:bCs/>
        </w:rPr>
        <w:t>Criticità</w:t>
      </w:r>
    </w:p>
    <w:p w14:paraId="77A0A51F" w14:textId="77777777" w:rsidR="00827125" w:rsidRPr="00827125" w:rsidRDefault="00827125" w:rsidP="00827125">
      <w:pPr>
        <w:numPr>
          <w:ilvl w:val="0"/>
          <w:numId w:val="9"/>
        </w:numPr>
      </w:pPr>
      <w:r w:rsidRPr="00827125">
        <w:t xml:space="preserve">La funzione </w:t>
      </w:r>
      <w:proofErr w:type="spellStart"/>
      <w:r w:rsidRPr="00827125">
        <w:t>massUpdatePools</w:t>
      </w:r>
      <w:proofErr w:type="spellEnd"/>
      <w:r w:rsidRPr="00827125">
        <w:t xml:space="preserve"> potrebbe diventare molto costosa in termini di </w:t>
      </w:r>
      <w:r w:rsidRPr="00827125">
        <w:rPr>
          <w:b/>
          <w:bCs/>
        </w:rPr>
        <w:t>gas</w:t>
      </w:r>
      <w:r w:rsidRPr="00827125">
        <w:t xml:space="preserve"> se ci sono molti pool, dato che deve aggiornare ciascun pool individualmente.</w:t>
      </w:r>
    </w:p>
    <w:p w14:paraId="68EB7D49" w14:textId="77777777" w:rsidR="00827125" w:rsidRPr="00827125" w:rsidRDefault="00827125" w:rsidP="00827125">
      <w:pPr>
        <w:numPr>
          <w:ilvl w:val="0"/>
          <w:numId w:val="9"/>
        </w:numPr>
      </w:pPr>
      <w:r w:rsidRPr="00827125">
        <w:t xml:space="preserve">Il contratto menziona un </w:t>
      </w:r>
      <w:proofErr w:type="spellStart"/>
      <w:r w:rsidRPr="00827125">
        <w:rPr>
          <w:b/>
          <w:bCs/>
        </w:rPr>
        <w:t>collector</w:t>
      </w:r>
      <w:proofErr w:type="spellEnd"/>
      <w:r w:rsidRPr="00827125">
        <w:t xml:space="preserve">, ma questo non sembra essere utilizzato attivamente. Potrebbe essere pianificato come un destinatario di una parte delle ricompense o come una </w:t>
      </w:r>
      <w:proofErr w:type="spellStart"/>
      <w:r w:rsidRPr="00827125">
        <w:t>fee</w:t>
      </w:r>
      <w:proofErr w:type="spellEnd"/>
      <w:r w:rsidRPr="00827125">
        <w:t xml:space="preserve"> di gestione.</w:t>
      </w:r>
    </w:p>
    <w:p w14:paraId="2D32506F" w14:textId="77777777" w:rsidR="00827125" w:rsidRPr="00827125" w:rsidRDefault="00827125" w:rsidP="00827125">
      <w:r w:rsidRPr="00827125">
        <w:rPr>
          <w:b/>
          <w:bCs/>
        </w:rPr>
        <w:t>Modifiche</w:t>
      </w:r>
    </w:p>
    <w:p w14:paraId="7E446FE9" w14:textId="77777777" w:rsidR="00827125" w:rsidRPr="00827125" w:rsidRDefault="00827125" w:rsidP="00827125">
      <w:pPr>
        <w:numPr>
          <w:ilvl w:val="0"/>
          <w:numId w:val="10"/>
        </w:numPr>
      </w:pPr>
      <w:r w:rsidRPr="00827125">
        <w:t>Sistemato il costruttore e importato correttamente @openzeppelin/contracts/token/ERC20/ERC20.sol.</w:t>
      </w:r>
    </w:p>
    <w:p w14:paraId="228649B0" w14:textId="77777777" w:rsidR="00827125" w:rsidRPr="00827125" w:rsidRDefault="00827125" w:rsidP="00827125">
      <w:pPr>
        <w:pStyle w:val="Titolo1"/>
      </w:pPr>
      <w:proofErr w:type="spellStart"/>
      <w:r w:rsidRPr="00827125">
        <w:lastRenderedPageBreak/>
        <w:t>PotionVault.sol</w:t>
      </w:r>
      <w:proofErr w:type="spellEnd"/>
      <w:r w:rsidRPr="00827125">
        <w:t xml:space="preserve"> (Sistema simile ai </w:t>
      </w:r>
      <w:proofErr w:type="spellStart"/>
      <w:r w:rsidRPr="00827125">
        <w:t>Vault</w:t>
      </w:r>
      <w:proofErr w:type="spellEnd"/>
      <w:r w:rsidRPr="00827125">
        <w:t xml:space="preserve"> di </w:t>
      </w:r>
      <w:proofErr w:type="spellStart"/>
      <w:r w:rsidRPr="00827125">
        <w:t>MakerDAO</w:t>
      </w:r>
      <w:proofErr w:type="spellEnd"/>
      <w:r w:rsidRPr="00827125">
        <w:t>)</w:t>
      </w:r>
    </w:p>
    <w:p w14:paraId="14C5AB26" w14:textId="77777777" w:rsidR="00827125" w:rsidRPr="00827125" w:rsidRDefault="00827125" w:rsidP="00827125">
      <w:r w:rsidRPr="00827125">
        <w:rPr>
          <w:b/>
          <w:bCs/>
        </w:rPr>
        <w:t>Modifiche</w:t>
      </w:r>
    </w:p>
    <w:p w14:paraId="7E438BD8" w14:textId="77777777" w:rsidR="00827125" w:rsidRPr="00827125" w:rsidRDefault="00827125" w:rsidP="00827125">
      <w:pPr>
        <w:numPr>
          <w:ilvl w:val="0"/>
          <w:numId w:val="11"/>
        </w:numPr>
      </w:pPr>
      <w:r w:rsidRPr="00827125">
        <w:t>Sistemato il costruttore.</w:t>
      </w:r>
    </w:p>
    <w:p w14:paraId="0058E2C5" w14:textId="77777777" w:rsidR="00827125" w:rsidRPr="00827125" w:rsidRDefault="00827125" w:rsidP="00827125">
      <w:pPr>
        <w:numPr>
          <w:ilvl w:val="0"/>
          <w:numId w:val="11"/>
        </w:numPr>
      </w:pPr>
      <w:r w:rsidRPr="00827125">
        <w:t xml:space="preserve">Modificata la funzione </w:t>
      </w:r>
      <w:proofErr w:type="spellStart"/>
      <w:r w:rsidRPr="00827125">
        <w:t>mintFeeRatio</w:t>
      </w:r>
      <w:proofErr w:type="spellEnd"/>
      <w:r w:rsidRPr="00827125">
        <w:t>, il cui nome sovrascriveva la variabile omonima:</w:t>
      </w:r>
    </w:p>
    <w:p w14:paraId="6D00586F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function </w:t>
      </w:r>
      <w:proofErr w:type="spellStart"/>
      <w:proofErr w:type="gramStart"/>
      <w:r w:rsidRPr="00827125">
        <w:rPr>
          <w:lang w:val="en-US"/>
        </w:rPr>
        <w:t>setMintFeeRatio</w:t>
      </w:r>
      <w:proofErr w:type="spellEnd"/>
      <w:r w:rsidRPr="00827125">
        <w:rPr>
          <w:lang w:val="en-US"/>
        </w:rPr>
        <w:t>(</w:t>
      </w:r>
      <w:proofErr w:type="spellStart"/>
      <w:proofErr w:type="gramEnd"/>
      <w:r w:rsidRPr="00827125">
        <w:rPr>
          <w:lang w:val="en-US"/>
        </w:rPr>
        <w:t>uint</w:t>
      </w:r>
      <w:proofErr w:type="spellEnd"/>
      <w:r w:rsidRPr="00827125">
        <w:rPr>
          <w:lang w:val="en-US"/>
        </w:rPr>
        <w:t xml:space="preserve"> _</w:t>
      </w:r>
      <w:proofErr w:type="spellStart"/>
      <w:r w:rsidRPr="00827125">
        <w:rPr>
          <w:lang w:val="en-US"/>
        </w:rPr>
        <w:t>mintFeeRatio</w:t>
      </w:r>
      <w:proofErr w:type="spellEnd"/>
      <w:r w:rsidRPr="00827125">
        <w:rPr>
          <w:lang w:val="en-US"/>
        </w:rPr>
        <w:t xml:space="preserve">) external </w:t>
      </w:r>
      <w:proofErr w:type="spellStart"/>
      <w:r w:rsidRPr="00827125">
        <w:rPr>
          <w:lang w:val="en-US"/>
        </w:rPr>
        <w:t>onlyOwner</w:t>
      </w:r>
      <w:proofErr w:type="spellEnd"/>
      <w:r w:rsidRPr="00827125">
        <w:rPr>
          <w:lang w:val="en-US"/>
        </w:rPr>
        <w:t xml:space="preserve"> {</w:t>
      </w:r>
    </w:p>
    <w:p w14:paraId="414D955C" w14:textId="77777777" w:rsidR="00827125" w:rsidRPr="00827125" w:rsidRDefault="00827125" w:rsidP="00827125">
      <w:pPr>
        <w:rPr>
          <w:lang w:val="en-US"/>
        </w:rPr>
      </w:pPr>
      <w:r w:rsidRPr="00827125">
        <w:rPr>
          <w:lang w:val="en-US"/>
        </w:rPr>
        <w:t xml:space="preserve">    </w:t>
      </w:r>
      <w:proofErr w:type="gramStart"/>
      <w:r w:rsidRPr="00827125">
        <w:rPr>
          <w:lang w:val="en-US"/>
        </w:rPr>
        <w:t>require(</w:t>
      </w:r>
      <w:proofErr w:type="gramEnd"/>
      <w:r w:rsidRPr="00827125">
        <w:rPr>
          <w:lang w:val="en-US"/>
        </w:rPr>
        <w:t>_</w:t>
      </w:r>
      <w:proofErr w:type="spellStart"/>
      <w:r w:rsidRPr="00827125">
        <w:rPr>
          <w:lang w:val="en-US"/>
        </w:rPr>
        <w:t>mintFeeRatio</w:t>
      </w:r>
      <w:proofErr w:type="spellEnd"/>
      <w:r w:rsidRPr="00827125">
        <w:rPr>
          <w:lang w:val="en-US"/>
        </w:rPr>
        <w:t xml:space="preserve"> &gt; 0, "zero is invalid");</w:t>
      </w:r>
    </w:p>
    <w:p w14:paraId="5867B606" w14:textId="77777777" w:rsidR="00827125" w:rsidRPr="00827125" w:rsidRDefault="00827125" w:rsidP="00827125">
      <w:r w:rsidRPr="00827125">
        <w:rPr>
          <w:lang w:val="en-US"/>
        </w:rPr>
        <w:t xml:space="preserve">    </w:t>
      </w:r>
      <w:proofErr w:type="spellStart"/>
      <w:r w:rsidRPr="00827125">
        <w:t>mintFeeRatio</w:t>
      </w:r>
      <w:proofErr w:type="spellEnd"/>
      <w:r w:rsidRPr="00827125">
        <w:t xml:space="preserve"> = _</w:t>
      </w:r>
      <w:proofErr w:type="spellStart"/>
      <w:r w:rsidRPr="00827125">
        <w:t>mintFeeRatio</w:t>
      </w:r>
      <w:proofErr w:type="spellEnd"/>
      <w:r w:rsidRPr="00827125">
        <w:t>;</w:t>
      </w:r>
    </w:p>
    <w:p w14:paraId="1DBEE896" w14:textId="77777777" w:rsidR="00827125" w:rsidRPr="00827125" w:rsidRDefault="00827125" w:rsidP="00827125">
      <w:r w:rsidRPr="00827125">
        <w:t>}</w:t>
      </w:r>
    </w:p>
    <w:p w14:paraId="3FED8541" w14:textId="77777777" w:rsidR="00827125" w:rsidRPr="00827125" w:rsidRDefault="00827125" w:rsidP="00827125">
      <w:pPr>
        <w:numPr>
          <w:ilvl w:val="0"/>
          <w:numId w:val="12"/>
        </w:numPr>
      </w:pPr>
      <w:r w:rsidRPr="00827125">
        <w:rPr>
          <w:b/>
          <w:bCs/>
          <w:highlight w:val="yellow"/>
        </w:rPr>
        <w:t>TODO</w:t>
      </w:r>
      <w:r w:rsidRPr="00827125">
        <w:t xml:space="preserve">: Risolvere il problema della </w:t>
      </w:r>
      <w:r w:rsidRPr="00827125">
        <w:rPr>
          <w:b/>
          <w:bCs/>
        </w:rPr>
        <w:t>dimensione massima</w:t>
      </w:r>
      <w:r w:rsidRPr="00827125">
        <w:t xml:space="preserve"> del codice (27144 Byte, limite massimo 24576 Byte). Soluzioni possibili:</w:t>
      </w:r>
    </w:p>
    <w:p w14:paraId="7A97165C" w14:textId="77777777" w:rsidR="00827125" w:rsidRDefault="00827125" w:rsidP="00827125">
      <w:pPr>
        <w:numPr>
          <w:ilvl w:val="1"/>
          <w:numId w:val="12"/>
        </w:numPr>
      </w:pPr>
      <w:r w:rsidRPr="00827125">
        <w:t>Abilitare l'</w:t>
      </w:r>
      <w:proofErr w:type="spellStart"/>
      <w:r w:rsidRPr="00827125">
        <w:rPr>
          <w:b/>
          <w:bCs/>
        </w:rPr>
        <w:t>Optimizer</w:t>
      </w:r>
      <w:proofErr w:type="spellEnd"/>
      <w:r w:rsidRPr="00827125">
        <w:rPr>
          <w:b/>
          <w:bCs/>
        </w:rPr>
        <w:t xml:space="preserve"> di </w:t>
      </w:r>
      <w:proofErr w:type="spellStart"/>
      <w:r w:rsidRPr="00827125">
        <w:rPr>
          <w:b/>
          <w:bCs/>
        </w:rPr>
        <w:t>Solidity</w:t>
      </w:r>
      <w:proofErr w:type="spellEnd"/>
      <w:r w:rsidRPr="00827125">
        <w:t>:</w:t>
      </w:r>
    </w:p>
    <w:p w14:paraId="5354F825" w14:textId="16412BF9" w:rsidR="00827125" w:rsidRPr="00827125" w:rsidRDefault="00827125" w:rsidP="00827125">
      <w:pPr>
        <w:numPr>
          <w:ilvl w:val="2"/>
          <w:numId w:val="12"/>
        </w:numPr>
        <w:rPr>
          <w:lang w:val="en-US"/>
        </w:rPr>
      </w:pPr>
      <w:r w:rsidRPr="00827125">
        <w:rPr>
          <w:b/>
          <w:bCs/>
          <w:lang w:val="en-US"/>
        </w:rPr>
        <w:t>Truffle</w:t>
      </w:r>
      <w:r w:rsidRPr="00827125">
        <w:rPr>
          <w:lang w:val="en-US"/>
        </w:rPr>
        <w:t xml:space="preserve">: </w:t>
      </w:r>
      <w:proofErr w:type="spellStart"/>
      <w:r w:rsidRPr="00827125">
        <w:rPr>
          <w:lang w:val="en-US"/>
        </w:rPr>
        <w:t>Configurare</w:t>
      </w:r>
      <w:proofErr w:type="spellEnd"/>
      <w:r w:rsidRPr="00827125">
        <w:rPr>
          <w:lang w:val="en-US"/>
        </w:rPr>
        <w:t xml:space="preserve"> truffle-config.js:</w:t>
      </w:r>
      <w:r w:rsidRPr="00827125">
        <w:rPr>
          <w:lang w:val="en-US"/>
        </w:rPr>
        <w:t xml:space="preserve"> </w:t>
      </w:r>
      <w:r w:rsidRPr="00827125">
        <w:rPr>
          <w:lang w:val="en-US"/>
        </w:rPr>
        <w:t>compilers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runs</w:t>
      </w:r>
      <w:proofErr w:type="gramEnd"/>
      <w:r>
        <w:rPr>
          <w:lang w:val="en-US"/>
        </w:rPr>
        <w:t xml:space="preserve"> </w:t>
      </w:r>
      <w:r w:rsidRPr="00827125">
        <w:t>valore basso, es. 100 o 200</w:t>
      </w:r>
      <w:r>
        <w:rPr>
          <w:lang w:val="en-US"/>
        </w:rPr>
        <w:t>)</w:t>
      </w:r>
      <w:r w:rsidRPr="00827125">
        <w:rPr>
          <w:lang w:val="en-US"/>
        </w:rPr>
        <w:t xml:space="preserve">: </w:t>
      </w:r>
      <w:r w:rsidRPr="00827125">
        <w:rPr>
          <w:lang w:val="en-US"/>
        </w:rPr>
        <w:br/>
      </w:r>
      <w:r w:rsidRPr="00827125">
        <w:rPr>
          <w:lang w:val="en-US"/>
        </w:rPr>
        <w:t>{</w:t>
      </w:r>
      <w:proofErr w:type="spellStart"/>
      <w:r w:rsidRPr="00827125">
        <w:rPr>
          <w:lang w:val="en-US"/>
        </w:rPr>
        <w:t>solc</w:t>
      </w:r>
      <w:proofErr w:type="spellEnd"/>
      <w:r w:rsidRPr="00827125">
        <w:rPr>
          <w:lang w:val="en-US"/>
        </w:rPr>
        <w:t>: {version: "0.8.28",</w:t>
      </w:r>
      <w:r w:rsidRPr="00827125">
        <w:rPr>
          <w:lang w:val="en-US"/>
        </w:rPr>
        <w:t xml:space="preserve"> </w:t>
      </w:r>
      <w:r w:rsidRPr="00827125">
        <w:rPr>
          <w:lang w:val="en-US"/>
        </w:rPr>
        <w:t xml:space="preserve">settings: {optimizer: {enabled: </w:t>
      </w:r>
      <w:proofErr w:type="gramStart"/>
      <w:r w:rsidRPr="00827125">
        <w:rPr>
          <w:lang w:val="en-US"/>
        </w:rPr>
        <w:t>true,  runs</w:t>
      </w:r>
      <w:proofErr w:type="gramEnd"/>
      <w:r w:rsidRPr="00827125">
        <w:rPr>
          <w:lang w:val="en-US"/>
        </w:rPr>
        <w:t>: 200 }}}}</w:t>
      </w:r>
    </w:p>
    <w:p w14:paraId="7DC07C61" w14:textId="77777777" w:rsidR="00827125" w:rsidRPr="00827125" w:rsidRDefault="00827125" w:rsidP="00827125">
      <w:pPr>
        <w:numPr>
          <w:ilvl w:val="2"/>
          <w:numId w:val="12"/>
        </w:numPr>
      </w:pPr>
      <w:r w:rsidRPr="00827125">
        <w:rPr>
          <w:b/>
          <w:bCs/>
        </w:rPr>
        <w:t>Remix</w:t>
      </w:r>
      <w:r w:rsidRPr="00827125">
        <w:t xml:space="preserve">: Advanced </w:t>
      </w:r>
      <w:proofErr w:type="spellStart"/>
      <w:r w:rsidRPr="00827125">
        <w:t>Configurations</w:t>
      </w:r>
      <w:proofErr w:type="spellEnd"/>
      <w:r w:rsidRPr="00827125">
        <w:t xml:space="preserve"> &gt; </w:t>
      </w:r>
      <w:proofErr w:type="spellStart"/>
      <w:r w:rsidRPr="00827125">
        <w:t>Enable</w:t>
      </w:r>
      <w:proofErr w:type="spellEnd"/>
      <w:r w:rsidRPr="00827125">
        <w:t xml:space="preserve"> </w:t>
      </w:r>
      <w:proofErr w:type="spellStart"/>
      <w:r w:rsidRPr="00827125">
        <w:t>optimizer</w:t>
      </w:r>
      <w:proofErr w:type="spellEnd"/>
      <w:r w:rsidRPr="00827125">
        <w:t xml:space="preserve"> e impostare </w:t>
      </w:r>
      <w:proofErr w:type="spellStart"/>
      <w:r w:rsidRPr="00827125">
        <w:t>runs</w:t>
      </w:r>
      <w:proofErr w:type="spellEnd"/>
      <w:r w:rsidRPr="00827125">
        <w:t xml:space="preserve"> a un valore basso (es. 100 o 200).</w:t>
      </w:r>
    </w:p>
    <w:p w14:paraId="5C708661" w14:textId="77777777" w:rsidR="00827125" w:rsidRPr="00827125" w:rsidRDefault="00827125" w:rsidP="00827125">
      <w:r w:rsidRPr="00827125">
        <w:rPr>
          <w:b/>
          <w:bCs/>
        </w:rPr>
        <w:t>Funzioni Principali del Contratto</w:t>
      </w:r>
    </w:p>
    <w:p w14:paraId="63E01BDD" w14:textId="77777777" w:rsidR="00827125" w:rsidRPr="00827125" w:rsidRDefault="00827125" w:rsidP="00827125">
      <w:pPr>
        <w:numPr>
          <w:ilvl w:val="0"/>
          <w:numId w:val="13"/>
        </w:numPr>
      </w:pPr>
      <w:proofErr w:type="spellStart"/>
      <w:r w:rsidRPr="00827125">
        <w:rPr>
          <w:b/>
          <w:bCs/>
        </w:rPr>
        <w:t>openSafe</w:t>
      </w:r>
      <w:proofErr w:type="spellEnd"/>
      <w:r w:rsidRPr="00827125">
        <w:t xml:space="preserve">: Permette agli utenti di aprire una nuova </w:t>
      </w:r>
      <w:r w:rsidRPr="00827125">
        <w:rPr>
          <w:b/>
          <w:bCs/>
        </w:rPr>
        <w:t>Safe</w:t>
      </w:r>
      <w:r w:rsidRPr="00827125">
        <w:t xml:space="preserve"> depositando collaterale e </w:t>
      </w:r>
      <w:proofErr w:type="spellStart"/>
      <w:r w:rsidRPr="00827125">
        <w:t>mintando</w:t>
      </w:r>
      <w:proofErr w:type="spellEnd"/>
      <w:r w:rsidRPr="00827125">
        <w:t xml:space="preserve"> </w:t>
      </w:r>
      <w:proofErr w:type="spellStart"/>
      <w:r w:rsidRPr="00827125">
        <w:t>GToken</w:t>
      </w:r>
      <w:proofErr w:type="spellEnd"/>
      <w:r w:rsidRPr="00827125">
        <w:t>.</w:t>
      </w:r>
    </w:p>
    <w:p w14:paraId="2799EB51" w14:textId="77777777" w:rsidR="00827125" w:rsidRPr="00827125" w:rsidRDefault="00827125" w:rsidP="00827125">
      <w:pPr>
        <w:numPr>
          <w:ilvl w:val="0"/>
          <w:numId w:val="13"/>
        </w:numPr>
      </w:pPr>
      <w:proofErr w:type="spellStart"/>
      <w:r w:rsidRPr="00827125">
        <w:rPr>
          <w:b/>
          <w:bCs/>
        </w:rPr>
        <w:t>closeSafe</w:t>
      </w:r>
      <w:proofErr w:type="spellEnd"/>
      <w:r w:rsidRPr="00827125">
        <w:t xml:space="preserve">: Permette all'utente di </w:t>
      </w:r>
      <w:r w:rsidRPr="00827125">
        <w:rPr>
          <w:b/>
          <w:bCs/>
        </w:rPr>
        <w:t>chiudere una Safe</w:t>
      </w:r>
      <w:r w:rsidRPr="00827125">
        <w:t xml:space="preserve">, bruciando i </w:t>
      </w:r>
      <w:proofErr w:type="spellStart"/>
      <w:r w:rsidRPr="00827125">
        <w:t>GToken</w:t>
      </w:r>
      <w:proofErr w:type="spellEnd"/>
      <w:r w:rsidRPr="00827125">
        <w:t xml:space="preserve"> e ritirando il collaterale.</w:t>
      </w:r>
    </w:p>
    <w:p w14:paraId="56E549D5" w14:textId="77777777" w:rsidR="00827125" w:rsidRPr="00827125" w:rsidRDefault="00827125" w:rsidP="00827125">
      <w:pPr>
        <w:numPr>
          <w:ilvl w:val="0"/>
          <w:numId w:val="13"/>
        </w:numPr>
      </w:pPr>
      <w:proofErr w:type="spellStart"/>
      <w:r w:rsidRPr="00827125">
        <w:rPr>
          <w:b/>
          <w:bCs/>
        </w:rPr>
        <w:t>depositCollateral</w:t>
      </w:r>
      <w:proofErr w:type="spellEnd"/>
      <w:r w:rsidRPr="00827125">
        <w:t xml:space="preserve"> e </w:t>
      </w:r>
      <w:proofErr w:type="spellStart"/>
      <w:r w:rsidRPr="00827125">
        <w:rPr>
          <w:b/>
          <w:bCs/>
        </w:rPr>
        <w:t>withdrawCollateral</w:t>
      </w:r>
      <w:proofErr w:type="spellEnd"/>
      <w:r w:rsidRPr="00827125">
        <w:t>: Permettono rispettivamente di aggiungere o ritirare collaterale da una Safe.</w:t>
      </w:r>
    </w:p>
    <w:p w14:paraId="354E4E31" w14:textId="77777777" w:rsidR="00827125" w:rsidRPr="00827125" w:rsidRDefault="00827125" w:rsidP="00827125">
      <w:pPr>
        <w:numPr>
          <w:ilvl w:val="0"/>
          <w:numId w:val="13"/>
        </w:numPr>
      </w:pPr>
      <w:proofErr w:type="spellStart"/>
      <w:r w:rsidRPr="00827125">
        <w:rPr>
          <w:b/>
          <w:bCs/>
        </w:rPr>
        <w:t>mint</w:t>
      </w:r>
      <w:proofErr w:type="spellEnd"/>
      <w:r w:rsidRPr="00827125">
        <w:t xml:space="preserve"> e </w:t>
      </w:r>
      <w:r w:rsidRPr="00827125">
        <w:rPr>
          <w:b/>
          <w:bCs/>
        </w:rPr>
        <w:t>burn</w:t>
      </w:r>
      <w:r w:rsidRPr="00827125">
        <w:t xml:space="preserve">: Permettono di </w:t>
      </w:r>
      <w:proofErr w:type="spellStart"/>
      <w:r w:rsidRPr="00827125">
        <w:rPr>
          <w:b/>
          <w:bCs/>
        </w:rPr>
        <w:t>mintare</w:t>
      </w:r>
      <w:proofErr w:type="spellEnd"/>
      <w:r w:rsidRPr="00827125">
        <w:t xml:space="preserve"> nuovi </w:t>
      </w:r>
      <w:proofErr w:type="spellStart"/>
      <w:r w:rsidRPr="00827125">
        <w:t>GToken</w:t>
      </w:r>
      <w:proofErr w:type="spellEnd"/>
      <w:r w:rsidRPr="00827125">
        <w:t xml:space="preserve"> o </w:t>
      </w:r>
      <w:r w:rsidRPr="00827125">
        <w:rPr>
          <w:b/>
          <w:bCs/>
        </w:rPr>
        <w:t>bruciare</w:t>
      </w:r>
      <w:r w:rsidRPr="00827125">
        <w:t xml:space="preserve"> quelli esistenti per ridurre il debito.</w:t>
      </w:r>
    </w:p>
    <w:p w14:paraId="181A712A" w14:textId="77777777" w:rsidR="00827125" w:rsidRPr="00827125" w:rsidRDefault="00827125" w:rsidP="00827125">
      <w:pPr>
        <w:numPr>
          <w:ilvl w:val="0"/>
          <w:numId w:val="13"/>
        </w:numPr>
      </w:pPr>
      <w:r w:rsidRPr="00827125">
        <w:rPr>
          <w:b/>
          <w:bCs/>
        </w:rPr>
        <w:t>liquidate</w:t>
      </w:r>
      <w:r w:rsidRPr="00827125">
        <w:t xml:space="preserve">: Consente la </w:t>
      </w:r>
      <w:r w:rsidRPr="00827125">
        <w:rPr>
          <w:b/>
          <w:bCs/>
        </w:rPr>
        <w:t>liquidazione</w:t>
      </w:r>
      <w:r w:rsidRPr="00827125">
        <w:t xml:space="preserve"> delle Safe non conformi ai requisiti di </w:t>
      </w:r>
      <w:proofErr w:type="spellStart"/>
      <w:r w:rsidRPr="00827125">
        <w:t>collateralizzazione</w:t>
      </w:r>
      <w:proofErr w:type="spellEnd"/>
      <w:r w:rsidRPr="00827125">
        <w:t>.</w:t>
      </w:r>
    </w:p>
    <w:p w14:paraId="4974170C" w14:textId="77777777" w:rsidR="00827125" w:rsidRPr="00827125" w:rsidRDefault="00827125" w:rsidP="00827125">
      <w:r w:rsidRPr="00827125">
        <w:rPr>
          <w:b/>
          <w:bCs/>
        </w:rPr>
        <w:t>Incentivi</w:t>
      </w:r>
    </w:p>
    <w:p w14:paraId="05A50972" w14:textId="77777777" w:rsidR="00827125" w:rsidRPr="00827125" w:rsidRDefault="00827125" w:rsidP="00827125">
      <w:pPr>
        <w:numPr>
          <w:ilvl w:val="0"/>
          <w:numId w:val="14"/>
        </w:numPr>
      </w:pPr>
      <w:r w:rsidRPr="00827125">
        <w:rPr>
          <w:b/>
          <w:bCs/>
        </w:rPr>
        <w:t>Commissioni per i Liquidatori</w:t>
      </w:r>
      <w:r w:rsidRPr="00827125">
        <w:t>: I liquidatori ricevono una parte del collaterale come compenso per aver ripristinato la sicurezza del sistema.</w:t>
      </w:r>
    </w:p>
    <w:p w14:paraId="276804FA" w14:textId="77777777" w:rsidR="00827125" w:rsidRPr="00827125" w:rsidRDefault="00827125" w:rsidP="00827125">
      <w:pPr>
        <w:pStyle w:val="Titolo1"/>
      </w:pPr>
      <w:proofErr w:type="spellStart"/>
      <w:r w:rsidRPr="00827125">
        <w:t>XGrand.sol</w:t>
      </w:r>
      <w:proofErr w:type="spellEnd"/>
    </w:p>
    <w:p w14:paraId="5C93A4E3" w14:textId="77777777" w:rsidR="00827125" w:rsidRPr="00827125" w:rsidRDefault="00827125" w:rsidP="00827125">
      <w:r w:rsidRPr="00827125">
        <w:t xml:space="preserve">Il contratto </w:t>
      </w:r>
      <w:proofErr w:type="spellStart"/>
      <w:r w:rsidRPr="00827125">
        <w:t>XGrand</w:t>
      </w:r>
      <w:proofErr w:type="spellEnd"/>
      <w:r w:rsidRPr="00827125">
        <w:t xml:space="preserve"> ha lo scopo di permettere agli utenti di </w:t>
      </w:r>
      <w:r w:rsidRPr="00827125">
        <w:rPr>
          <w:b/>
          <w:bCs/>
        </w:rPr>
        <w:t>depositare i token Grand</w:t>
      </w:r>
      <w:r w:rsidRPr="00827125">
        <w:t xml:space="preserve"> per ottenere </w:t>
      </w:r>
      <w:proofErr w:type="spellStart"/>
      <w:r w:rsidRPr="00827125">
        <w:rPr>
          <w:b/>
          <w:bCs/>
        </w:rPr>
        <w:t>xGrand</w:t>
      </w:r>
      <w:proofErr w:type="spellEnd"/>
      <w:r w:rsidRPr="00827125">
        <w:t xml:space="preserve"> in cambio, rappresentando una partecipazione allo </w:t>
      </w:r>
      <w:proofErr w:type="spellStart"/>
      <w:r w:rsidRPr="00827125">
        <w:t>staking</w:t>
      </w:r>
      <w:proofErr w:type="spellEnd"/>
      <w:r w:rsidRPr="00827125">
        <w:t xml:space="preserve"> di Grand.</w:t>
      </w:r>
    </w:p>
    <w:p w14:paraId="27298FE7" w14:textId="77777777" w:rsidR="00827125" w:rsidRPr="00827125" w:rsidRDefault="00827125" w:rsidP="00827125">
      <w:r w:rsidRPr="00827125">
        <w:rPr>
          <w:b/>
          <w:bCs/>
        </w:rPr>
        <w:t>Da chiarire</w:t>
      </w:r>
      <w:r w:rsidRPr="00827125">
        <w:t>:</w:t>
      </w:r>
    </w:p>
    <w:p w14:paraId="008258EE" w14:textId="77777777" w:rsidR="00827125" w:rsidRPr="00827125" w:rsidRDefault="00827125" w:rsidP="00827125">
      <w:pPr>
        <w:numPr>
          <w:ilvl w:val="0"/>
          <w:numId w:val="15"/>
        </w:numPr>
      </w:pPr>
      <w:proofErr w:type="spellStart"/>
      <w:r w:rsidRPr="00827125">
        <w:rPr>
          <w:b/>
          <w:bCs/>
        </w:rPr>
        <w:t>underlying</w:t>
      </w:r>
      <w:proofErr w:type="spellEnd"/>
      <w:r w:rsidRPr="00827125">
        <w:t>: Attualmente non viene utilizzato, ma potrebbe rappresentare un asset sottostante in un contesto futuro.</w:t>
      </w:r>
    </w:p>
    <w:p w14:paraId="239A44EE" w14:textId="4FDB562B" w:rsidR="00827125" w:rsidRPr="00827125" w:rsidRDefault="00827125" w:rsidP="00827125">
      <w:pPr>
        <w:numPr>
          <w:ilvl w:val="0"/>
          <w:numId w:val="15"/>
        </w:numPr>
      </w:pPr>
      <w:proofErr w:type="spellStart"/>
      <w:r w:rsidRPr="00827125">
        <w:rPr>
          <w:b/>
          <w:bCs/>
        </w:rPr>
        <w:t>grandAddress</w:t>
      </w:r>
      <w:proofErr w:type="spellEnd"/>
      <w:r w:rsidRPr="00827125">
        <w:t>: Riferimento al token Grand passato nel costruttore. Potrebbe riferirsi a</w:t>
      </w:r>
      <w:r w:rsidR="009D64E3">
        <w:t>l</w:t>
      </w:r>
      <w:r w:rsidRPr="00827125">
        <w:t xml:space="preserve"> contratto </w:t>
      </w:r>
      <w:proofErr w:type="spellStart"/>
      <w:r w:rsidRPr="00827125">
        <w:rPr>
          <w:b/>
          <w:bCs/>
        </w:rPr>
        <w:t>Grand.sol</w:t>
      </w:r>
      <w:proofErr w:type="spellEnd"/>
      <w:r w:rsidRPr="00827125">
        <w:t xml:space="preserve"> nella cartella </w:t>
      </w:r>
      <w:proofErr w:type="spellStart"/>
      <w:r w:rsidRPr="00827125">
        <w:t>testnet</w:t>
      </w:r>
      <w:proofErr w:type="spellEnd"/>
      <w:r w:rsidRPr="00827125">
        <w:t>.</w:t>
      </w:r>
    </w:p>
    <w:p w14:paraId="362AF1CE" w14:textId="77777777" w:rsidR="00827125" w:rsidRDefault="00827125"/>
    <w:sectPr w:rsidR="008271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4276"/>
    <w:multiLevelType w:val="multilevel"/>
    <w:tmpl w:val="B12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03D96"/>
    <w:multiLevelType w:val="multilevel"/>
    <w:tmpl w:val="D344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B7CD9"/>
    <w:multiLevelType w:val="multilevel"/>
    <w:tmpl w:val="AD16C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51C40"/>
    <w:multiLevelType w:val="multilevel"/>
    <w:tmpl w:val="CE960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F6EF0"/>
    <w:multiLevelType w:val="multilevel"/>
    <w:tmpl w:val="7FF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2C2A"/>
    <w:multiLevelType w:val="multilevel"/>
    <w:tmpl w:val="EC5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F01F0"/>
    <w:multiLevelType w:val="multilevel"/>
    <w:tmpl w:val="044E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6679C"/>
    <w:multiLevelType w:val="multilevel"/>
    <w:tmpl w:val="0CBA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D3FB3"/>
    <w:multiLevelType w:val="multilevel"/>
    <w:tmpl w:val="D54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94015"/>
    <w:multiLevelType w:val="multilevel"/>
    <w:tmpl w:val="3D1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21ABE"/>
    <w:multiLevelType w:val="multilevel"/>
    <w:tmpl w:val="1D02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015D2"/>
    <w:multiLevelType w:val="multilevel"/>
    <w:tmpl w:val="851C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E796F"/>
    <w:multiLevelType w:val="multilevel"/>
    <w:tmpl w:val="E90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A046F"/>
    <w:multiLevelType w:val="multilevel"/>
    <w:tmpl w:val="710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C54F6"/>
    <w:multiLevelType w:val="multilevel"/>
    <w:tmpl w:val="49D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561473">
    <w:abstractNumId w:val="6"/>
  </w:num>
  <w:num w:numId="2" w16cid:durableId="1673869573">
    <w:abstractNumId w:val="3"/>
  </w:num>
  <w:num w:numId="3" w16cid:durableId="1175462174">
    <w:abstractNumId w:val="5"/>
  </w:num>
  <w:num w:numId="4" w16cid:durableId="112481205">
    <w:abstractNumId w:val="2"/>
  </w:num>
  <w:num w:numId="5" w16cid:durableId="1559779756">
    <w:abstractNumId w:val="1"/>
  </w:num>
  <w:num w:numId="6" w16cid:durableId="580795627">
    <w:abstractNumId w:val="13"/>
  </w:num>
  <w:num w:numId="7" w16cid:durableId="1929190670">
    <w:abstractNumId w:val="7"/>
  </w:num>
  <w:num w:numId="8" w16cid:durableId="1572347476">
    <w:abstractNumId w:val="12"/>
  </w:num>
  <w:num w:numId="9" w16cid:durableId="1802726435">
    <w:abstractNumId w:val="8"/>
  </w:num>
  <w:num w:numId="10" w16cid:durableId="1979408738">
    <w:abstractNumId w:val="11"/>
  </w:num>
  <w:num w:numId="11" w16cid:durableId="849217342">
    <w:abstractNumId w:val="9"/>
  </w:num>
  <w:num w:numId="12" w16cid:durableId="908228891">
    <w:abstractNumId w:val="0"/>
  </w:num>
  <w:num w:numId="13" w16cid:durableId="84961353">
    <w:abstractNumId w:val="10"/>
  </w:num>
  <w:num w:numId="14" w16cid:durableId="130514803">
    <w:abstractNumId w:val="14"/>
  </w:num>
  <w:num w:numId="15" w16cid:durableId="1498501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25"/>
    <w:rsid w:val="00827125"/>
    <w:rsid w:val="009D64E3"/>
    <w:rsid w:val="00D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A811"/>
  <w15:chartTrackingRefBased/>
  <w15:docId w15:val="{89BDA61F-71BC-4A0D-8D21-783FE7F7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12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27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C.</dc:creator>
  <cp:keywords/>
  <dc:description/>
  <cp:lastModifiedBy>Amedeo C.</cp:lastModifiedBy>
  <cp:revision>1</cp:revision>
  <dcterms:created xsi:type="dcterms:W3CDTF">2024-11-27T01:06:00Z</dcterms:created>
  <dcterms:modified xsi:type="dcterms:W3CDTF">2024-11-27T01:17:00Z</dcterms:modified>
</cp:coreProperties>
</file>