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CCBAB" w14:textId="77777777" w:rsidR="00173958" w:rsidRPr="00904CFC" w:rsidRDefault="00173958" w:rsidP="00173958">
      <w:pPr>
        <w:spacing w:line="480" w:lineRule="auto"/>
        <w:rPr>
          <w:rFonts w:ascii="Times New Roman" w:hAnsi="Times New Roman" w:cs="Times New Roman"/>
          <w:color w:val="FF0000"/>
          <w:sz w:val="24"/>
          <w:szCs w:val="24"/>
        </w:rPr>
      </w:pPr>
    </w:p>
    <w:p w14:paraId="22DE4EC4" w14:textId="77777777" w:rsidR="00173958" w:rsidRPr="00904CFC" w:rsidRDefault="00173958" w:rsidP="00173958">
      <w:pPr>
        <w:spacing w:line="480" w:lineRule="auto"/>
        <w:rPr>
          <w:rFonts w:ascii="Times New Roman" w:hAnsi="Times New Roman" w:cs="Times New Roman"/>
          <w:color w:val="FF0000"/>
          <w:sz w:val="24"/>
          <w:szCs w:val="24"/>
        </w:rPr>
      </w:pPr>
    </w:p>
    <w:p w14:paraId="45808168" w14:textId="77777777" w:rsidR="00173958" w:rsidRPr="00904CFC" w:rsidRDefault="00173958" w:rsidP="00173958">
      <w:pPr>
        <w:spacing w:line="480" w:lineRule="auto"/>
        <w:rPr>
          <w:rFonts w:ascii="Times New Roman" w:hAnsi="Times New Roman" w:cs="Times New Roman"/>
          <w:color w:val="FF0000"/>
          <w:sz w:val="24"/>
          <w:szCs w:val="24"/>
        </w:rPr>
      </w:pPr>
    </w:p>
    <w:p w14:paraId="6DF14234" w14:textId="77777777" w:rsidR="00173958" w:rsidRPr="00904CFC" w:rsidRDefault="00173958" w:rsidP="00173958">
      <w:pPr>
        <w:spacing w:line="480" w:lineRule="auto"/>
        <w:rPr>
          <w:rFonts w:ascii="Times New Roman" w:hAnsi="Times New Roman" w:cs="Times New Roman"/>
          <w:color w:val="FF0000"/>
          <w:sz w:val="24"/>
          <w:szCs w:val="24"/>
        </w:rPr>
      </w:pPr>
    </w:p>
    <w:p w14:paraId="5B85B369" w14:textId="77777777" w:rsidR="00173958" w:rsidRPr="00904CFC" w:rsidRDefault="00173958" w:rsidP="00173958">
      <w:pPr>
        <w:spacing w:line="480" w:lineRule="auto"/>
        <w:rPr>
          <w:rFonts w:ascii="Times New Roman" w:hAnsi="Times New Roman" w:cs="Times New Roman"/>
          <w:color w:val="FF0000"/>
          <w:sz w:val="24"/>
          <w:szCs w:val="24"/>
        </w:rPr>
      </w:pPr>
    </w:p>
    <w:p w14:paraId="334099FD" w14:textId="77777777" w:rsidR="00173958" w:rsidRPr="00904CFC" w:rsidRDefault="00173958" w:rsidP="00173958">
      <w:pPr>
        <w:spacing w:line="480" w:lineRule="auto"/>
        <w:rPr>
          <w:rFonts w:ascii="Times New Roman" w:hAnsi="Times New Roman" w:cs="Times New Roman"/>
          <w:color w:val="FF0000"/>
          <w:sz w:val="24"/>
          <w:szCs w:val="24"/>
        </w:rPr>
      </w:pPr>
    </w:p>
    <w:p w14:paraId="50604664" w14:textId="77777777" w:rsidR="00173958" w:rsidRPr="00904CFC" w:rsidRDefault="00173958" w:rsidP="00173958">
      <w:pPr>
        <w:spacing w:line="480" w:lineRule="auto"/>
        <w:rPr>
          <w:rFonts w:ascii="Times New Roman" w:hAnsi="Times New Roman" w:cs="Times New Roman"/>
          <w:color w:val="FF0000"/>
          <w:sz w:val="24"/>
          <w:szCs w:val="24"/>
        </w:rPr>
      </w:pPr>
    </w:p>
    <w:p w14:paraId="18794F1C" w14:textId="0DE8523D" w:rsidR="00173958" w:rsidRPr="00904CFC" w:rsidRDefault="000B4B7D" w:rsidP="00173958">
      <w:pPr>
        <w:pStyle w:val="Textbody"/>
        <w:jc w:val="center"/>
        <w:rPr>
          <w:rFonts w:cs="Times New Roman"/>
        </w:rPr>
      </w:pPr>
      <w:bookmarkStart w:id="0" w:name="_Hlk510956481"/>
      <w:r>
        <w:rPr>
          <w:rFonts w:cs="Times New Roman"/>
        </w:rPr>
        <w:t>Portfolio Reflection</w:t>
      </w:r>
    </w:p>
    <w:p w14:paraId="00DCA46A" w14:textId="77777777" w:rsidR="00173958" w:rsidRPr="00904CFC" w:rsidRDefault="00173958" w:rsidP="00173958">
      <w:pPr>
        <w:pStyle w:val="Textbody"/>
        <w:jc w:val="center"/>
        <w:rPr>
          <w:rFonts w:cs="Times New Roman"/>
        </w:rPr>
      </w:pPr>
      <w:r w:rsidRPr="00904CFC">
        <w:rPr>
          <w:rFonts w:cs="Times New Roman"/>
        </w:rPr>
        <w:t>Joe Andersen</w:t>
      </w:r>
    </w:p>
    <w:p w14:paraId="2B9C35AD" w14:textId="77777777" w:rsidR="00173958" w:rsidRPr="00904CFC" w:rsidRDefault="00173958" w:rsidP="00173958">
      <w:pPr>
        <w:pStyle w:val="Textbody"/>
        <w:jc w:val="center"/>
        <w:rPr>
          <w:rFonts w:cs="Times New Roman"/>
        </w:rPr>
      </w:pPr>
      <w:r w:rsidRPr="00904CFC">
        <w:rPr>
          <w:rFonts w:cs="Times New Roman"/>
        </w:rPr>
        <w:t>Southern New Hampshire University</w:t>
      </w:r>
    </w:p>
    <w:bookmarkEnd w:id="0"/>
    <w:p w14:paraId="22C3E60C" w14:textId="77777777" w:rsidR="00173958" w:rsidRPr="00904CFC" w:rsidRDefault="00173958" w:rsidP="00173958">
      <w:pPr>
        <w:spacing w:line="480" w:lineRule="auto"/>
        <w:rPr>
          <w:rFonts w:ascii="Times New Roman" w:hAnsi="Times New Roman" w:cs="Times New Roman"/>
          <w:color w:val="FF0000"/>
          <w:sz w:val="24"/>
          <w:szCs w:val="24"/>
        </w:rPr>
      </w:pPr>
    </w:p>
    <w:p w14:paraId="505D222D" w14:textId="77777777" w:rsidR="00173958" w:rsidRPr="00904CFC" w:rsidRDefault="00173958" w:rsidP="00173958">
      <w:pPr>
        <w:spacing w:line="480" w:lineRule="auto"/>
        <w:rPr>
          <w:rFonts w:ascii="Times New Roman" w:hAnsi="Times New Roman" w:cs="Times New Roman"/>
          <w:color w:val="FF0000"/>
          <w:sz w:val="24"/>
          <w:szCs w:val="24"/>
        </w:rPr>
      </w:pPr>
    </w:p>
    <w:p w14:paraId="1FF5094E" w14:textId="77777777" w:rsidR="00173958" w:rsidRPr="00904CFC" w:rsidRDefault="00173958" w:rsidP="00173958">
      <w:pPr>
        <w:spacing w:line="480" w:lineRule="auto"/>
        <w:rPr>
          <w:rFonts w:ascii="Times New Roman" w:hAnsi="Times New Roman" w:cs="Times New Roman"/>
          <w:color w:val="FF0000"/>
          <w:sz w:val="24"/>
          <w:szCs w:val="24"/>
        </w:rPr>
      </w:pPr>
    </w:p>
    <w:p w14:paraId="1672B52D" w14:textId="77777777" w:rsidR="00173958" w:rsidRPr="00904CFC" w:rsidRDefault="00173958" w:rsidP="00173958">
      <w:pPr>
        <w:spacing w:line="480" w:lineRule="auto"/>
        <w:rPr>
          <w:rFonts w:ascii="Times New Roman" w:hAnsi="Times New Roman" w:cs="Times New Roman"/>
          <w:color w:val="FF0000"/>
          <w:sz w:val="24"/>
          <w:szCs w:val="24"/>
        </w:rPr>
      </w:pPr>
    </w:p>
    <w:p w14:paraId="499D4FE5" w14:textId="77777777" w:rsidR="00173958" w:rsidRPr="00904CFC" w:rsidRDefault="00173958" w:rsidP="00173958">
      <w:pPr>
        <w:spacing w:line="480" w:lineRule="auto"/>
        <w:rPr>
          <w:rFonts w:ascii="Times New Roman" w:hAnsi="Times New Roman" w:cs="Times New Roman"/>
          <w:color w:val="FF0000"/>
          <w:sz w:val="24"/>
          <w:szCs w:val="24"/>
        </w:rPr>
      </w:pPr>
    </w:p>
    <w:p w14:paraId="330EE826" w14:textId="77777777" w:rsidR="00173958" w:rsidRPr="00904CFC" w:rsidRDefault="00173958" w:rsidP="00173958">
      <w:pPr>
        <w:spacing w:line="480" w:lineRule="auto"/>
        <w:rPr>
          <w:rFonts w:ascii="Times New Roman" w:hAnsi="Times New Roman" w:cs="Times New Roman"/>
          <w:color w:val="FF0000"/>
          <w:sz w:val="24"/>
          <w:szCs w:val="24"/>
        </w:rPr>
      </w:pPr>
    </w:p>
    <w:p w14:paraId="5DECB91E" w14:textId="77777777" w:rsidR="00173958" w:rsidRPr="00904CFC" w:rsidRDefault="00173958" w:rsidP="00173958">
      <w:pPr>
        <w:spacing w:line="480" w:lineRule="auto"/>
        <w:rPr>
          <w:rFonts w:ascii="Times New Roman" w:hAnsi="Times New Roman" w:cs="Times New Roman"/>
          <w:color w:val="FF0000"/>
          <w:sz w:val="24"/>
          <w:szCs w:val="24"/>
        </w:rPr>
      </w:pPr>
    </w:p>
    <w:p w14:paraId="5D86A065" w14:textId="77777777" w:rsidR="00173958" w:rsidRPr="00904CFC" w:rsidRDefault="00173958" w:rsidP="00173958">
      <w:pPr>
        <w:spacing w:line="480" w:lineRule="auto"/>
        <w:rPr>
          <w:rFonts w:ascii="Times New Roman" w:hAnsi="Times New Roman" w:cs="Times New Roman"/>
          <w:color w:val="FF0000"/>
          <w:sz w:val="24"/>
          <w:szCs w:val="24"/>
        </w:rPr>
      </w:pPr>
    </w:p>
    <w:p w14:paraId="0E951563" w14:textId="7394B1E9" w:rsidR="00FB13B5" w:rsidRDefault="00FB13B5" w:rsidP="00FB13B5">
      <w:pPr>
        <w:pStyle w:val="Textbody"/>
        <w:spacing w:line="480" w:lineRule="auto"/>
        <w:rPr>
          <w:rFonts w:cs="Times New Roman"/>
          <w:noProof/>
        </w:rPr>
      </w:pPr>
    </w:p>
    <w:p w14:paraId="2C8D8BB9" w14:textId="2DAA5D3F" w:rsidR="000F6A4D" w:rsidRDefault="0014373D" w:rsidP="000B4B7D">
      <w:pPr>
        <w:pStyle w:val="Textbody"/>
        <w:spacing w:line="480" w:lineRule="auto"/>
      </w:pPr>
      <w:r>
        <w:rPr>
          <w:rFonts w:cs="Times New Roman"/>
        </w:rPr>
        <w:lastRenderedPageBreak/>
        <w:tab/>
      </w:r>
      <w:r w:rsidR="000B4B7D">
        <w:rPr>
          <w:rFonts w:cs="Times New Roman"/>
        </w:rPr>
        <w:t xml:space="preserve">Adopting a secure coding standard, and not leaving security to the end are two things every Software Engineer should practice. </w:t>
      </w:r>
      <w:r w:rsidR="008A13CE">
        <w:rPr>
          <w:rFonts w:cs="Times New Roman"/>
        </w:rPr>
        <w:t>Starting with security is significantly easier than saving security for the end. There are a few best practices that we should follow in regards to data security. Accordign to the Federal Trade Commission “</w:t>
      </w:r>
      <w:r w:rsidR="008A13CE" w:rsidRPr="008A13CE">
        <w:rPr>
          <w:rFonts w:cs="Times New Roman"/>
        </w:rPr>
        <w:t>You should protect the information that you keep, and properly dispose of what you no longer need. And, of course, you should create a plan to respond to security incidents.</w:t>
      </w:r>
      <w:r w:rsidR="008A13CE">
        <w:rPr>
          <w:rFonts w:cs="Times New Roman"/>
        </w:rPr>
        <w:t>”</w:t>
      </w:r>
      <w:r w:rsidR="000F6A4D">
        <w:rPr>
          <w:rFonts w:cs="Times New Roman"/>
        </w:rPr>
        <w:t xml:space="preserve"> </w:t>
      </w:r>
      <w:r w:rsidR="008A13CE">
        <w:rPr>
          <w:rFonts w:cs="Times New Roman"/>
        </w:rPr>
        <w:t>(</w:t>
      </w:r>
      <w:r w:rsidR="008A13CE">
        <w:t>Federal Trade Commission.</w:t>
      </w:r>
      <w:r w:rsidR="008A13CE">
        <w:t>,</w:t>
      </w:r>
      <w:r w:rsidR="008A13CE">
        <w:t xml:space="preserve"> 2020, February 5)</w:t>
      </w:r>
      <w:r w:rsidR="008A13CE">
        <w:t xml:space="preserve"> It’s important to only store information that is needed for your application to function. Holding onto a user’s personal information that is not needed for your application to function is simply asking for trouble.</w:t>
      </w:r>
    </w:p>
    <w:p w14:paraId="7BC7F6E0" w14:textId="73E21E57" w:rsidR="008A13CE" w:rsidRDefault="00D51331" w:rsidP="000B4B7D">
      <w:pPr>
        <w:pStyle w:val="Textbody"/>
        <w:spacing w:line="480" w:lineRule="auto"/>
      </w:pPr>
      <w:r>
        <w:tab/>
        <w:t>Evaluation and assessment of risk can be done internally if your company has a cybersecurity business unit. You also have the option of going with a third-party company that provides security risk assessments. Paying to perform such evaluations can be invaluable in keeping your networks and applications safe against a cyberattack. The cost benefit of mitigation is incredibly difficult to measure. If no malicious actors are penetrating your systems, then technically the mitigation efforts are doing their jobs. This is where companies can easily become complacent and feel that their current efforts are enough for now and the future. This way of thinking is typically what gets companies in trouble and will ultimately leave them exposed to an attack.</w:t>
      </w:r>
    </w:p>
    <w:p w14:paraId="44B2E76A" w14:textId="120B966E" w:rsidR="00D51331" w:rsidRDefault="00791357" w:rsidP="000B4B7D">
      <w:pPr>
        <w:pStyle w:val="Textbody"/>
        <w:spacing w:line="480" w:lineRule="auto"/>
      </w:pPr>
      <w:r>
        <w:rPr>
          <w:rFonts w:cs="Times New Roman"/>
        </w:rPr>
        <w:tab/>
        <w:t xml:space="preserve">During a risk assessment it might come to light that security practices should be updated. What worked five years ago may not work as well today. This is a great </w:t>
      </w:r>
      <w:r w:rsidR="00B62663">
        <w:rPr>
          <w:rFonts w:cs="Times New Roman"/>
        </w:rPr>
        <w:t>segue</w:t>
      </w:r>
      <w:r>
        <w:rPr>
          <w:rFonts w:cs="Times New Roman"/>
        </w:rPr>
        <w:t xml:space="preserve"> into a more modern approach to </w:t>
      </w:r>
      <w:r w:rsidR="00B62663">
        <w:rPr>
          <w:rFonts w:cs="Times New Roman"/>
        </w:rPr>
        <w:t xml:space="preserve">security know as zero trust. In a traditional security model, you would typically classify users, devices, and applications all within the corporate network as trustworthy. </w:t>
      </w:r>
      <w:r w:rsidR="00B62663">
        <w:rPr>
          <w:rFonts w:cs="Times New Roman"/>
        </w:rPr>
        <w:lastRenderedPageBreak/>
        <w:t>(</w:t>
      </w:r>
      <w:r w:rsidR="00B62663">
        <w:t>Kueh, I. S. I. T., &amp; Kueh, T.</w:t>
      </w:r>
      <w:r w:rsidR="00B62663">
        <w:t>,</w:t>
      </w:r>
      <w:r w:rsidR="00B62663">
        <w:t xml:space="preserve"> n.d.)</w:t>
      </w:r>
      <w:r w:rsidR="00B62663">
        <w:t xml:space="preserve"> This approach typically relies on building security around the perimeter of the companies’ network. The major problem with this approach is once an attacker gets through the perimeter defenses there is little to nothing stopping them from accessing much of the data that perimeter was setup to protect.</w:t>
      </w:r>
    </w:p>
    <w:p w14:paraId="6196C7F6" w14:textId="72AF9C1A" w:rsidR="00B62663" w:rsidRDefault="00B62663" w:rsidP="000B4B7D">
      <w:pPr>
        <w:pStyle w:val="Textbody"/>
        <w:spacing w:line="480" w:lineRule="auto"/>
      </w:pPr>
      <w:r>
        <w:tab/>
        <w:t>With the zero-trust security model you continuously verify “</w:t>
      </w:r>
      <w:r w:rsidRPr="00B62663">
        <w:t>every device, user and application</w:t>
      </w:r>
      <w:r>
        <w:t xml:space="preserve">”. </w:t>
      </w:r>
      <w:r>
        <w:rPr>
          <w:rFonts w:cs="Times New Roman"/>
        </w:rPr>
        <w:t>(</w:t>
      </w:r>
      <w:r>
        <w:t>Kueh, I. S. I. T., &amp; Kueh, T., n.d.)</w:t>
      </w:r>
      <w:r>
        <w:t xml:space="preserve"> It’s buil</w:t>
      </w:r>
      <w:r w:rsidR="0003545D">
        <w:t>t</w:t>
      </w:r>
      <w:r>
        <w:t xml:space="preserve"> on the idea of five different trust pillars. Device trust, user trust, transport/session trust, </w:t>
      </w:r>
      <w:r w:rsidR="0003545D">
        <w:t>application trust, and data trust.</w:t>
      </w:r>
      <w:r w:rsidR="004810BD">
        <w:t xml:space="preserve"> This model is able to do continuous verification </w:t>
      </w:r>
      <w:r w:rsidR="004810BD" w:rsidRPr="004810BD">
        <w:t>“by</w:t>
      </w:r>
      <w:r w:rsidR="004810BD" w:rsidRPr="004810BD">
        <w:t xml:space="preserve"> pivoting from a “trust but verify” to “never trust/,always verify” approach. In practice, this model considers all resources to be external and continuously verifies trust before granting only the required access.</w:t>
      </w:r>
      <w:r w:rsidR="004810BD">
        <w:t xml:space="preserve">” </w:t>
      </w:r>
      <w:r w:rsidR="004810BD">
        <w:rPr>
          <w:rFonts w:cs="Times New Roman"/>
        </w:rPr>
        <w:t>(</w:t>
      </w:r>
      <w:r w:rsidR="004810BD">
        <w:t>Kueh, I. S. I. T., &amp; Kueh, T., n.d.)</w:t>
      </w:r>
      <w:r w:rsidR="004810BD">
        <w:t xml:space="preserve"> This makes for a more modern and secure approach to security.</w:t>
      </w:r>
    </w:p>
    <w:p w14:paraId="56049000" w14:textId="1B6A8D09" w:rsidR="004810BD" w:rsidRPr="004810BD" w:rsidRDefault="004810BD" w:rsidP="000B4B7D">
      <w:pPr>
        <w:pStyle w:val="Textbody"/>
        <w:spacing w:line="480" w:lineRule="auto"/>
      </w:pPr>
      <w:r>
        <w:tab/>
        <w:t xml:space="preserve">The implementation and recommendations of security polices will vary from project to project. I would recommend picking a few that makes sense in the larger picture of the security model and make those mandatory. Things like no storing credentials in plain text </w:t>
      </w:r>
      <w:r w:rsidR="00BE65A4">
        <w:t>or</w:t>
      </w:r>
      <w:r>
        <w:t xml:space="preserve"> the use of a common verification process that all must abide by</w:t>
      </w:r>
      <w:r w:rsidR="00BE65A4">
        <w:t xml:space="preserve"> to name a few</w:t>
      </w:r>
      <w:r>
        <w:t xml:space="preserve">. </w:t>
      </w:r>
      <w:r w:rsidR="00BE65A4">
        <w:t>Such higher level</w:t>
      </w:r>
      <w:r>
        <w:t xml:space="preserve"> polices should just be the start though. I</w:t>
      </w:r>
      <w:r w:rsidR="00BE65A4">
        <w:t xml:space="preserve"> would recommend having each team define their own standards that they must follow in order to make sure they are practicing secure coding practices. I would have the cybersecurity team review the standards the teams come up with to help guide any teams that may be as experienced in defining standards.</w:t>
      </w:r>
      <w:r>
        <w:t xml:space="preserve"> </w:t>
      </w:r>
    </w:p>
    <w:p w14:paraId="3A4121E7" w14:textId="53ACC081" w:rsidR="001105B5" w:rsidRDefault="001105B5" w:rsidP="001105B5">
      <w:pPr>
        <w:pStyle w:val="Textbody"/>
        <w:spacing w:line="480" w:lineRule="auto"/>
        <w:rPr>
          <w:rFonts w:cs="Times New Roman"/>
        </w:rPr>
      </w:pPr>
    </w:p>
    <w:p w14:paraId="2561F8D2" w14:textId="3A934F9B" w:rsidR="000F6A4D" w:rsidRDefault="000F6A4D" w:rsidP="001105B5">
      <w:pPr>
        <w:pStyle w:val="Textbody"/>
        <w:spacing w:line="480" w:lineRule="auto"/>
        <w:rPr>
          <w:rFonts w:cs="Times New Roman"/>
        </w:rPr>
      </w:pPr>
    </w:p>
    <w:p w14:paraId="04422C64" w14:textId="5B25DE6F" w:rsidR="001105B5" w:rsidRDefault="001105B5" w:rsidP="001105B5">
      <w:pPr>
        <w:pStyle w:val="Textbody"/>
        <w:spacing w:line="480" w:lineRule="auto"/>
        <w:jc w:val="center"/>
        <w:rPr>
          <w:rFonts w:cs="Times New Roman"/>
        </w:rPr>
      </w:pPr>
      <w:r>
        <w:rPr>
          <w:rFonts w:cs="Times New Roman"/>
        </w:rPr>
        <w:lastRenderedPageBreak/>
        <w:t>References</w:t>
      </w:r>
    </w:p>
    <w:p w14:paraId="2BC94FDA" w14:textId="77777777" w:rsidR="008A13CE" w:rsidRDefault="008A13CE" w:rsidP="008A13CE">
      <w:pPr>
        <w:pStyle w:val="NormalWeb"/>
        <w:ind w:left="567" w:hanging="567"/>
      </w:pPr>
      <w:r>
        <w:rPr>
          <w:i/>
          <w:iCs/>
        </w:rPr>
        <w:t>Start with Security: A Guide for Business</w:t>
      </w:r>
      <w:r>
        <w:t xml:space="preserve">. Federal Trade Commission. (2020, February 5). https://www.ftc.gov/tips-advice/business-center/guidance/start-security-guide-business. </w:t>
      </w:r>
    </w:p>
    <w:p w14:paraId="522DA4D7" w14:textId="77777777" w:rsidR="00791357" w:rsidRDefault="00791357" w:rsidP="00791357">
      <w:pPr>
        <w:pStyle w:val="NormalWeb"/>
        <w:ind w:left="567" w:hanging="567"/>
      </w:pPr>
      <w:r>
        <w:t xml:space="preserve">Kueh, I. S. I. T., &amp; Kueh, T. (n.d.). </w:t>
      </w:r>
      <w:r>
        <w:rPr>
          <w:i/>
          <w:iCs/>
        </w:rPr>
        <w:t>A Practical Guide to Zero-Trust Security</w:t>
      </w:r>
      <w:r>
        <w:t xml:space="preserve">. </w:t>
      </w:r>
      <w:proofErr w:type="spellStart"/>
      <w:r>
        <w:t>Threatpost</w:t>
      </w:r>
      <w:proofErr w:type="spellEnd"/>
      <w:r>
        <w:t xml:space="preserve"> English Global </w:t>
      </w:r>
      <w:proofErr w:type="spellStart"/>
      <w:r>
        <w:t>threatpostcom</w:t>
      </w:r>
      <w:proofErr w:type="spellEnd"/>
      <w:r>
        <w:t xml:space="preserve">. https://threatpost.com/practical-guide-zero-trust-security/151912/. </w:t>
      </w:r>
    </w:p>
    <w:p w14:paraId="56D32190" w14:textId="77777777" w:rsidR="001105B5" w:rsidRPr="0067302F" w:rsidRDefault="001105B5" w:rsidP="001105B5">
      <w:pPr>
        <w:pStyle w:val="Textbody"/>
        <w:spacing w:line="480" w:lineRule="auto"/>
        <w:rPr>
          <w:rFonts w:cs="Times New Roman"/>
        </w:rPr>
      </w:pPr>
    </w:p>
    <w:sectPr w:rsidR="001105B5" w:rsidRPr="0067302F" w:rsidSect="007D7A86">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5BE68" w14:textId="77777777" w:rsidR="006600EB" w:rsidRDefault="006600EB" w:rsidP="007D7A86">
      <w:pPr>
        <w:spacing w:after="0" w:line="240" w:lineRule="auto"/>
      </w:pPr>
      <w:r>
        <w:separator/>
      </w:r>
    </w:p>
  </w:endnote>
  <w:endnote w:type="continuationSeparator" w:id="0">
    <w:p w14:paraId="21210B89" w14:textId="77777777" w:rsidR="006600EB" w:rsidRDefault="006600EB" w:rsidP="007D7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iberation Sans">
    <w:altName w:val="Aria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3B3A3" w14:textId="77777777" w:rsidR="006600EB" w:rsidRDefault="006600EB" w:rsidP="007D7A86">
      <w:pPr>
        <w:spacing w:after="0" w:line="240" w:lineRule="auto"/>
      </w:pPr>
      <w:r>
        <w:separator/>
      </w:r>
    </w:p>
  </w:footnote>
  <w:footnote w:type="continuationSeparator" w:id="0">
    <w:p w14:paraId="40F35FF0" w14:textId="77777777" w:rsidR="006600EB" w:rsidRDefault="006600EB" w:rsidP="007D7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B3444" w14:textId="3BF736DC" w:rsidR="00421AE7" w:rsidRDefault="000B4B7D">
    <w:pPr>
      <w:pStyle w:val="Header"/>
    </w:pPr>
    <w:r>
      <w:t>PORTFOLIO REFLECTION</w:t>
    </w:r>
    <w:r w:rsidR="00421AE7">
      <w:ptab w:relativeTo="margin" w:alignment="right" w:leader="none"/>
    </w:r>
    <w:r w:rsidR="00421AE7">
      <w:fldChar w:fldCharType="begin"/>
    </w:r>
    <w:r w:rsidR="00421AE7">
      <w:instrText xml:space="preserve"> PAGE   \* MERGEFORMAT </w:instrText>
    </w:r>
    <w:r w:rsidR="00421AE7">
      <w:fldChar w:fldCharType="separate"/>
    </w:r>
    <w:r w:rsidR="00421AE7">
      <w:t>1</w:t>
    </w:r>
    <w:r w:rsidR="00421AE7">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2E854" w14:textId="6CAFE279" w:rsidR="00421AE7" w:rsidRDefault="00421AE7" w:rsidP="007D7A86">
    <w:pPr>
      <w:pStyle w:val="Header"/>
    </w:pPr>
    <w:r>
      <w:t xml:space="preserve">Running head: </w:t>
    </w:r>
    <w:r w:rsidR="000B4B7D">
      <w:t>PORTFOLIO REFLECTION</w:t>
    </w:r>
    <w:r>
      <w:ptab w:relativeTo="margin" w:alignment="right" w:leader="none"/>
    </w:r>
    <w:r>
      <w:fldChar w:fldCharType="begin"/>
    </w:r>
    <w:r>
      <w:instrText xml:space="preserve"> PAGE   \* MERGEFORMAT </w:instrText>
    </w:r>
    <w:r>
      <w:fldChar w:fldCharType="separate"/>
    </w:r>
    <w:r>
      <w:t>1</w:t>
    </w:r>
    <w:r>
      <w:rPr>
        <w:noProof/>
      </w:rPr>
      <w:fldChar w:fldCharType="end"/>
    </w:r>
  </w:p>
  <w:p w14:paraId="483AD189" w14:textId="77777777" w:rsidR="00421AE7" w:rsidRDefault="00421A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06873"/>
    <w:multiLevelType w:val="multilevel"/>
    <w:tmpl w:val="904406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733E6D67"/>
    <w:multiLevelType w:val="hybridMultilevel"/>
    <w:tmpl w:val="5FF0F832"/>
    <w:lvl w:ilvl="0" w:tplc="E45C3E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41C"/>
    <w:rsid w:val="00000858"/>
    <w:rsid w:val="0000087F"/>
    <w:rsid w:val="00003585"/>
    <w:rsid w:val="00005723"/>
    <w:rsid w:val="000210E8"/>
    <w:rsid w:val="000219B4"/>
    <w:rsid w:val="00022C53"/>
    <w:rsid w:val="00026638"/>
    <w:rsid w:val="00030349"/>
    <w:rsid w:val="0003545D"/>
    <w:rsid w:val="00043D64"/>
    <w:rsid w:val="000469E3"/>
    <w:rsid w:val="00060190"/>
    <w:rsid w:val="00061F33"/>
    <w:rsid w:val="00067F9B"/>
    <w:rsid w:val="000776EE"/>
    <w:rsid w:val="0008034F"/>
    <w:rsid w:val="00085EC5"/>
    <w:rsid w:val="0008768A"/>
    <w:rsid w:val="00091933"/>
    <w:rsid w:val="00094992"/>
    <w:rsid w:val="000A0DED"/>
    <w:rsid w:val="000A34E9"/>
    <w:rsid w:val="000B4656"/>
    <w:rsid w:val="000B4B7D"/>
    <w:rsid w:val="000B59E2"/>
    <w:rsid w:val="000C43E2"/>
    <w:rsid w:val="000C449C"/>
    <w:rsid w:val="000C483A"/>
    <w:rsid w:val="000C4B57"/>
    <w:rsid w:val="000C7A6E"/>
    <w:rsid w:val="000C7DB9"/>
    <w:rsid w:val="000D253E"/>
    <w:rsid w:val="000E0AC3"/>
    <w:rsid w:val="000E301E"/>
    <w:rsid w:val="000E345C"/>
    <w:rsid w:val="000F2CC7"/>
    <w:rsid w:val="000F573F"/>
    <w:rsid w:val="000F6A4D"/>
    <w:rsid w:val="000F7D42"/>
    <w:rsid w:val="00101083"/>
    <w:rsid w:val="00102CF2"/>
    <w:rsid w:val="00103218"/>
    <w:rsid w:val="001059D6"/>
    <w:rsid w:val="0010633F"/>
    <w:rsid w:val="001105B5"/>
    <w:rsid w:val="001112F6"/>
    <w:rsid w:val="00112B26"/>
    <w:rsid w:val="00123D34"/>
    <w:rsid w:val="0014373D"/>
    <w:rsid w:val="00144B09"/>
    <w:rsid w:val="0014687F"/>
    <w:rsid w:val="001531F2"/>
    <w:rsid w:val="0015447C"/>
    <w:rsid w:val="00155E42"/>
    <w:rsid w:val="001575B6"/>
    <w:rsid w:val="00160795"/>
    <w:rsid w:val="00161229"/>
    <w:rsid w:val="00173958"/>
    <w:rsid w:val="00175639"/>
    <w:rsid w:val="00184738"/>
    <w:rsid w:val="001A0637"/>
    <w:rsid w:val="001A1DED"/>
    <w:rsid w:val="001A39D0"/>
    <w:rsid w:val="001A3A37"/>
    <w:rsid w:val="001A5603"/>
    <w:rsid w:val="001A5808"/>
    <w:rsid w:val="001B11BF"/>
    <w:rsid w:val="001B6C0C"/>
    <w:rsid w:val="001C437D"/>
    <w:rsid w:val="001C7122"/>
    <w:rsid w:val="001D2655"/>
    <w:rsid w:val="001D3299"/>
    <w:rsid w:val="001D60C8"/>
    <w:rsid w:val="001D79BB"/>
    <w:rsid w:val="001E23BE"/>
    <w:rsid w:val="001E312F"/>
    <w:rsid w:val="001E58AC"/>
    <w:rsid w:val="001E71E8"/>
    <w:rsid w:val="001E7A16"/>
    <w:rsid w:val="001F3849"/>
    <w:rsid w:val="002041C8"/>
    <w:rsid w:val="0020537E"/>
    <w:rsid w:val="002061E1"/>
    <w:rsid w:val="00212BC5"/>
    <w:rsid w:val="00214E0A"/>
    <w:rsid w:val="00216689"/>
    <w:rsid w:val="0022368B"/>
    <w:rsid w:val="00224445"/>
    <w:rsid w:val="00224887"/>
    <w:rsid w:val="00226822"/>
    <w:rsid w:val="00236048"/>
    <w:rsid w:val="00236F4B"/>
    <w:rsid w:val="00247836"/>
    <w:rsid w:val="0025301A"/>
    <w:rsid w:val="0025320F"/>
    <w:rsid w:val="002579E6"/>
    <w:rsid w:val="00257DE2"/>
    <w:rsid w:val="00262123"/>
    <w:rsid w:val="002631F5"/>
    <w:rsid w:val="00267A91"/>
    <w:rsid w:val="0027316F"/>
    <w:rsid w:val="00275A96"/>
    <w:rsid w:val="002763CF"/>
    <w:rsid w:val="002764E6"/>
    <w:rsid w:val="00287A88"/>
    <w:rsid w:val="00291B27"/>
    <w:rsid w:val="00295FD4"/>
    <w:rsid w:val="002A3FA2"/>
    <w:rsid w:val="002B3A0F"/>
    <w:rsid w:val="002B56D1"/>
    <w:rsid w:val="002B6A87"/>
    <w:rsid w:val="002C2B0E"/>
    <w:rsid w:val="002C5514"/>
    <w:rsid w:val="002C7DCA"/>
    <w:rsid w:val="002D1D7D"/>
    <w:rsid w:val="002D3CC1"/>
    <w:rsid w:val="002D61C3"/>
    <w:rsid w:val="002E6D10"/>
    <w:rsid w:val="002E6F60"/>
    <w:rsid w:val="002E7774"/>
    <w:rsid w:val="002E7DA3"/>
    <w:rsid w:val="002F27BB"/>
    <w:rsid w:val="002F3B8D"/>
    <w:rsid w:val="002F51DB"/>
    <w:rsid w:val="002F57E4"/>
    <w:rsid w:val="003020CC"/>
    <w:rsid w:val="00302DBD"/>
    <w:rsid w:val="0030543D"/>
    <w:rsid w:val="003058A2"/>
    <w:rsid w:val="00310D24"/>
    <w:rsid w:val="003139AA"/>
    <w:rsid w:val="00316F75"/>
    <w:rsid w:val="003231D0"/>
    <w:rsid w:val="00327850"/>
    <w:rsid w:val="003278E7"/>
    <w:rsid w:val="0033251F"/>
    <w:rsid w:val="00334358"/>
    <w:rsid w:val="00334A28"/>
    <w:rsid w:val="00336198"/>
    <w:rsid w:val="00343F2D"/>
    <w:rsid w:val="00344002"/>
    <w:rsid w:val="003465D3"/>
    <w:rsid w:val="00347ECC"/>
    <w:rsid w:val="00352486"/>
    <w:rsid w:val="00352B4E"/>
    <w:rsid w:val="003566BB"/>
    <w:rsid w:val="003735F2"/>
    <w:rsid w:val="00376019"/>
    <w:rsid w:val="00376C47"/>
    <w:rsid w:val="003920B1"/>
    <w:rsid w:val="003921AB"/>
    <w:rsid w:val="00394840"/>
    <w:rsid w:val="0039486C"/>
    <w:rsid w:val="003A1D73"/>
    <w:rsid w:val="003A563A"/>
    <w:rsid w:val="003B0B4A"/>
    <w:rsid w:val="003B0E75"/>
    <w:rsid w:val="003B30A8"/>
    <w:rsid w:val="003B647E"/>
    <w:rsid w:val="003C1146"/>
    <w:rsid w:val="003C5701"/>
    <w:rsid w:val="003D14EA"/>
    <w:rsid w:val="003D3509"/>
    <w:rsid w:val="003E132B"/>
    <w:rsid w:val="003E33DE"/>
    <w:rsid w:val="003E46EB"/>
    <w:rsid w:val="003E4824"/>
    <w:rsid w:val="003E68A2"/>
    <w:rsid w:val="003F6D45"/>
    <w:rsid w:val="00403858"/>
    <w:rsid w:val="00404707"/>
    <w:rsid w:val="004059B6"/>
    <w:rsid w:val="00405E25"/>
    <w:rsid w:val="00407240"/>
    <w:rsid w:val="004074B0"/>
    <w:rsid w:val="00412814"/>
    <w:rsid w:val="00421AE7"/>
    <w:rsid w:val="00424108"/>
    <w:rsid w:val="0043405C"/>
    <w:rsid w:val="00436743"/>
    <w:rsid w:val="00440FCF"/>
    <w:rsid w:val="00442558"/>
    <w:rsid w:val="00447341"/>
    <w:rsid w:val="00451EA6"/>
    <w:rsid w:val="00452181"/>
    <w:rsid w:val="0045443B"/>
    <w:rsid w:val="00461682"/>
    <w:rsid w:val="0047352A"/>
    <w:rsid w:val="00475E2A"/>
    <w:rsid w:val="0047639E"/>
    <w:rsid w:val="00476A2B"/>
    <w:rsid w:val="00480FED"/>
    <w:rsid w:val="004810BD"/>
    <w:rsid w:val="004827D3"/>
    <w:rsid w:val="00485AC9"/>
    <w:rsid w:val="0049462C"/>
    <w:rsid w:val="00495908"/>
    <w:rsid w:val="004A09FB"/>
    <w:rsid w:val="004A2BAE"/>
    <w:rsid w:val="004A7C5E"/>
    <w:rsid w:val="004B5F52"/>
    <w:rsid w:val="004B6348"/>
    <w:rsid w:val="004B713C"/>
    <w:rsid w:val="004B755E"/>
    <w:rsid w:val="004C10DC"/>
    <w:rsid w:val="004C2A5E"/>
    <w:rsid w:val="004C3D33"/>
    <w:rsid w:val="004C3E1C"/>
    <w:rsid w:val="004C60A9"/>
    <w:rsid w:val="004D21C1"/>
    <w:rsid w:val="004D699D"/>
    <w:rsid w:val="004D7C3C"/>
    <w:rsid w:val="004D7FA8"/>
    <w:rsid w:val="004E12B3"/>
    <w:rsid w:val="004E28BD"/>
    <w:rsid w:val="004F23CC"/>
    <w:rsid w:val="004F3285"/>
    <w:rsid w:val="004F34F6"/>
    <w:rsid w:val="004F682F"/>
    <w:rsid w:val="00500D05"/>
    <w:rsid w:val="00503F9F"/>
    <w:rsid w:val="00525CC5"/>
    <w:rsid w:val="00532268"/>
    <w:rsid w:val="00536E06"/>
    <w:rsid w:val="005421A8"/>
    <w:rsid w:val="005439B5"/>
    <w:rsid w:val="005473B8"/>
    <w:rsid w:val="005526E7"/>
    <w:rsid w:val="00554670"/>
    <w:rsid w:val="0055724F"/>
    <w:rsid w:val="00562156"/>
    <w:rsid w:val="00562B9E"/>
    <w:rsid w:val="00562FA5"/>
    <w:rsid w:val="0056354E"/>
    <w:rsid w:val="0056777C"/>
    <w:rsid w:val="005723F3"/>
    <w:rsid w:val="00572420"/>
    <w:rsid w:val="00576DD0"/>
    <w:rsid w:val="00577F34"/>
    <w:rsid w:val="005806C2"/>
    <w:rsid w:val="005810D0"/>
    <w:rsid w:val="00590D24"/>
    <w:rsid w:val="00591114"/>
    <w:rsid w:val="0059197C"/>
    <w:rsid w:val="00596D11"/>
    <w:rsid w:val="00596D1E"/>
    <w:rsid w:val="005A3A8A"/>
    <w:rsid w:val="005A41E7"/>
    <w:rsid w:val="005A52E0"/>
    <w:rsid w:val="005A5669"/>
    <w:rsid w:val="005A6011"/>
    <w:rsid w:val="005A6584"/>
    <w:rsid w:val="005A6BD9"/>
    <w:rsid w:val="005B56F2"/>
    <w:rsid w:val="005C15B3"/>
    <w:rsid w:val="005C1CCC"/>
    <w:rsid w:val="005C317C"/>
    <w:rsid w:val="005C4C3D"/>
    <w:rsid w:val="005D3201"/>
    <w:rsid w:val="005E4EA3"/>
    <w:rsid w:val="005E63DF"/>
    <w:rsid w:val="005F3CA1"/>
    <w:rsid w:val="005F503A"/>
    <w:rsid w:val="006008E0"/>
    <w:rsid w:val="0060166C"/>
    <w:rsid w:val="006029DE"/>
    <w:rsid w:val="00607BF8"/>
    <w:rsid w:val="00613449"/>
    <w:rsid w:val="00613B6D"/>
    <w:rsid w:val="006162FC"/>
    <w:rsid w:val="00634DAA"/>
    <w:rsid w:val="0063551C"/>
    <w:rsid w:val="006358D7"/>
    <w:rsid w:val="006422BB"/>
    <w:rsid w:val="00644B18"/>
    <w:rsid w:val="00651BE6"/>
    <w:rsid w:val="00653596"/>
    <w:rsid w:val="006600EB"/>
    <w:rsid w:val="0066291C"/>
    <w:rsid w:val="00662AF2"/>
    <w:rsid w:val="00667BE8"/>
    <w:rsid w:val="0067302F"/>
    <w:rsid w:val="006754EF"/>
    <w:rsid w:val="006775AC"/>
    <w:rsid w:val="00680A5E"/>
    <w:rsid w:val="006844BC"/>
    <w:rsid w:val="00685920"/>
    <w:rsid w:val="0068728C"/>
    <w:rsid w:val="0069212E"/>
    <w:rsid w:val="00694C76"/>
    <w:rsid w:val="006A13CB"/>
    <w:rsid w:val="006A2CDA"/>
    <w:rsid w:val="006A502E"/>
    <w:rsid w:val="006B148D"/>
    <w:rsid w:val="006B263E"/>
    <w:rsid w:val="006C17EF"/>
    <w:rsid w:val="006C4E38"/>
    <w:rsid w:val="006D2DB7"/>
    <w:rsid w:val="006D3B29"/>
    <w:rsid w:val="006D3C6F"/>
    <w:rsid w:val="006E1ECF"/>
    <w:rsid w:val="006E1F02"/>
    <w:rsid w:val="006E325B"/>
    <w:rsid w:val="006E779D"/>
    <w:rsid w:val="006F1A7A"/>
    <w:rsid w:val="006F48FF"/>
    <w:rsid w:val="006F52CF"/>
    <w:rsid w:val="006F6D2D"/>
    <w:rsid w:val="00701A09"/>
    <w:rsid w:val="00703221"/>
    <w:rsid w:val="0070729B"/>
    <w:rsid w:val="00710601"/>
    <w:rsid w:val="00711A25"/>
    <w:rsid w:val="00723960"/>
    <w:rsid w:val="00723F7C"/>
    <w:rsid w:val="00726598"/>
    <w:rsid w:val="00726EE1"/>
    <w:rsid w:val="00736F25"/>
    <w:rsid w:val="007419E7"/>
    <w:rsid w:val="00744EF2"/>
    <w:rsid w:val="00753591"/>
    <w:rsid w:val="007549A9"/>
    <w:rsid w:val="00754F28"/>
    <w:rsid w:val="00760BCF"/>
    <w:rsid w:val="007617FF"/>
    <w:rsid w:val="007621B2"/>
    <w:rsid w:val="00764752"/>
    <w:rsid w:val="00767796"/>
    <w:rsid w:val="00773D5D"/>
    <w:rsid w:val="00776CC6"/>
    <w:rsid w:val="00791357"/>
    <w:rsid w:val="00797334"/>
    <w:rsid w:val="00797B21"/>
    <w:rsid w:val="007A5037"/>
    <w:rsid w:val="007B2C71"/>
    <w:rsid w:val="007C21FD"/>
    <w:rsid w:val="007C2831"/>
    <w:rsid w:val="007C4F9E"/>
    <w:rsid w:val="007C502D"/>
    <w:rsid w:val="007C5663"/>
    <w:rsid w:val="007D7A86"/>
    <w:rsid w:val="007E1BDE"/>
    <w:rsid w:val="007E35E9"/>
    <w:rsid w:val="007E3D2C"/>
    <w:rsid w:val="007F4802"/>
    <w:rsid w:val="00804208"/>
    <w:rsid w:val="00805E27"/>
    <w:rsid w:val="008113D6"/>
    <w:rsid w:val="00812324"/>
    <w:rsid w:val="00812E40"/>
    <w:rsid w:val="00813C13"/>
    <w:rsid w:val="00816460"/>
    <w:rsid w:val="00817E12"/>
    <w:rsid w:val="008215AD"/>
    <w:rsid w:val="00821726"/>
    <w:rsid w:val="008249BA"/>
    <w:rsid w:val="008257FC"/>
    <w:rsid w:val="0082731B"/>
    <w:rsid w:val="00827AA4"/>
    <w:rsid w:val="00836C89"/>
    <w:rsid w:val="00840845"/>
    <w:rsid w:val="008429FB"/>
    <w:rsid w:val="008464EE"/>
    <w:rsid w:val="00852106"/>
    <w:rsid w:val="00853BF5"/>
    <w:rsid w:val="008601E6"/>
    <w:rsid w:val="00863562"/>
    <w:rsid w:val="008655ED"/>
    <w:rsid w:val="00865644"/>
    <w:rsid w:val="00873D2C"/>
    <w:rsid w:val="008754BA"/>
    <w:rsid w:val="00875F09"/>
    <w:rsid w:val="00876F62"/>
    <w:rsid w:val="00877CC6"/>
    <w:rsid w:val="008805A5"/>
    <w:rsid w:val="00881349"/>
    <w:rsid w:val="00885DD0"/>
    <w:rsid w:val="00892A3E"/>
    <w:rsid w:val="00895EED"/>
    <w:rsid w:val="008A13CE"/>
    <w:rsid w:val="008A15A1"/>
    <w:rsid w:val="008A345E"/>
    <w:rsid w:val="008A6309"/>
    <w:rsid w:val="008A6402"/>
    <w:rsid w:val="008B3258"/>
    <w:rsid w:val="008B7B3C"/>
    <w:rsid w:val="008B7F2E"/>
    <w:rsid w:val="008C0010"/>
    <w:rsid w:val="008C74C3"/>
    <w:rsid w:val="008D1575"/>
    <w:rsid w:val="008D2704"/>
    <w:rsid w:val="008D52AF"/>
    <w:rsid w:val="008D6FD7"/>
    <w:rsid w:val="008D7E21"/>
    <w:rsid w:val="008E05BE"/>
    <w:rsid w:val="008E3117"/>
    <w:rsid w:val="008E7DA0"/>
    <w:rsid w:val="00904CFC"/>
    <w:rsid w:val="0090758B"/>
    <w:rsid w:val="009107E4"/>
    <w:rsid w:val="00912B6F"/>
    <w:rsid w:val="00921258"/>
    <w:rsid w:val="00925E6D"/>
    <w:rsid w:val="00931142"/>
    <w:rsid w:val="0093704A"/>
    <w:rsid w:val="00946074"/>
    <w:rsid w:val="009463C5"/>
    <w:rsid w:val="009470A6"/>
    <w:rsid w:val="00947D00"/>
    <w:rsid w:val="0095164D"/>
    <w:rsid w:val="00953893"/>
    <w:rsid w:val="00955227"/>
    <w:rsid w:val="00955BC6"/>
    <w:rsid w:val="00957610"/>
    <w:rsid w:val="0096325D"/>
    <w:rsid w:val="0096471A"/>
    <w:rsid w:val="00970255"/>
    <w:rsid w:val="00977F85"/>
    <w:rsid w:val="009801F1"/>
    <w:rsid w:val="00981928"/>
    <w:rsid w:val="00982AF8"/>
    <w:rsid w:val="00983EF6"/>
    <w:rsid w:val="00986AFE"/>
    <w:rsid w:val="00991559"/>
    <w:rsid w:val="009930BB"/>
    <w:rsid w:val="009966A4"/>
    <w:rsid w:val="009A3E89"/>
    <w:rsid w:val="009A49C8"/>
    <w:rsid w:val="009A68BF"/>
    <w:rsid w:val="009A7502"/>
    <w:rsid w:val="009B5508"/>
    <w:rsid w:val="009B5EF3"/>
    <w:rsid w:val="009C2354"/>
    <w:rsid w:val="009C5F14"/>
    <w:rsid w:val="009C6E35"/>
    <w:rsid w:val="009D28F3"/>
    <w:rsid w:val="009D2F87"/>
    <w:rsid w:val="009D680F"/>
    <w:rsid w:val="009E2548"/>
    <w:rsid w:val="009E54C7"/>
    <w:rsid w:val="009E7B87"/>
    <w:rsid w:val="009F11ED"/>
    <w:rsid w:val="009F2D36"/>
    <w:rsid w:val="009F4EA6"/>
    <w:rsid w:val="009F647B"/>
    <w:rsid w:val="009F7F06"/>
    <w:rsid w:val="00A02A9D"/>
    <w:rsid w:val="00A031DB"/>
    <w:rsid w:val="00A05646"/>
    <w:rsid w:val="00A11750"/>
    <w:rsid w:val="00A2335D"/>
    <w:rsid w:val="00A3164C"/>
    <w:rsid w:val="00A31BDF"/>
    <w:rsid w:val="00A33F64"/>
    <w:rsid w:val="00A35291"/>
    <w:rsid w:val="00A3570C"/>
    <w:rsid w:val="00A45402"/>
    <w:rsid w:val="00A472A8"/>
    <w:rsid w:val="00A50A75"/>
    <w:rsid w:val="00A51CB5"/>
    <w:rsid w:val="00A520F9"/>
    <w:rsid w:val="00A52ABC"/>
    <w:rsid w:val="00A53C0E"/>
    <w:rsid w:val="00A54325"/>
    <w:rsid w:val="00A54C24"/>
    <w:rsid w:val="00A67B9D"/>
    <w:rsid w:val="00A7158A"/>
    <w:rsid w:val="00A717D5"/>
    <w:rsid w:val="00A71E5E"/>
    <w:rsid w:val="00A725BA"/>
    <w:rsid w:val="00A747CC"/>
    <w:rsid w:val="00A7793C"/>
    <w:rsid w:val="00A879A3"/>
    <w:rsid w:val="00A90565"/>
    <w:rsid w:val="00A92B8B"/>
    <w:rsid w:val="00A93EEC"/>
    <w:rsid w:val="00AA0E14"/>
    <w:rsid w:val="00AA1FCD"/>
    <w:rsid w:val="00AA6837"/>
    <w:rsid w:val="00AA6A80"/>
    <w:rsid w:val="00AA71CB"/>
    <w:rsid w:val="00AB0649"/>
    <w:rsid w:val="00AB4FA7"/>
    <w:rsid w:val="00AB6BC6"/>
    <w:rsid w:val="00AC7693"/>
    <w:rsid w:val="00AC79E1"/>
    <w:rsid w:val="00AD07F2"/>
    <w:rsid w:val="00AD1AB5"/>
    <w:rsid w:val="00AE3AF7"/>
    <w:rsid w:val="00AE539F"/>
    <w:rsid w:val="00AE66FA"/>
    <w:rsid w:val="00AE6FF0"/>
    <w:rsid w:val="00AF16A8"/>
    <w:rsid w:val="00AF4CD4"/>
    <w:rsid w:val="00AF5D28"/>
    <w:rsid w:val="00B019A6"/>
    <w:rsid w:val="00B046F5"/>
    <w:rsid w:val="00B079C8"/>
    <w:rsid w:val="00B10AB4"/>
    <w:rsid w:val="00B2424D"/>
    <w:rsid w:val="00B316A6"/>
    <w:rsid w:val="00B44909"/>
    <w:rsid w:val="00B54CDA"/>
    <w:rsid w:val="00B5541D"/>
    <w:rsid w:val="00B578A1"/>
    <w:rsid w:val="00B60AFB"/>
    <w:rsid w:val="00B61D4D"/>
    <w:rsid w:val="00B62663"/>
    <w:rsid w:val="00B6452F"/>
    <w:rsid w:val="00B652B6"/>
    <w:rsid w:val="00B7170B"/>
    <w:rsid w:val="00B7220D"/>
    <w:rsid w:val="00B757AD"/>
    <w:rsid w:val="00B75FB7"/>
    <w:rsid w:val="00B8179D"/>
    <w:rsid w:val="00B8770F"/>
    <w:rsid w:val="00B92BF1"/>
    <w:rsid w:val="00B9355A"/>
    <w:rsid w:val="00B93F03"/>
    <w:rsid w:val="00B95D30"/>
    <w:rsid w:val="00B96979"/>
    <w:rsid w:val="00BA12A5"/>
    <w:rsid w:val="00BA6A1B"/>
    <w:rsid w:val="00BA6EC1"/>
    <w:rsid w:val="00BB1ABA"/>
    <w:rsid w:val="00BB287D"/>
    <w:rsid w:val="00BB790C"/>
    <w:rsid w:val="00BC241C"/>
    <w:rsid w:val="00BC4E63"/>
    <w:rsid w:val="00BC6109"/>
    <w:rsid w:val="00BC66F3"/>
    <w:rsid w:val="00BD65BD"/>
    <w:rsid w:val="00BD6B45"/>
    <w:rsid w:val="00BD7BFA"/>
    <w:rsid w:val="00BE20A9"/>
    <w:rsid w:val="00BE65A4"/>
    <w:rsid w:val="00BE6DE2"/>
    <w:rsid w:val="00BF2273"/>
    <w:rsid w:val="00BF4D64"/>
    <w:rsid w:val="00C01DA3"/>
    <w:rsid w:val="00C0262A"/>
    <w:rsid w:val="00C039B4"/>
    <w:rsid w:val="00C052B2"/>
    <w:rsid w:val="00C13D49"/>
    <w:rsid w:val="00C14CDE"/>
    <w:rsid w:val="00C16DC1"/>
    <w:rsid w:val="00C22B9C"/>
    <w:rsid w:val="00C25417"/>
    <w:rsid w:val="00C30129"/>
    <w:rsid w:val="00C31CEF"/>
    <w:rsid w:val="00C327B9"/>
    <w:rsid w:val="00C377E2"/>
    <w:rsid w:val="00C550BF"/>
    <w:rsid w:val="00C62614"/>
    <w:rsid w:val="00C66916"/>
    <w:rsid w:val="00C673CE"/>
    <w:rsid w:val="00C67A39"/>
    <w:rsid w:val="00C701E5"/>
    <w:rsid w:val="00C72560"/>
    <w:rsid w:val="00C777E4"/>
    <w:rsid w:val="00C85780"/>
    <w:rsid w:val="00C858EE"/>
    <w:rsid w:val="00C92785"/>
    <w:rsid w:val="00CA2385"/>
    <w:rsid w:val="00CA7009"/>
    <w:rsid w:val="00CC2334"/>
    <w:rsid w:val="00CC2538"/>
    <w:rsid w:val="00CD1B1A"/>
    <w:rsid w:val="00CD4E5E"/>
    <w:rsid w:val="00CD59D4"/>
    <w:rsid w:val="00CE12BA"/>
    <w:rsid w:val="00CE35C0"/>
    <w:rsid w:val="00CE4885"/>
    <w:rsid w:val="00CE5C19"/>
    <w:rsid w:val="00CF5D37"/>
    <w:rsid w:val="00CF68BF"/>
    <w:rsid w:val="00CF7A92"/>
    <w:rsid w:val="00D04376"/>
    <w:rsid w:val="00D079F1"/>
    <w:rsid w:val="00D12C7C"/>
    <w:rsid w:val="00D21DA9"/>
    <w:rsid w:val="00D23FD2"/>
    <w:rsid w:val="00D248EA"/>
    <w:rsid w:val="00D256A2"/>
    <w:rsid w:val="00D30CA0"/>
    <w:rsid w:val="00D36043"/>
    <w:rsid w:val="00D36BA2"/>
    <w:rsid w:val="00D47272"/>
    <w:rsid w:val="00D51089"/>
    <w:rsid w:val="00D51331"/>
    <w:rsid w:val="00D52A45"/>
    <w:rsid w:val="00D52E8E"/>
    <w:rsid w:val="00D55AC9"/>
    <w:rsid w:val="00D620E5"/>
    <w:rsid w:val="00D66867"/>
    <w:rsid w:val="00D67E10"/>
    <w:rsid w:val="00D728F4"/>
    <w:rsid w:val="00D74025"/>
    <w:rsid w:val="00D80096"/>
    <w:rsid w:val="00D82650"/>
    <w:rsid w:val="00D83EEA"/>
    <w:rsid w:val="00D932F3"/>
    <w:rsid w:val="00D950EC"/>
    <w:rsid w:val="00DA32EE"/>
    <w:rsid w:val="00DA4915"/>
    <w:rsid w:val="00DA59B4"/>
    <w:rsid w:val="00DA62E5"/>
    <w:rsid w:val="00DB03CC"/>
    <w:rsid w:val="00DB1547"/>
    <w:rsid w:val="00DB549F"/>
    <w:rsid w:val="00DD20F9"/>
    <w:rsid w:val="00DD239B"/>
    <w:rsid w:val="00DD2E31"/>
    <w:rsid w:val="00DD4E73"/>
    <w:rsid w:val="00DE557A"/>
    <w:rsid w:val="00DE5671"/>
    <w:rsid w:val="00E033FC"/>
    <w:rsid w:val="00E05630"/>
    <w:rsid w:val="00E06F33"/>
    <w:rsid w:val="00E113D6"/>
    <w:rsid w:val="00E125A1"/>
    <w:rsid w:val="00E130BD"/>
    <w:rsid w:val="00E22A3F"/>
    <w:rsid w:val="00E25100"/>
    <w:rsid w:val="00E26D98"/>
    <w:rsid w:val="00E3597B"/>
    <w:rsid w:val="00E359CD"/>
    <w:rsid w:val="00E61A46"/>
    <w:rsid w:val="00E649B3"/>
    <w:rsid w:val="00E65BAD"/>
    <w:rsid w:val="00E7349B"/>
    <w:rsid w:val="00E74CF5"/>
    <w:rsid w:val="00E81121"/>
    <w:rsid w:val="00E9450B"/>
    <w:rsid w:val="00EB49BE"/>
    <w:rsid w:val="00EB5C45"/>
    <w:rsid w:val="00EC0F2A"/>
    <w:rsid w:val="00EC34A9"/>
    <w:rsid w:val="00EC4D08"/>
    <w:rsid w:val="00ED1478"/>
    <w:rsid w:val="00ED3E08"/>
    <w:rsid w:val="00EE312E"/>
    <w:rsid w:val="00EF1812"/>
    <w:rsid w:val="00EF1F59"/>
    <w:rsid w:val="00EF2841"/>
    <w:rsid w:val="00EF4BD2"/>
    <w:rsid w:val="00EF753C"/>
    <w:rsid w:val="00EF7DC9"/>
    <w:rsid w:val="00F02C8B"/>
    <w:rsid w:val="00F04588"/>
    <w:rsid w:val="00F04D57"/>
    <w:rsid w:val="00F05A82"/>
    <w:rsid w:val="00F12AE6"/>
    <w:rsid w:val="00F138B6"/>
    <w:rsid w:val="00F13907"/>
    <w:rsid w:val="00F15443"/>
    <w:rsid w:val="00F21E53"/>
    <w:rsid w:val="00F279D1"/>
    <w:rsid w:val="00F41888"/>
    <w:rsid w:val="00F42500"/>
    <w:rsid w:val="00F43EF9"/>
    <w:rsid w:val="00F46A97"/>
    <w:rsid w:val="00F50939"/>
    <w:rsid w:val="00F55AAA"/>
    <w:rsid w:val="00F90924"/>
    <w:rsid w:val="00F91E49"/>
    <w:rsid w:val="00F93047"/>
    <w:rsid w:val="00F940D5"/>
    <w:rsid w:val="00FA6AA9"/>
    <w:rsid w:val="00FB13B5"/>
    <w:rsid w:val="00FB3FF8"/>
    <w:rsid w:val="00FD209E"/>
    <w:rsid w:val="00FD32EA"/>
    <w:rsid w:val="00FD4803"/>
    <w:rsid w:val="00FD4A03"/>
    <w:rsid w:val="00FD55E9"/>
    <w:rsid w:val="00FD666D"/>
    <w:rsid w:val="00FE2859"/>
    <w:rsid w:val="00FF4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24BE2"/>
  <w15:chartTrackingRefBased/>
  <w15:docId w15:val="{D3E74240-ABFB-4793-9B20-DF82D78C7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95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41C"/>
    <w:pPr>
      <w:ind w:left="720"/>
      <w:contextualSpacing/>
    </w:pPr>
  </w:style>
  <w:style w:type="character" w:styleId="Hyperlink">
    <w:name w:val="Hyperlink"/>
    <w:basedOn w:val="DefaultParagraphFont"/>
    <w:uiPriority w:val="99"/>
    <w:unhideWhenUsed/>
    <w:rsid w:val="005D3201"/>
    <w:rPr>
      <w:color w:val="0563C1" w:themeColor="hyperlink"/>
      <w:u w:val="single"/>
    </w:rPr>
  </w:style>
  <w:style w:type="character" w:styleId="UnresolvedMention">
    <w:name w:val="Unresolved Mention"/>
    <w:basedOn w:val="DefaultParagraphFont"/>
    <w:uiPriority w:val="99"/>
    <w:semiHidden/>
    <w:unhideWhenUsed/>
    <w:rsid w:val="005D3201"/>
    <w:rPr>
      <w:color w:val="605E5C"/>
      <w:shd w:val="clear" w:color="auto" w:fill="E1DFDD"/>
    </w:rPr>
  </w:style>
  <w:style w:type="paragraph" w:customStyle="1" w:styleId="Textbody">
    <w:name w:val="Text body"/>
    <w:basedOn w:val="Normal"/>
    <w:rsid w:val="00EF7DC9"/>
    <w:pPr>
      <w:widowControl w:val="0"/>
      <w:suppressAutoHyphens/>
      <w:spacing w:after="283"/>
    </w:pPr>
    <w:rPr>
      <w:rFonts w:ascii="Times New Roman" w:eastAsia="Liberation Sans" w:hAnsi="Times New Roman" w:cs="Arial"/>
      <w:sz w:val="24"/>
      <w:szCs w:val="24"/>
      <w:lang w:eastAsia="zh-CN" w:bidi="hi-IN"/>
    </w:rPr>
  </w:style>
  <w:style w:type="paragraph" w:styleId="Header">
    <w:name w:val="header"/>
    <w:basedOn w:val="Normal"/>
    <w:link w:val="HeaderChar"/>
    <w:uiPriority w:val="99"/>
    <w:unhideWhenUsed/>
    <w:rsid w:val="007D7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A86"/>
  </w:style>
  <w:style w:type="paragraph" w:styleId="Footer">
    <w:name w:val="footer"/>
    <w:basedOn w:val="Normal"/>
    <w:link w:val="FooterChar"/>
    <w:uiPriority w:val="99"/>
    <w:unhideWhenUsed/>
    <w:rsid w:val="007D7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A86"/>
  </w:style>
  <w:style w:type="paragraph" w:styleId="NormalWeb">
    <w:name w:val="Normal (Web)"/>
    <w:basedOn w:val="Normal"/>
    <w:uiPriority w:val="99"/>
    <w:semiHidden/>
    <w:unhideWhenUsed/>
    <w:rsid w:val="009A75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38426">
      <w:bodyDiv w:val="1"/>
      <w:marLeft w:val="0"/>
      <w:marRight w:val="0"/>
      <w:marTop w:val="0"/>
      <w:marBottom w:val="0"/>
      <w:divBdr>
        <w:top w:val="none" w:sz="0" w:space="0" w:color="auto"/>
        <w:left w:val="none" w:sz="0" w:space="0" w:color="auto"/>
        <w:bottom w:val="none" w:sz="0" w:space="0" w:color="auto"/>
        <w:right w:val="none" w:sz="0" w:space="0" w:color="auto"/>
      </w:divBdr>
    </w:div>
    <w:div w:id="210463011">
      <w:bodyDiv w:val="1"/>
      <w:marLeft w:val="0"/>
      <w:marRight w:val="0"/>
      <w:marTop w:val="0"/>
      <w:marBottom w:val="0"/>
      <w:divBdr>
        <w:top w:val="none" w:sz="0" w:space="0" w:color="auto"/>
        <w:left w:val="none" w:sz="0" w:space="0" w:color="auto"/>
        <w:bottom w:val="none" w:sz="0" w:space="0" w:color="auto"/>
        <w:right w:val="none" w:sz="0" w:space="0" w:color="auto"/>
      </w:divBdr>
    </w:div>
    <w:div w:id="278686651">
      <w:bodyDiv w:val="1"/>
      <w:marLeft w:val="0"/>
      <w:marRight w:val="0"/>
      <w:marTop w:val="0"/>
      <w:marBottom w:val="0"/>
      <w:divBdr>
        <w:top w:val="none" w:sz="0" w:space="0" w:color="auto"/>
        <w:left w:val="none" w:sz="0" w:space="0" w:color="auto"/>
        <w:bottom w:val="none" w:sz="0" w:space="0" w:color="auto"/>
        <w:right w:val="none" w:sz="0" w:space="0" w:color="auto"/>
      </w:divBdr>
    </w:div>
    <w:div w:id="366609024">
      <w:bodyDiv w:val="1"/>
      <w:marLeft w:val="0"/>
      <w:marRight w:val="0"/>
      <w:marTop w:val="0"/>
      <w:marBottom w:val="0"/>
      <w:divBdr>
        <w:top w:val="none" w:sz="0" w:space="0" w:color="auto"/>
        <w:left w:val="none" w:sz="0" w:space="0" w:color="auto"/>
        <w:bottom w:val="none" w:sz="0" w:space="0" w:color="auto"/>
        <w:right w:val="none" w:sz="0" w:space="0" w:color="auto"/>
      </w:divBdr>
    </w:div>
    <w:div w:id="536353079">
      <w:bodyDiv w:val="1"/>
      <w:marLeft w:val="0"/>
      <w:marRight w:val="0"/>
      <w:marTop w:val="0"/>
      <w:marBottom w:val="0"/>
      <w:divBdr>
        <w:top w:val="none" w:sz="0" w:space="0" w:color="auto"/>
        <w:left w:val="none" w:sz="0" w:space="0" w:color="auto"/>
        <w:bottom w:val="none" w:sz="0" w:space="0" w:color="auto"/>
        <w:right w:val="none" w:sz="0" w:space="0" w:color="auto"/>
      </w:divBdr>
    </w:div>
    <w:div w:id="545915333">
      <w:bodyDiv w:val="1"/>
      <w:marLeft w:val="0"/>
      <w:marRight w:val="0"/>
      <w:marTop w:val="0"/>
      <w:marBottom w:val="0"/>
      <w:divBdr>
        <w:top w:val="none" w:sz="0" w:space="0" w:color="auto"/>
        <w:left w:val="none" w:sz="0" w:space="0" w:color="auto"/>
        <w:bottom w:val="none" w:sz="0" w:space="0" w:color="auto"/>
        <w:right w:val="none" w:sz="0" w:space="0" w:color="auto"/>
      </w:divBdr>
    </w:div>
    <w:div w:id="571428461">
      <w:bodyDiv w:val="1"/>
      <w:marLeft w:val="0"/>
      <w:marRight w:val="0"/>
      <w:marTop w:val="0"/>
      <w:marBottom w:val="0"/>
      <w:divBdr>
        <w:top w:val="none" w:sz="0" w:space="0" w:color="auto"/>
        <w:left w:val="none" w:sz="0" w:space="0" w:color="auto"/>
        <w:bottom w:val="none" w:sz="0" w:space="0" w:color="auto"/>
        <w:right w:val="none" w:sz="0" w:space="0" w:color="auto"/>
      </w:divBdr>
    </w:div>
    <w:div w:id="598099652">
      <w:bodyDiv w:val="1"/>
      <w:marLeft w:val="0"/>
      <w:marRight w:val="0"/>
      <w:marTop w:val="0"/>
      <w:marBottom w:val="0"/>
      <w:divBdr>
        <w:top w:val="none" w:sz="0" w:space="0" w:color="auto"/>
        <w:left w:val="none" w:sz="0" w:space="0" w:color="auto"/>
        <w:bottom w:val="none" w:sz="0" w:space="0" w:color="auto"/>
        <w:right w:val="none" w:sz="0" w:space="0" w:color="auto"/>
      </w:divBdr>
    </w:div>
    <w:div w:id="774981094">
      <w:bodyDiv w:val="1"/>
      <w:marLeft w:val="0"/>
      <w:marRight w:val="0"/>
      <w:marTop w:val="0"/>
      <w:marBottom w:val="0"/>
      <w:divBdr>
        <w:top w:val="none" w:sz="0" w:space="0" w:color="auto"/>
        <w:left w:val="none" w:sz="0" w:space="0" w:color="auto"/>
        <w:bottom w:val="none" w:sz="0" w:space="0" w:color="auto"/>
        <w:right w:val="none" w:sz="0" w:space="0" w:color="auto"/>
      </w:divBdr>
    </w:div>
    <w:div w:id="837841319">
      <w:bodyDiv w:val="1"/>
      <w:marLeft w:val="0"/>
      <w:marRight w:val="0"/>
      <w:marTop w:val="0"/>
      <w:marBottom w:val="0"/>
      <w:divBdr>
        <w:top w:val="none" w:sz="0" w:space="0" w:color="auto"/>
        <w:left w:val="none" w:sz="0" w:space="0" w:color="auto"/>
        <w:bottom w:val="none" w:sz="0" w:space="0" w:color="auto"/>
        <w:right w:val="none" w:sz="0" w:space="0" w:color="auto"/>
      </w:divBdr>
    </w:div>
    <w:div w:id="1006250098">
      <w:bodyDiv w:val="1"/>
      <w:marLeft w:val="0"/>
      <w:marRight w:val="0"/>
      <w:marTop w:val="0"/>
      <w:marBottom w:val="0"/>
      <w:divBdr>
        <w:top w:val="none" w:sz="0" w:space="0" w:color="auto"/>
        <w:left w:val="none" w:sz="0" w:space="0" w:color="auto"/>
        <w:bottom w:val="none" w:sz="0" w:space="0" w:color="auto"/>
        <w:right w:val="none" w:sz="0" w:space="0" w:color="auto"/>
      </w:divBdr>
    </w:div>
    <w:div w:id="1008672651">
      <w:bodyDiv w:val="1"/>
      <w:marLeft w:val="0"/>
      <w:marRight w:val="0"/>
      <w:marTop w:val="0"/>
      <w:marBottom w:val="0"/>
      <w:divBdr>
        <w:top w:val="none" w:sz="0" w:space="0" w:color="auto"/>
        <w:left w:val="none" w:sz="0" w:space="0" w:color="auto"/>
        <w:bottom w:val="none" w:sz="0" w:space="0" w:color="auto"/>
        <w:right w:val="none" w:sz="0" w:space="0" w:color="auto"/>
      </w:divBdr>
    </w:div>
    <w:div w:id="1103916597">
      <w:bodyDiv w:val="1"/>
      <w:marLeft w:val="0"/>
      <w:marRight w:val="0"/>
      <w:marTop w:val="0"/>
      <w:marBottom w:val="0"/>
      <w:divBdr>
        <w:top w:val="none" w:sz="0" w:space="0" w:color="auto"/>
        <w:left w:val="none" w:sz="0" w:space="0" w:color="auto"/>
        <w:bottom w:val="none" w:sz="0" w:space="0" w:color="auto"/>
        <w:right w:val="none" w:sz="0" w:space="0" w:color="auto"/>
      </w:divBdr>
    </w:div>
    <w:div w:id="1286038601">
      <w:bodyDiv w:val="1"/>
      <w:marLeft w:val="0"/>
      <w:marRight w:val="0"/>
      <w:marTop w:val="0"/>
      <w:marBottom w:val="0"/>
      <w:divBdr>
        <w:top w:val="none" w:sz="0" w:space="0" w:color="auto"/>
        <w:left w:val="none" w:sz="0" w:space="0" w:color="auto"/>
        <w:bottom w:val="none" w:sz="0" w:space="0" w:color="auto"/>
        <w:right w:val="none" w:sz="0" w:space="0" w:color="auto"/>
      </w:divBdr>
    </w:div>
    <w:div w:id="1286815197">
      <w:bodyDiv w:val="1"/>
      <w:marLeft w:val="0"/>
      <w:marRight w:val="0"/>
      <w:marTop w:val="0"/>
      <w:marBottom w:val="0"/>
      <w:divBdr>
        <w:top w:val="none" w:sz="0" w:space="0" w:color="auto"/>
        <w:left w:val="none" w:sz="0" w:space="0" w:color="auto"/>
        <w:bottom w:val="none" w:sz="0" w:space="0" w:color="auto"/>
        <w:right w:val="none" w:sz="0" w:space="0" w:color="auto"/>
      </w:divBdr>
    </w:div>
    <w:div w:id="1293897931">
      <w:bodyDiv w:val="1"/>
      <w:marLeft w:val="0"/>
      <w:marRight w:val="0"/>
      <w:marTop w:val="0"/>
      <w:marBottom w:val="0"/>
      <w:divBdr>
        <w:top w:val="none" w:sz="0" w:space="0" w:color="auto"/>
        <w:left w:val="none" w:sz="0" w:space="0" w:color="auto"/>
        <w:bottom w:val="none" w:sz="0" w:space="0" w:color="auto"/>
        <w:right w:val="none" w:sz="0" w:space="0" w:color="auto"/>
      </w:divBdr>
    </w:div>
    <w:div w:id="1358309549">
      <w:bodyDiv w:val="1"/>
      <w:marLeft w:val="0"/>
      <w:marRight w:val="0"/>
      <w:marTop w:val="0"/>
      <w:marBottom w:val="0"/>
      <w:divBdr>
        <w:top w:val="none" w:sz="0" w:space="0" w:color="auto"/>
        <w:left w:val="none" w:sz="0" w:space="0" w:color="auto"/>
        <w:bottom w:val="none" w:sz="0" w:space="0" w:color="auto"/>
        <w:right w:val="none" w:sz="0" w:space="0" w:color="auto"/>
      </w:divBdr>
    </w:div>
    <w:div w:id="1395589451">
      <w:bodyDiv w:val="1"/>
      <w:marLeft w:val="0"/>
      <w:marRight w:val="0"/>
      <w:marTop w:val="0"/>
      <w:marBottom w:val="0"/>
      <w:divBdr>
        <w:top w:val="none" w:sz="0" w:space="0" w:color="auto"/>
        <w:left w:val="none" w:sz="0" w:space="0" w:color="auto"/>
        <w:bottom w:val="none" w:sz="0" w:space="0" w:color="auto"/>
        <w:right w:val="none" w:sz="0" w:space="0" w:color="auto"/>
      </w:divBdr>
    </w:div>
    <w:div w:id="1417751852">
      <w:bodyDiv w:val="1"/>
      <w:marLeft w:val="0"/>
      <w:marRight w:val="0"/>
      <w:marTop w:val="0"/>
      <w:marBottom w:val="0"/>
      <w:divBdr>
        <w:top w:val="none" w:sz="0" w:space="0" w:color="auto"/>
        <w:left w:val="none" w:sz="0" w:space="0" w:color="auto"/>
        <w:bottom w:val="none" w:sz="0" w:space="0" w:color="auto"/>
        <w:right w:val="none" w:sz="0" w:space="0" w:color="auto"/>
      </w:divBdr>
    </w:div>
    <w:div w:id="1435130621">
      <w:bodyDiv w:val="1"/>
      <w:marLeft w:val="0"/>
      <w:marRight w:val="0"/>
      <w:marTop w:val="0"/>
      <w:marBottom w:val="0"/>
      <w:divBdr>
        <w:top w:val="none" w:sz="0" w:space="0" w:color="auto"/>
        <w:left w:val="none" w:sz="0" w:space="0" w:color="auto"/>
        <w:bottom w:val="none" w:sz="0" w:space="0" w:color="auto"/>
        <w:right w:val="none" w:sz="0" w:space="0" w:color="auto"/>
      </w:divBdr>
    </w:div>
    <w:div w:id="1611474018">
      <w:bodyDiv w:val="1"/>
      <w:marLeft w:val="0"/>
      <w:marRight w:val="0"/>
      <w:marTop w:val="0"/>
      <w:marBottom w:val="0"/>
      <w:divBdr>
        <w:top w:val="none" w:sz="0" w:space="0" w:color="auto"/>
        <w:left w:val="none" w:sz="0" w:space="0" w:color="auto"/>
        <w:bottom w:val="none" w:sz="0" w:space="0" w:color="auto"/>
        <w:right w:val="none" w:sz="0" w:space="0" w:color="auto"/>
      </w:divBdr>
    </w:div>
    <w:div w:id="1616595552">
      <w:bodyDiv w:val="1"/>
      <w:marLeft w:val="0"/>
      <w:marRight w:val="0"/>
      <w:marTop w:val="0"/>
      <w:marBottom w:val="0"/>
      <w:divBdr>
        <w:top w:val="none" w:sz="0" w:space="0" w:color="auto"/>
        <w:left w:val="none" w:sz="0" w:space="0" w:color="auto"/>
        <w:bottom w:val="none" w:sz="0" w:space="0" w:color="auto"/>
        <w:right w:val="none" w:sz="0" w:space="0" w:color="auto"/>
      </w:divBdr>
    </w:div>
    <w:div w:id="1738816444">
      <w:bodyDiv w:val="1"/>
      <w:marLeft w:val="0"/>
      <w:marRight w:val="0"/>
      <w:marTop w:val="0"/>
      <w:marBottom w:val="0"/>
      <w:divBdr>
        <w:top w:val="none" w:sz="0" w:space="0" w:color="auto"/>
        <w:left w:val="none" w:sz="0" w:space="0" w:color="auto"/>
        <w:bottom w:val="none" w:sz="0" w:space="0" w:color="auto"/>
        <w:right w:val="none" w:sz="0" w:space="0" w:color="auto"/>
      </w:divBdr>
    </w:div>
    <w:div w:id="1750926482">
      <w:bodyDiv w:val="1"/>
      <w:marLeft w:val="0"/>
      <w:marRight w:val="0"/>
      <w:marTop w:val="0"/>
      <w:marBottom w:val="0"/>
      <w:divBdr>
        <w:top w:val="none" w:sz="0" w:space="0" w:color="auto"/>
        <w:left w:val="none" w:sz="0" w:space="0" w:color="auto"/>
        <w:bottom w:val="none" w:sz="0" w:space="0" w:color="auto"/>
        <w:right w:val="none" w:sz="0" w:space="0" w:color="auto"/>
      </w:divBdr>
    </w:div>
    <w:div w:id="1771506230">
      <w:bodyDiv w:val="1"/>
      <w:marLeft w:val="0"/>
      <w:marRight w:val="0"/>
      <w:marTop w:val="0"/>
      <w:marBottom w:val="0"/>
      <w:divBdr>
        <w:top w:val="none" w:sz="0" w:space="0" w:color="auto"/>
        <w:left w:val="none" w:sz="0" w:space="0" w:color="auto"/>
        <w:bottom w:val="none" w:sz="0" w:space="0" w:color="auto"/>
        <w:right w:val="none" w:sz="0" w:space="0" w:color="auto"/>
      </w:divBdr>
    </w:div>
    <w:div w:id="1809088461">
      <w:bodyDiv w:val="1"/>
      <w:marLeft w:val="0"/>
      <w:marRight w:val="0"/>
      <w:marTop w:val="0"/>
      <w:marBottom w:val="0"/>
      <w:divBdr>
        <w:top w:val="none" w:sz="0" w:space="0" w:color="auto"/>
        <w:left w:val="none" w:sz="0" w:space="0" w:color="auto"/>
        <w:bottom w:val="none" w:sz="0" w:space="0" w:color="auto"/>
        <w:right w:val="none" w:sz="0" w:space="0" w:color="auto"/>
      </w:divBdr>
    </w:div>
    <w:div w:id="1903562612">
      <w:bodyDiv w:val="1"/>
      <w:marLeft w:val="0"/>
      <w:marRight w:val="0"/>
      <w:marTop w:val="0"/>
      <w:marBottom w:val="0"/>
      <w:divBdr>
        <w:top w:val="none" w:sz="0" w:space="0" w:color="auto"/>
        <w:left w:val="none" w:sz="0" w:space="0" w:color="auto"/>
        <w:bottom w:val="none" w:sz="0" w:space="0" w:color="auto"/>
        <w:right w:val="none" w:sz="0" w:space="0" w:color="auto"/>
      </w:divBdr>
    </w:div>
    <w:div w:id="2045131185">
      <w:bodyDiv w:val="1"/>
      <w:marLeft w:val="0"/>
      <w:marRight w:val="0"/>
      <w:marTop w:val="0"/>
      <w:marBottom w:val="0"/>
      <w:divBdr>
        <w:top w:val="none" w:sz="0" w:space="0" w:color="auto"/>
        <w:left w:val="none" w:sz="0" w:space="0" w:color="auto"/>
        <w:bottom w:val="none" w:sz="0" w:space="0" w:color="auto"/>
        <w:right w:val="none" w:sz="0" w:space="0" w:color="auto"/>
      </w:divBdr>
    </w:div>
    <w:div w:id="207411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3CC2B-6C57-486E-A207-43BC8FE06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4</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cheap</dc:creator>
  <cp:keywords/>
  <dc:description/>
  <cp:lastModifiedBy>Andersen, Joseph</cp:lastModifiedBy>
  <cp:revision>5</cp:revision>
  <dcterms:created xsi:type="dcterms:W3CDTF">2021-06-27T19:55:00Z</dcterms:created>
  <dcterms:modified xsi:type="dcterms:W3CDTF">2021-06-27T23:05:00Z</dcterms:modified>
</cp:coreProperties>
</file>