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EX NO: 4</w:t>
      </w:r>
    </w:p>
    <w:p w:rsidR="00000000" w:rsidDel="00000000" w:rsidP="00000000" w:rsidRDefault="00000000" w:rsidRPr="00000000" w14:paraId="00000002">
      <w:pPr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DATE:  </w:t>
        <w:tab/>
      </w:r>
    </w:p>
    <w:p w:rsidR="00000000" w:rsidDel="00000000" w:rsidP="00000000" w:rsidRDefault="00000000" w:rsidRPr="00000000" w14:paraId="00000003">
      <w:pPr>
        <w:rPr>
          <w:rFonts w:ascii="Work Sans" w:cs="Work Sans" w:eastAsia="Work Sans" w:hAnsi="Work Sans"/>
          <w:sz w:val="26"/>
          <w:szCs w:val="26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Work Sans" w:cs="Work Sans" w:eastAsia="Work Sans" w:hAnsi="Work Sans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04">
      <w:pPr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    UNDERSTAND THE NMAP COMMAND AND SCAN A TARGET USING NMAP.</w:t>
      </w:r>
    </w:p>
    <w:p w:rsidR="00000000" w:rsidDel="00000000" w:rsidP="00000000" w:rsidRDefault="00000000" w:rsidRPr="00000000" w14:paraId="00000005">
      <w:pPr>
        <w:widowControl w:val="0"/>
        <w:spacing w:before="231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ind w:firstLine="72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To Understand the nmap command and Scan a target using nmap.</w:t>
      </w:r>
    </w:p>
    <w:p w:rsidR="00000000" w:rsidDel="00000000" w:rsidP="00000000" w:rsidRDefault="00000000" w:rsidRPr="00000000" w14:paraId="00000008">
      <w:pPr>
        <w:ind w:firstLine="720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Step 1: The nmap command can be used in Kali Linux and Before using the nmap change the network adapter to bridged adapter.</w:t>
      </w:r>
    </w:p>
    <w:p w:rsidR="00000000" w:rsidDel="00000000" w:rsidP="00000000" w:rsidRDefault="00000000" w:rsidRPr="00000000" w14:paraId="0000000C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4957763" cy="2487488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48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4976813" cy="1970374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1970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Step 2: The target can be Scanned using the following command:</w:t>
      </w:r>
    </w:p>
    <w:p w:rsidR="00000000" w:rsidDel="00000000" w:rsidP="00000000" w:rsidRDefault="00000000" w:rsidRPr="00000000" w14:paraId="00000010">
      <w:pPr>
        <w:ind w:firstLine="720"/>
        <w:rPr>
          <w:rFonts w:ascii="Work Sans" w:cs="Work Sans" w:eastAsia="Work Sans" w:hAnsi="Work Sans"/>
          <w:b w:val="1"/>
        </w:rPr>
        <w:sectPr>
          <w:headerReference r:id="rId8" w:type="default"/>
          <w:footerReference r:id="rId9" w:type="default"/>
          <w:pgSz w:h="15840" w:w="12240" w:orient="portrait"/>
          <w:pgMar w:bottom="1440" w:top="1440" w:left="1440" w:right="1440" w:header="431.99999999999994" w:footer="431.99999999999994"/>
          <w:pgNumType w:start="1"/>
        </w:sect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</w:t>
      </w: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 nmap &lt;IP address&gt; and sudo map &lt;IP address&gt;</w:t>
      </w:r>
    </w:p>
    <w:p w:rsidR="00000000" w:rsidDel="00000000" w:rsidP="00000000" w:rsidRDefault="00000000" w:rsidRPr="00000000" w14:paraId="00000011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5943600" cy="17018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Step 3: This command will display all the posts which are open in that IP address and these are used to attack that system</w:t>
      </w:r>
    </w:p>
    <w:p w:rsidR="00000000" w:rsidDel="00000000" w:rsidP="00000000" w:rsidRDefault="00000000" w:rsidRPr="00000000" w14:paraId="00000014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5934075" cy="10572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Network Scanning and Reconnaissance Tools</w:t>
      </w:r>
    </w:p>
    <w:p w:rsidR="00000000" w:rsidDel="00000000" w:rsidP="00000000" w:rsidRDefault="00000000" w:rsidRPr="00000000" w14:paraId="00000018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Masscan</w:t>
        <w:br w:type="textWrapping"/>
        <w:tab/>
      </w: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sudo masscan -p80,443 192.168.1.0/24</w:t>
      </w:r>
    </w:p>
    <w:p w:rsidR="00000000" w:rsidDel="00000000" w:rsidP="00000000" w:rsidRDefault="00000000" w:rsidRPr="00000000" w14:paraId="0000001A">
      <w:pPr>
        <w:ind w:left="720" w:firstLine="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5300663" cy="92675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92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Fping </w:t>
        <w:br w:type="textWrapping"/>
        <w:tab/>
        <w:t xml:space="preserve"> </w:t>
      </w: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fping -g 192.168.1.0/24</w:t>
      </w:r>
    </w:p>
    <w:p w:rsidR="00000000" w:rsidDel="00000000" w:rsidP="00000000" w:rsidRDefault="00000000" w:rsidRPr="00000000" w14:paraId="0000001D">
      <w:pPr>
        <w:ind w:left="720" w:firstLine="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5943600" cy="1219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3. Nikto </w:t>
        <w:br w:type="textWrapping"/>
        <w:t xml:space="preserve"> </w:t>
        <w:tab/>
      </w:r>
      <w:r w:rsidDel="00000000" w:rsidR="00000000" w:rsidRPr="00000000">
        <w:rPr>
          <w:rFonts w:ascii="Work Sans" w:cs="Work Sans" w:eastAsia="Work Sans" w:hAnsi="Work Sans"/>
          <w:b w:val="1"/>
          <w:rtl w:val="0"/>
        </w:rPr>
        <w:tab/>
        <w:t xml:space="preserve">nikto -h </w:t>
      </w:r>
      <w:hyperlink r:id="rId14">
        <w:r w:rsidDel="00000000" w:rsidR="00000000" w:rsidRPr="00000000">
          <w:rPr>
            <w:rFonts w:ascii="Work Sans" w:cs="Work Sans" w:eastAsia="Work Sans" w:hAnsi="Work Sans"/>
            <w:b w:val="1"/>
            <w:color w:val="1155cc"/>
            <w:u w:val="single"/>
            <w:rtl w:val="0"/>
          </w:rPr>
          <w:t xml:space="preserve">http://192.168.1.1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5915025" cy="10287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4. Metasploit (msfconsole)</w:t>
      </w:r>
    </w:p>
    <w:p w:rsidR="00000000" w:rsidDel="00000000" w:rsidP="00000000" w:rsidRDefault="00000000" w:rsidRPr="00000000" w14:paraId="00000024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br w:type="textWrapping"/>
        <w:tab/>
        <w:tab/>
        <w:tab/>
      </w: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 msfconsole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5915025" cy="10477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2E">
      <w:pPr>
        <w:ind w:firstLine="72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Work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ind w:left="0" w:firstLine="0"/>
      <w:rPr>
        <w:rFonts w:ascii="Work Sans SemiBold" w:cs="Work Sans SemiBold" w:eastAsia="Work Sans SemiBold" w:hAnsi="Work Sans SemiBold"/>
        <w:sz w:val="24"/>
        <w:szCs w:val="24"/>
      </w:rPr>
    </w:pPr>
    <w:r w:rsidDel="00000000" w:rsidR="00000000" w:rsidRPr="00000000">
      <w:rPr>
        <w:rFonts w:ascii="Work Sans SemiBold" w:cs="Work Sans SemiBold" w:eastAsia="Work Sans SemiBold" w:hAnsi="Work Sans SemiBold"/>
        <w:sz w:val="24"/>
        <w:szCs w:val="24"/>
        <w:rtl w:val="0"/>
      </w:rPr>
      <w:t xml:space="preserve">NAME:</w:t>
    </w:r>
    <w:r w:rsidDel="00000000" w:rsidR="00000000" w:rsidRPr="00000000">
      <w:rPr>
        <w:rFonts w:ascii="Work Sans" w:cs="Work Sans" w:eastAsia="Work Sans" w:hAnsi="Work Sans"/>
        <w:rtl w:val="0"/>
      </w:rPr>
      <w:t xml:space="preserve"> </w:t>
    </w:r>
    <w:r w:rsidDel="00000000" w:rsidR="00000000" w:rsidRPr="00000000">
      <w:rPr>
        <w:rFonts w:ascii="Work Sans SemiBold" w:cs="Work Sans SemiBold" w:eastAsia="Work Sans SemiBold" w:hAnsi="Work Sans SemiBold"/>
        <w:sz w:val="24"/>
        <w:szCs w:val="24"/>
        <w:rtl w:val="0"/>
      </w:rPr>
      <w:t xml:space="preserve">JOE ANIDAS E </w:t>
      <w:tab/>
      <w:tab/>
      <w:tab/>
      <w:tab/>
      <w:tab/>
      <w:tab/>
      <w:t xml:space="preserve">REG NO: 311122205027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widowControl w:val="0"/>
      <w:spacing w:line="276" w:lineRule="auto"/>
      <w:rPr>
        <w:rFonts w:ascii="Work Sans" w:cs="Work Sans" w:eastAsia="Work Sans" w:hAnsi="Work Sans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-295273</wp:posOffset>
          </wp:positionH>
          <wp:positionV relativeFrom="paragraph">
            <wp:posOffset>114300</wp:posOffset>
          </wp:positionV>
          <wp:extent cx="899736" cy="841058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899736" cy="84105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10466.999999999998" w:type="dxa"/>
      <w:jc w:val="left"/>
      <w:tblInd w:w="-709.0" w:type="dxa"/>
      <w:tblLayout w:type="fixed"/>
      <w:tblLook w:val="0000"/>
    </w:tblPr>
    <w:tblGrid>
      <w:gridCol w:w="1364"/>
      <w:gridCol w:w="7043"/>
      <w:gridCol w:w="2060"/>
      <w:tblGridChange w:id="0">
        <w:tblGrid>
          <w:gridCol w:w="1364"/>
          <w:gridCol w:w="7043"/>
          <w:gridCol w:w="2060"/>
        </w:tblGrid>
      </w:tblGridChange>
    </w:tblGrid>
    <w:tr>
      <w:trPr>
        <w:cantSplit w:val="0"/>
        <w:trHeight w:val="94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0">
          <w:pPr>
            <w:tabs>
              <w:tab w:val="center" w:leader="none" w:pos="672"/>
            </w:tabs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line="240" w:lineRule="auto"/>
            <w:ind w:firstLine="720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3">
          <w:pPr>
            <w:spacing w:line="240" w:lineRule="auto"/>
            <w:jc w:val="center"/>
            <w:rPr>
              <w:rFonts w:ascii="Work Sans" w:cs="Work Sans" w:eastAsia="Work Sans" w:hAnsi="Work Sans"/>
              <w:sz w:val="26"/>
              <w:szCs w:val="26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sz w:val="26"/>
              <w:szCs w:val="26"/>
              <w:rtl w:val="0"/>
            </w:rPr>
            <w:t xml:space="preserve">Loyola–ICAM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line="240" w:lineRule="auto"/>
            <w:jc w:val="center"/>
            <w:rPr>
              <w:rFonts w:ascii="Work Sans" w:cs="Work Sans" w:eastAsia="Work Sans" w:hAnsi="Work Sans"/>
              <w:b w:val="1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rtl w:val="0"/>
            </w:rPr>
            <w:t xml:space="preserve">College of Engineering and Technology (LICET)</w:t>
          </w:r>
        </w:p>
        <w:p w:rsidR="00000000" w:rsidDel="00000000" w:rsidP="00000000" w:rsidRDefault="00000000" w:rsidRPr="00000000" w14:paraId="00000035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Fonts w:ascii="Work Sans" w:cs="Work Sans" w:eastAsia="Work Sans" w:hAnsi="Work Sans"/>
              <w:sz w:val="20"/>
              <w:szCs w:val="20"/>
              <w:rtl w:val="0"/>
            </w:rPr>
            <w:t xml:space="preserve">(Autonomous)</w:t>
          </w:r>
        </w:p>
        <w:p w:rsidR="00000000" w:rsidDel="00000000" w:rsidP="00000000" w:rsidRDefault="00000000" w:rsidRPr="00000000" w14:paraId="00000036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Fonts w:ascii="Work Sans" w:cs="Work Sans" w:eastAsia="Work Sans" w:hAnsi="Work Sans"/>
              <w:sz w:val="20"/>
              <w:szCs w:val="20"/>
              <w:rtl w:val="0"/>
            </w:rPr>
            <w:t xml:space="preserve">Loyola Campus, Nungambakkam, Chennai –600034</w:t>
          </w:r>
        </w:p>
        <w:p w:rsidR="00000000" w:rsidDel="00000000" w:rsidP="00000000" w:rsidRDefault="00000000" w:rsidRPr="00000000" w14:paraId="00000037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8">
          <w:pPr>
            <w:spacing w:line="240" w:lineRule="auto"/>
            <w:rPr>
              <w:rFonts w:ascii="Work Sans" w:cs="Work Sans" w:eastAsia="Work Sans" w:hAnsi="Work Sans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rtl w:val="0"/>
            </w:rPr>
            <w:t xml:space="preserve">Page No: </w:t>
          </w:r>
          <w:r w:rsidDel="00000000" w:rsidR="00000000" w:rsidRPr="00000000">
            <w:rPr>
              <w:rtl w:val="0"/>
            </w:rPr>
          </w:r>
        </w:p>
        <w:tbl>
          <w:tblPr>
            <w:tblStyle w:val="Table2"/>
            <w:tblW w:w="1829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609"/>
            <w:gridCol w:w="610"/>
            <w:gridCol w:w="610"/>
            <w:tblGridChange w:id="0">
              <w:tblGrid>
                <w:gridCol w:w="609"/>
                <w:gridCol w:w="610"/>
                <w:gridCol w:w="6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39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3A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3B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03C">
          <w:pPr>
            <w:spacing w:line="240" w:lineRule="auto"/>
            <w:rPr>
              <w:rFonts w:ascii="Work Sans" w:cs="Work Sans" w:eastAsia="Work Sans" w:hAnsi="Work Sans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4.png"/><Relationship Id="rId13" Type="http://schemas.openxmlformats.org/officeDocument/2006/relationships/image" Target="media/image11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15.png"/><Relationship Id="rId14" Type="http://schemas.openxmlformats.org/officeDocument/2006/relationships/hyperlink" Target="http://192.168.1.1" TargetMode="External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0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-regular.ttf"/><Relationship Id="rId2" Type="http://schemas.openxmlformats.org/officeDocument/2006/relationships/font" Target="fonts/WorkSans-bold.ttf"/><Relationship Id="rId3" Type="http://schemas.openxmlformats.org/officeDocument/2006/relationships/font" Target="fonts/WorkSans-italic.ttf"/><Relationship Id="rId4" Type="http://schemas.openxmlformats.org/officeDocument/2006/relationships/font" Target="fonts/WorkSans-boldItalic.ttf"/><Relationship Id="rId5" Type="http://schemas.openxmlformats.org/officeDocument/2006/relationships/font" Target="fonts/WorkSansSemiBold-regular.ttf"/><Relationship Id="rId6" Type="http://schemas.openxmlformats.org/officeDocument/2006/relationships/font" Target="fonts/WorkSansSemiBold-bold.ttf"/><Relationship Id="rId7" Type="http://schemas.openxmlformats.org/officeDocument/2006/relationships/font" Target="fonts/WorkSansSemiBold-italic.ttf"/><Relationship Id="rId8" Type="http://schemas.openxmlformats.org/officeDocument/2006/relationships/font" Target="fonts/WorkSans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