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 NO: 11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DATE: 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Work Sans" w:cs="Work Sans" w:eastAsia="Work Sans" w:hAnsi="Work Sans"/>
          <w:b w:val="1"/>
          <w:sz w:val="40"/>
          <w:szCs w:val="40"/>
        </w:rPr>
      </w:pPr>
      <w:r w:rsidDel="00000000" w:rsidR="00000000" w:rsidRPr="00000000">
        <w:rPr>
          <w:rFonts w:ascii="Work Sans" w:cs="Work Sans" w:eastAsia="Work Sans" w:hAnsi="Work Sans"/>
          <w:b w:val="1"/>
          <w:sz w:val="40"/>
          <w:szCs w:val="40"/>
          <w:rtl w:val="0"/>
        </w:rPr>
        <w:t xml:space="preserve">CONTENT BEYOND SYLLABUS</w:t>
      </w:r>
    </w:p>
    <w:p w:rsidR="00000000" w:rsidDel="00000000" w:rsidP="00000000" w:rsidRDefault="00000000" w:rsidRPr="00000000" w14:paraId="00000005">
      <w:pPr>
        <w:spacing w:line="276" w:lineRule="auto"/>
        <w:jc w:val="left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IMPROVE THE REUSABILITY AND MAINTAINABILITY OF THE SOFTWARE SYSTEM BY APPLYING A SINGLETON DESIGN PATTERN</w:t>
      </w:r>
    </w:p>
    <w:p w:rsidR="00000000" w:rsidDel="00000000" w:rsidP="00000000" w:rsidRDefault="00000000" w:rsidRPr="00000000" w14:paraId="00000007">
      <w:pPr>
        <w:jc w:val="left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9">
      <w:pPr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ab/>
        <w:t xml:space="preserve">To improve the reusability and maintainability of the software system by applying a singleton design pattern. </w:t>
      </w:r>
    </w:p>
    <w:p w:rsidR="00000000" w:rsidDel="00000000" w:rsidP="00000000" w:rsidRDefault="00000000" w:rsidRPr="00000000" w14:paraId="0000000A">
      <w:pPr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spacing w:before="280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SINGLETON DESIGN PATTERN:</w:t>
      </w:r>
    </w:p>
    <w:p w:rsidR="00000000" w:rsidDel="00000000" w:rsidP="00000000" w:rsidRDefault="00000000" w:rsidRPr="00000000" w14:paraId="0000000C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D">
      <w:pPr>
        <w:spacing w:after="240" w:before="240" w:lineRule="auto"/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The Singleton pattern ensures that only one instance of a class is created and provides a global access point to that instance. It is useful when exactly one object is needed to coordinate actions across the system.</w:t>
      </w:r>
    </w:p>
    <w:p w:rsidR="00000000" w:rsidDel="00000000" w:rsidP="00000000" w:rsidRDefault="00000000" w:rsidRPr="00000000" w14:paraId="0000000E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Implementation in Node.js:</w:t>
      </w:r>
    </w:p>
    <w:p w:rsidR="00000000" w:rsidDel="00000000" w:rsidP="00000000" w:rsidRDefault="00000000" w:rsidRPr="00000000" w14:paraId="0000000F">
      <w:pPr>
        <w:spacing w:after="240" w:before="240" w:lineRule="auto"/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For the given software system, we can apply the Singleton pattern to the </w:t>
      </w: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Database Adapter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class to ensure only one database connection is used throughout the application, improving efficiency and resource management.</w:t>
      </w:r>
    </w:p>
    <w:p w:rsidR="00000000" w:rsidDel="00000000" w:rsidP="00000000" w:rsidRDefault="00000000" w:rsidRPr="00000000" w14:paraId="00000010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Singleton Database Adapter Implementation:</w:t>
      </w:r>
    </w:p>
    <w:p w:rsidR="00000000" w:rsidDel="00000000" w:rsidP="00000000" w:rsidRDefault="00000000" w:rsidRPr="00000000" w14:paraId="00000011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12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{ ObjectId } = require('mongodb');</w:t>
      </w:r>
    </w:p>
    <w:p w:rsidR="00000000" w:rsidDel="00000000" w:rsidP="00000000" w:rsidRDefault="00000000" w:rsidRPr="00000000" w14:paraId="00000013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cors = require('cors');</w:t>
      </w:r>
    </w:p>
    <w:p w:rsidR="00000000" w:rsidDel="00000000" w:rsidP="00000000" w:rsidRDefault="00000000" w:rsidRPr="00000000" w14:paraId="00000014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DatabaseSingleton = require('./DatabaseSingleton'); </w:t>
      </w:r>
    </w:p>
    <w:p w:rsidR="00000000" w:rsidDel="00000000" w:rsidP="00000000" w:rsidRDefault="00000000" w:rsidRPr="00000000" w14:paraId="00000015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app = express();</w:t>
      </w:r>
    </w:p>
    <w:p w:rsidR="00000000" w:rsidDel="00000000" w:rsidP="00000000" w:rsidRDefault="00000000" w:rsidRPr="00000000" w14:paraId="00000016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PORT = 5000;</w:t>
      </w:r>
    </w:p>
    <w:p w:rsidR="00000000" w:rsidDel="00000000" w:rsidP="00000000" w:rsidRDefault="00000000" w:rsidRPr="00000000" w14:paraId="00000017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app.use(cors());</w:t>
      </w:r>
    </w:p>
    <w:p w:rsidR="00000000" w:rsidDel="00000000" w:rsidP="00000000" w:rsidRDefault="00000000" w:rsidRPr="00000000" w14:paraId="00000019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app.use(express.json());</w:t>
      </w:r>
    </w:p>
    <w:p w:rsidR="00000000" w:rsidDel="00000000" w:rsidP="00000000" w:rsidRDefault="00000000" w:rsidRPr="00000000" w14:paraId="0000001A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app.get('/students', async (req, res) =&gt; {</w:t>
      </w:r>
    </w:p>
    <w:p w:rsidR="00000000" w:rsidDel="00000000" w:rsidP="00000000" w:rsidRDefault="00000000" w:rsidRPr="00000000" w14:paraId="0000001B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1C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collection = await DatabaseSingleton.getCollection("students");</w:t>
      </w:r>
    </w:p>
    <w:p w:rsidR="00000000" w:rsidDel="00000000" w:rsidP="00000000" w:rsidRDefault="00000000" w:rsidRPr="00000000" w14:paraId="0000001D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students = await collection.find().toArray();</w:t>
      </w:r>
    </w:p>
    <w:p w:rsidR="00000000" w:rsidDel="00000000" w:rsidP="00000000" w:rsidRDefault="00000000" w:rsidRPr="00000000" w14:paraId="0000001E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res.json(students);</w:t>
      </w:r>
    </w:p>
    <w:p w:rsidR="00000000" w:rsidDel="00000000" w:rsidP="00000000" w:rsidRDefault="00000000" w:rsidRPr="00000000" w14:paraId="0000001F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20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fetching students:', error);</w:t>
      </w:r>
    </w:p>
    <w:p w:rsidR="00000000" w:rsidDel="00000000" w:rsidP="00000000" w:rsidRDefault="00000000" w:rsidRPr="00000000" w14:paraId="00000021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fetching students', error });  }});</w:t>
      </w:r>
    </w:p>
    <w:p w:rsidR="00000000" w:rsidDel="00000000" w:rsidP="00000000" w:rsidRDefault="00000000" w:rsidRPr="00000000" w14:paraId="00000022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app.post('/students', async (req, res) =&gt; {</w:t>
      </w:r>
    </w:p>
    <w:p w:rsidR="00000000" w:rsidDel="00000000" w:rsidP="00000000" w:rsidRDefault="00000000" w:rsidRPr="00000000" w14:paraId="00000024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025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collection = await DatabaseSingleton.getCollection("students");</w:t>
      </w:r>
    </w:p>
    <w:p w:rsidR="00000000" w:rsidDel="00000000" w:rsidP="00000000" w:rsidRDefault="00000000" w:rsidRPr="00000000" w14:paraId="00000026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newStudent = req.body;</w:t>
      </w:r>
    </w:p>
    <w:p w:rsidR="00000000" w:rsidDel="00000000" w:rsidP="00000000" w:rsidRDefault="00000000" w:rsidRPr="00000000" w14:paraId="00000027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await collection.insertOne(newStudent);</w:t>
      </w:r>
    </w:p>
    <w:p w:rsidR="00000000" w:rsidDel="00000000" w:rsidP="00000000" w:rsidRDefault="00000000" w:rsidRPr="00000000" w14:paraId="00000028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res.json(newStudent);</w:t>
      </w:r>
    </w:p>
    <w:p w:rsidR="00000000" w:rsidDel="00000000" w:rsidP="00000000" w:rsidRDefault="00000000" w:rsidRPr="00000000" w14:paraId="00000029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02A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console.error('Error adding student:', error);</w:t>
      </w:r>
    </w:p>
    <w:p w:rsidR="00000000" w:rsidDel="00000000" w:rsidP="00000000" w:rsidRDefault="00000000" w:rsidRPr="00000000" w14:paraId="0000002B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res.status(500).json({ message: 'Error adding student', error });  }});</w:t>
      </w:r>
    </w:p>
    <w:p w:rsidR="00000000" w:rsidDel="00000000" w:rsidP="00000000" w:rsidRDefault="00000000" w:rsidRPr="00000000" w14:paraId="0000002C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app.listen(PORT, () =&gt; {</w:t>
      </w:r>
    </w:p>
    <w:p w:rsidR="00000000" w:rsidDel="00000000" w:rsidP="00000000" w:rsidRDefault="00000000" w:rsidRPr="00000000" w14:paraId="0000002E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console.log(`Server is running on http://localhost:${PORT}`);});</w:t>
      </w:r>
    </w:p>
    <w:p w:rsidR="00000000" w:rsidDel="00000000" w:rsidP="00000000" w:rsidRDefault="00000000" w:rsidRPr="00000000" w14:paraId="0000002F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const { MongoClient } = require('mongodb');</w:t>
      </w:r>
    </w:p>
    <w:p w:rsidR="00000000" w:rsidDel="00000000" w:rsidP="00000000" w:rsidRDefault="00000000" w:rsidRPr="00000000" w14:paraId="00000031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class DatabaseSingleton {</w:t>
      </w:r>
    </w:p>
    <w:p w:rsidR="00000000" w:rsidDel="00000000" w:rsidP="00000000" w:rsidRDefault="00000000" w:rsidRPr="00000000" w14:paraId="00000032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constructor() {</w:t>
      </w:r>
    </w:p>
    <w:p w:rsidR="00000000" w:rsidDel="00000000" w:rsidP="00000000" w:rsidRDefault="00000000" w:rsidRPr="00000000" w14:paraId="00000033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if (!DatabaseSingleton.instance) {</w:t>
      </w:r>
    </w:p>
    <w:p w:rsidR="00000000" w:rsidDel="00000000" w:rsidP="00000000" w:rsidRDefault="00000000" w:rsidRPr="00000000" w14:paraId="00000034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this.client = new MongoClient("your_mongo_uri", { useNewUrlParser: true, useUnifiedTopology: true });</w:t>
      </w:r>
    </w:p>
    <w:p w:rsidR="00000000" w:rsidDel="00000000" w:rsidP="00000000" w:rsidRDefault="00000000" w:rsidRPr="00000000" w14:paraId="00000035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DatabaseSingleton.instance = this;  }</w:t>
      </w:r>
    </w:p>
    <w:p w:rsidR="00000000" w:rsidDel="00000000" w:rsidP="00000000" w:rsidRDefault="00000000" w:rsidRPr="00000000" w14:paraId="00000036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return DatabaseSingleton.instance;  }</w:t>
      </w:r>
    </w:p>
    <w:p w:rsidR="00000000" w:rsidDel="00000000" w:rsidP="00000000" w:rsidRDefault="00000000" w:rsidRPr="00000000" w14:paraId="00000037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async connect() {</w:t>
      </w:r>
    </w:p>
    <w:p w:rsidR="00000000" w:rsidDel="00000000" w:rsidP="00000000" w:rsidRDefault="00000000" w:rsidRPr="00000000" w14:paraId="00000039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if (!this.client.topology || !this.client.topology.isConnected()) {</w:t>
      </w:r>
    </w:p>
    <w:p w:rsidR="00000000" w:rsidDel="00000000" w:rsidP="00000000" w:rsidRDefault="00000000" w:rsidRPr="00000000" w14:paraId="0000003A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  await this.client.connect();    }</w:t>
      </w:r>
    </w:p>
    <w:p w:rsidR="00000000" w:rsidDel="00000000" w:rsidP="00000000" w:rsidRDefault="00000000" w:rsidRPr="00000000" w14:paraId="0000003B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return this.client.db("sis");  }</w:t>
      </w:r>
    </w:p>
    <w:p w:rsidR="00000000" w:rsidDel="00000000" w:rsidP="00000000" w:rsidRDefault="00000000" w:rsidRPr="00000000" w14:paraId="0000003C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static async getCollection(collectionName) {</w:t>
      </w:r>
    </w:p>
    <w:p w:rsidR="00000000" w:rsidDel="00000000" w:rsidP="00000000" w:rsidRDefault="00000000" w:rsidRPr="00000000" w14:paraId="0000003E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instance = new DatabaseSingleton();</w:t>
      </w:r>
    </w:p>
    <w:p w:rsidR="00000000" w:rsidDel="00000000" w:rsidP="00000000" w:rsidRDefault="00000000" w:rsidRPr="00000000" w14:paraId="0000003F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const db = await instance.connect();</w:t>
      </w:r>
    </w:p>
    <w:p w:rsidR="00000000" w:rsidDel="00000000" w:rsidP="00000000" w:rsidRDefault="00000000" w:rsidRPr="00000000" w14:paraId="00000040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    return db.collection(collectionName);  }}</w:t>
      </w:r>
    </w:p>
    <w:p w:rsidR="00000000" w:rsidDel="00000000" w:rsidP="00000000" w:rsidRDefault="00000000" w:rsidRPr="00000000" w14:paraId="00000041">
      <w:pPr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sz w:val="20"/>
          <w:szCs w:val="20"/>
          <w:rtl w:val="0"/>
        </w:rPr>
        <w:t xml:space="preserve">module.exports = DatabaseSingleton;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Benefits of Using Singleton Pattern: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Single Database Connection: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Avoids unnecessary multiple database connections.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Work Sans" w:cs="Work Sans" w:eastAsia="Work Sans" w:hAnsi="Work Sans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Performance Improvement: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Reduces resource overhead.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Work Sans" w:cs="Work Sans" w:eastAsia="Work Sans" w:hAnsi="Work Sans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Global Access Point: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Ensures consistent database access across the application.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Work Sans" w:cs="Work Sans" w:eastAsia="Work Sans" w:hAnsi="Work Sans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Prevents Duplication: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Ensures only one database adapter instance is used.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</w:rPr>
        <w:drawing>
          <wp:inline distB="114300" distT="114300" distL="114300" distR="114300">
            <wp:extent cx="3443288" cy="17781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7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</w:rPr>
        <w:drawing>
          <wp:inline distB="114300" distT="114300" distL="114300" distR="114300">
            <wp:extent cx="3471863" cy="182512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825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205288" cy="7615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761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2709863" cy="111153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11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RESULT: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ind w:left="0" w:firstLine="0"/>
      <w:rPr>
        <w:rFonts w:ascii="Work Sans SemiBold" w:cs="Work Sans SemiBold" w:eastAsia="Work Sans SemiBold" w:hAnsi="Work Sans SemiBold"/>
        <w:sz w:val="24"/>
        <w:szCs w:val="24"/>
      </w:rPr>
    </w:pP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NAME: JOE ANIDAS E</w:t>
      <w:tab/>
      <w:tab/>
      <w:tab/>
      <w:tab/>
      <w:tab/>
      <w:tab/>
      <w:t xml:space="preserve">REG NO: 311122205027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D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50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052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053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054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55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56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57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58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59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A">
    <w:pPr>
      <w:rPr>
        <w:rFonts w:ascii="Work Sans" w:cs="Work Sans" w:eastAsia="Work Sans" w:hAnsi="Work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WorkSansSemiBold-regular.ttf"/><Relationship Id="rId6" Type="http://schemas.openxmlformats.org/officeDocument/2006/relationships/font" Target="fonts/WorkSansSemiBold-bold.ttf"/><Relationship Id="rId7" Type="http://schemas.openxmlformats.org/officeDocument/2006/relationships/font" Target="fonts/WorkSansSemiBold-italic.ttf"/><Relationship Id="rId8" Type="http://schemas.openxmlformats.org/officeDocument/2006/relationships/font" Target="fonts/Work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