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94ACC" w14:textId="77777777" w:rsidR="00B307FF" w:rsidRDefault="00B307FF" w:rsidP="00B307FF">
      <w:pPr>
        <w:spacing w:before="100" w:beforeAutospacing="1" w:after="100" w:afterAutospacing="1"/>
        <w:outlineLvl w:val="2"/>
        <w:rPr>
          <w:rFonts w:ascii="Arial" w:eastAsia="Times New Roman" w:hAnsi="Arial" w:cs="Arial"/>
          <w:b/>
          <w:bCs/>
        </w:rPr>
      </w:pPr>
    </w:p>
    <w:p w14:paraId="6479AEA3" w14:textId="54FE3F06" w:rsidR="00B307FF" w:rsidRDefault="00B307FF" w:rsidP="0071065B">
      <w:pPr>
        <w:spacing w:before="100" w:beforeAutospacing="1" w:after="100" w:afterAutospacing="1"/>
        <w:jc w:val="center"/>
        <w:outlineLvl w:val="2"/>
        <w:rPr>
          <w:rFonts w:ascii="Arial" w:eastAsia="Times New Roman" w:hAnsi="Arial" w:cs="Arial"/>
          <w:b/>
          <w:bCs/>
        </w:rPr>
      </w:pPr>
      <w:r w:rsidRPr="00B307FF">
        <w:rPr>
          <w:rFonts w:ascii="Arial" w:eastAsia="Times New Roman" w:hAnsi="Arial" w:cs="Arial"/>
          <w:b/>
          <w:bCs/>
        </w:rPr>
        <w:t>MANAGEMENT SERVICES AGREEMENT</w:t>
      </w:r>
    </w:p>
    <w:p w14:paraId="7BBEC9C1" w14:textId="25D4E503" w:rsidR="00B307FF" w:rsidRDefault="00B307FF" w:rsidP="00B307FF">
      <w:pPr>
        <w:spacing w:before="100" w:beforeAutospacing="1" w:after="100" w:afterAutospacing="1"/>
        <w:jc w:val="both"/>
        <w:outlineLvl w:val="2"/>
        <w:rPr>
          <w:rFonts w:ascii="Times New Roman" w:eastAsia="Times New Roman" w:hAnsi="Times New Roman"/>
        </w:rPr>
      </w:pPr>
      <w:r w:rsidRPr="00B307FF">
        <w:rPr>
          <w:rFonts w:ascii="Times New Roman" w:eastAsia="Times New Roman" w:hAnsi="Times New Roman"/>
        </w:rPr>
        <w:t xml:space="preserve">THIS MANAGEMENT SERVICES AGREEMENT (“Agreement”) is entered into as of </w:t>
      </w:r>
      <w:r w:rsidRPr="00557E51">
        <w:rPr>
          <w:rFonts w:ascii="Times New Roman" w:eastAsia="Times New Roman" w:hAnsi="Times New Roman"/>
          <w:highlight w:val="yellow"/>
        </w:rPr>
        <w:t>Today's Date</w:t>
      </w:r>
      <w:r w:rsidRPr="00B307FF">
        <w:rPr>
          <w:rFonts w:ascii="Times New Roman" w:eastAsia="Times New Roman" w:hAnsi="Times New Roman"/>
        </w:rPr>
        <w:t xml:space="preserve"> (“Effective Date”), by and between </w:t>
      </w:r>
      <w:r w:rsidRPr="00557E51">
        <w:rPr>
          <w:rFonts w:ascii="Times New Roman" w:eastAsia="Times New Roman" w:hAnsi="Times New Roman"/>
          <w:highlight w:val="yellow"/>
        </w:rPr>
        <w:t>Customer Legal Name</w:t>
      </w:r>
      <w:r w:rsidRPr="00B307FF">
        <w:rPr>
          <w:rFonts w:ascii="Times New Roman" w:eastAsia="Times New Roman" w:hAnsi="Times New Roman"/>
        </w:rPr>
        <w:t xml:space="preserve"> (“Customer”), and Decades Construction Group, Inc. (“Vendor”).</w:t>
      </w:r>
    </w:p>
    <w:p w14:paraId="5AB762AD" w14:textId="745A00BA" w:rsidR="00B307FF" w:rsidRPr="00B307FF" w:rsidRDefault="00B307FF" w:rsidP="00B307FF">
      <w:pPr>
        <w:spacing w:before="100" w:beforeAutospacing="1" w:after="100" w:afterAutospacing="1"/>
        <w:jc w:val="center"/>
        <w:outlineLvl w:val="2"/>
        <w:rPr>
          <w:rFonts w:ascii="Times New Roman" w:eastAsia="Times New Roman" w:hAnsi="Times New Roman"/>
          <w:b/>
          <w:bCs/>
        </w:rPr>
      </w:pPr>
      <w:r w:rsidRPr="00B307FF">
        <w:rPr>
          <w:rFonts w:ascii="Times New Roman" w:eastAsia="Times New Roman" w:hAnsi="Times New Roman"/>
          <w:b/>
          <w:bCs/>
        </w:rPr>
        <w:t>BACKGROUND</w:t>
      </w:r>
    </w:p>
    <w:p w14:paraId="1C77E856" w14:textId="77777777" w:rsidR="00B307FF" w:rsidRDefault="00B307FF" w:rsidP="00B307FF">
      <w:pPr>
        <w:spacing w:before="100" w:beforeAutospacing="1" w:after="100" w:afterAutospacing="1"/>
        <w:jc w:val="both"/>
        <w:outlineLvl w:val="2"/>
        <w:rPr>
          <w:rFonts w:ascii="Times New Roman" w:eastAsia="Times New Roman" w:hAnsi="Times New Roman"/>
        </w:rPr>
      </w:pPr>
      <w:proofErr w:type="gramStart"/>
      <w:r w:rsidRPr="00B307FF">
        <w:rPr>
          <w:rFonts w:ascii="Times New Roman" w:eastAsia="Times New Roman" w:hAnsi="Times New Roman"/>
        </w:rPr>
        <w:t>WHEREAS,</w:t>
      </w:r>
      <w:proofErr w:type="gramEnd"/>
      <w:r w:rsidRPr="00B307FF">
        <w:rPr>
          <w:rFonts w:ascii="Times New Roman" w:eastAsia="Times New Roman" w:hAnsi="Times New Roman"/>
        </w:rPr>
        <w:t xml:space="preserve"> Customer desires to retain, and Vendor agrees to provide, certain services in accordance with this Agreement. </w:t>
      </w:r>
    </w:p>
    <w:p w14:paraId="3CCDF4D9" w14:textId="77777777" w:rsidR="00B307FF" w:rsidRDefault="00B307FF" w:rsidP="00B307FF">
      <w:pPr>
        <w:spacing w:before="100" w:beforeAutospacing="1" w:after="100" w:afterAutospacing="1"/>
        <w:jc w:val="both"/>
        <w:outlineLvl w:val="2"/>
        <w:rPr>
          <w:rFonts w:ascii="Times New Roman" w:eastAsia="Times New Roman" w:hAnsi="Times New Roman"/>
        </w:rPr>
      </w:pPr>
      <w:r w:rsidRPr="00B307FF">
        <w:rPr>
          <w:rFonts w:ascii="Times New Roman" w:eastAsia="Times New Roman" w:hAnsi="Times New Roman"/>
        </w:rPr>
        <w:t xml:space="preserve">NOW THEREFORE, the parties for good and valuable consideration, the receipt of which are hereby acknowledged, and </w:t>
      </w:r>
      <w:proofErr w:type="gramStart"/>
      <w:r w:rsidRPr="00B307FF">
        <w:rPr>
          <w:rFonts w:ascii="Times New Roman" w:eastAsia="Times New Roman" w:hAnsi="Times New Roman"/>
        </w:rPr>
        <w:t>intending</w:t>
      </w:r>
      <w:proofErr w:type="gramEnd"/>
      <w:r w:rsidRPr="00B307FF">
        <w:rPr>
          <w:rFonts w:ascii="Times New Roman" w:eastAsia="Times New Roman" w:hAnsi="Times New Roman"/>
        </w:rPr>
        <w:t xml:space="preserve"> to be legally bound hereby, agree as follows: </w:t>
      </w:r>
    </w:p>
    <w:p w14:paraId="0A075958" w14:textId="42BD1648" w:rsidR="00B307FF" w:rsidRPr="00557E51" w:rsidRDefault="00B307FF" w:rsidP="00557E51">
      <w:pPr>
        <w:numPr>
          <w:ilvl w:val="0"/>
          <w:numId w:val="17"/>
        </w:numPr>
        <w:spacing w:before="100" w:beforeAutospacing="1" w:after="100" w:afterAutospacing="1"/>
        <w:jc w:val="both"/>
        <w:outlineLvl w:val="2"/>
        <w:rPr>
          <w:rFonts w:ascii="Times New Roman" w:eastAsia="Times New Roman" w:hAnsi="Times New Roman"/>
          <w:u w:val="single"/>
        </w:rPr>
      </w:pPr>
      <w:r w:rsidRPr="00557E51">
        <w:rPr>
          <w:rFonts w:ascii="Times New Roman" w:eastAsia="Times New Roman" w:hAnsi="Times New Roman"/>
          <w:u w:val="single"/>
        </w:rPr>
        <w:t>Services</w:t>
      </w:r>
    </w:p>
    <w:p w14:paraId="7769B56A" w14:textId="4436EBF8" w:rsidR="00B307FF" w:rsidRDefault="00B307FF" w:rsidP="00B307FF">
      <w:pPr>
        <w:spacing w:before="100" w:beforeAutospacing="1" w:after="100" w:afterAutospacing="1"/>
        <w:jc w:val="both"/>
        <w:outlineLvl w:val="2"/>
        <w:rPr>
          <w:rFonts w:ascii="Times New Roman" w:eastAsia="Times New Roman" w:hAnsi="Times New Roman"/>
        </w:rPr>
      </w:pPr>
      <w:r w:rsidRPr="00B307FF">
        <w:rPr>
          <w:rFonts w:ascii="Times New Roman" w:eastAsia="Times New Roman" w:hAnsi="Times New Roman"/>
        </w:rPr>
        <w:t>Vendor shall render to Customer the services specified in Exhibit A (“Services”) at Customer’s designated facilities (collectively, the “Facilities”). Vendor shall provide the Services in accordance with the standards of care and diligence and level of skill, knowledge, and judgment generally accepted in the industry, the terms of this Agreement, and in accordance with such requirements or restrictions as may be imposed by any regulatory or government authority.</w:t>
      </w:r>
    </w:p>
    <w:p w14:paraId="02E4A352" w14:textId="5125699E" w:rsidR="007869D1" w:rsidRPr="007869D1" w:rsidRDefault="00B307FF" w:rsidP="007869D1">
      <w:pPr>
        <w:numPr>
          <w:ilvl w:val="0"/>
          <w:numId w:val="17"/>
        </w:numPr>
        <w:spacing w:before="100" w:beforeAutospacing="1" w:after="100" w:afterAutospacing="1" w:line="480" w:lineRule="auto"/>
        <w:jc w:val="both"/>
        <w:outlineLvl w:val="2"/>
        <w:rPr>
          <w:rFonts w:ascii="Times New Roman" w:eastAsia="Times New Roman" w:hAnsi="Times New Roman"/>
          <w:u w:val="single"/>
        </w:rPr>
      </w:pPr>
      <w:r w:rsidRPr="00557E51">
        <w:rPr>
          <w:rFonts w:ascii="Times New Roman" w:eastAsia="Times New Roman" w:hAnsi="Times New Roman"/>
          <w:u w:val="single"/>
        </w:rPr>
        <w:t>Personnel</w:t>
      </w:r>
    </w:p>
    <w:p w14:paraId="12472A66" w14:textId="7963AEA1" w:rsidR="007869D1" w:rsidRDefault="00B307FF"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Vendor Personnel. Vendor shall provide its officers, employees, contractors, subcontractors, sub-subcontractors, agents, and representatives (collectively, hereinafter, referred to as, “Personnel”) to perform the Services at the Facilities.</w:t>
      </w:r>
    </w:p>
    <w:p w14:paraId="0688E825" w14:textId="73D98685" w:rsidR="007869D1" w:rsidRPr="007869D1"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color w:val="FF0000"/>
        </w:rPr>
      </w:pPr>
      <w:r>
        <w:rPr>
          <w:rFonts w:ascii="Times New Roman" w:eastAsia="Times New Roman" w:hAnsi="Times New Roman"/>
        </w:rPr>
        <w:t xml:space="preserve">  </w:t>
      </w:r>
      <w:r w:rsidR="00557E51" w:rsidRPr="00557E51">
        <w:rPr>
          <w:rFonts w:ascii="Times New Roman" w:eastAsia="Times New Roman" w:hAnsi="Times New Roman"/>
          <w:color w:val="FF0000"/>
        </w:rPr>
        <w:t>MISSING TEXT</w:t>
      </w:r>
    </w:p>
    <w:p w14:paraId="6B537325" w14:textId="25651750"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Pr>
          <w:rFonts w:ascii="Times New Roman" w:eastAsia="Times New Roman" w:hAnsi="Times New Roman"/>
        </w:rPr>
        <w:t>I</w:t>
      </w:r>
      <w:r w:rsidRPr="002B456A">
        <w:rPr>
          <w:rFonts w:ascii="Times New Roman" w:eastAsia="Times New Roman" w:hAnsi="Times New Roman"/>
        </w:rPr>
        <w:t xml:space="preserve">ndependent Contractors. Each party and their respective officers, employees, agents, contractors, subcontractors, and representatives (collectively, hereinafter, referred to as the “Representatives”) </w:t>
      </w:r>
      <w:proofErr w:type="gramStart"/>
      <w:r w:rsidRPr="002B456A">
        <w:rPr>
          <w:rFonts w:ascii="Times New Roman" w:eastAsia="Times New Roman" w:hAnsi="Times New Roman"/>
        </w:rPr>
        <w:t>shall at all times</w:t>
      </w:r>
      <w:proofErr w:type="gramEnd"/>
      <w:r w:rsidRPr="002B456A">
        <w:rPr>
          <w:rFonts w:ascii="Times New Roman" w:eastAsia="Times New Roman" w:hAnsi="Times New Roman"/>
        </w:rPr>
        <w:t xml:space="preserve"> and for all purposes, be deemed to be independent contractors and not employees, agents, contractors, subcontractors, or representatives of the other party. This Agreement does not create a joint venture, partnership, or other similar association between the parties or their Representatives. Each party and their respective Representatives shall not represent themselves to be officers, employees, agents, or representatives of the other party and shall not bind the other party to any agreement, liability, or obligation of any nature. Each party, on its behalf and on behalf of its respective Representatives shall defend, indemnify, and hold the other party and its Representatives, harmless from and against any and all costs, liabilities, damages, fees, or expenses whatsoever (including, without limitation, reasonable attorney fees </w:t>
      </w:r>
      <w:r w:rsidRPr="002B456A">
        <w:rPr>
          <w:rFonts w:ascii="Times New Roman" w:eastAsia="Times New Roman" w:hAnsi="Times New Roman"/>
        </w:rPr>
        <w:lastRenderedPageBreak/>
        <w:t>and court costs), arising from or related to, in whole or in part, any and all Employment Claims (as that term is defined in Section 2.3 of this Agreement).</w:t>
      </w:r>
    </w:p>
    <w:p w14:paraId="4642AB68" w14:textId="4AFF95F8"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Identification Cards. Customer agrees to furnish Vendor’s Personnel providing Services under the Agreement with such identification cards, access badges, or keys as are required for entrance into, movement in, and exit from the Facilities during Customer’s normal working hours. It shall be Vendor's responsibility to immediately notify the Customer if any of its Personnel is no 2 | Page longer employed by Vendor or otherwise not authorized by Vendor to deliver Services at the Facilities.</w:t>
      </w:r>
    </w:p>
    <w:p w14:paraId="2B12EB65" w14:textId="4108133B"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Service Warranty. Vendor warrants to Customer: (a) to comply with the descriptions and representations made by Vendor to Customer in connection with the Services provided under this Agreement; (b) that the Services will be provided in accordance with the commercially reasonable standards observed in the industry for similar services; and (c) that the Services shall be provided only by appropriately trained and qualified Personnel.</w:t>
      </w:r>
    </w:p>
    <w:p w14:paraId="68792053" w14:textId="6B80D42F"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Non-solicitation. During the term of this Agreement and for a period of six (6) months thereafter, the parties agree not to solicit for purposes of hiring each other’s employees or agents (including, without limitation, the Personnel and Facility Technicians) engaged in the performance of this Agreement in the same or similar capacity that such employee or agent held during his/her engagement under this Agreement. If prior to the expiration of the period set forth herein, either party elect to directly solicit and hire any such employee or agent, then the hiring party shall pay to the other party, as liquidated damages and not as a penalty, an amount equal to twenty-five percent (25%), or such other lesser amount mutually agreed upon in writing, of the employee’s or agent’s annual salary at the time of his/her engagement under this Agreement. Such nonsolicitation, however, shall not prohibit, general solicitations or responses thereto from job fairs, employment agency referrals, internet postings, or other advertising for available employment positions used in the ordinary course of either party’s business, consistent with past practices; nor shall it apply to “cold calls” from employee search firms where the prospects’ previous position and firm have not been communicated by the search firm to a prohibited party prior to hiring.</w:t>
      </w:r>
    </w:p>
    <w:p w14:paraId="19CBDE11" w14:textId="14A3765C" w:rsidR="002B456A" w:rsidRPr="00557E51" w:rsidRDefault="002B456A" w:rsidP="007869D1">
      <w:pPr>
        <w:numPr>
          <w:ilvl w:val="0"/>
          <w:numId w:val="17"/>
        </w:numPr>
        <w:spacing w:before="100" w:beforeAutospacing="1" w:after="240" w:line="276" w:lineRule="auto"/>
        <w:jc w:val="both"/>
        <w:outlineLvl w:val="2"/>
        <w:rPr>
          <w:rFonts w:ascii="Times New Roman" w:eastAsia="Times New Roman" w:hAnsi="Times New Roman"/>
          <w:u w:val="single"/>
        </w:rPr>
      </w:pPr>
      <w:r w:rsidRPr="00557E51">
        <w:rPr>
          <w:rFonts w:ascii="Times New Roman" w:eastAsia="Times New Roman" w:hAnsi="Times New Roman"/>
          <w:u w:val="single"/>
        </w:rPr>
        <w:t>Compensation.</w:t>
      </w:r>
    </w:p>
    <w:p w14:paraId="3347F290" w14:textId="111129E8"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 xml:space="preserve">Fees. As consideration for the Services provided under this Agreement, Customer shall pay Vendor in the amount set forth in </w:t>
      </w:r>
      <w:r w:rsidRPr="00EE68E2">
        <w:rPr>
          <w:rFonts w:ascii="Times New Roman" w:eastAsia="Times New Roman" w:hAnsi="Times New Roman"/>
          <w:b/>
          <w:bCs/>
        </w:rPr>
        <w:t>Exhibit C</w:t>
      </w:r>
      <w:r w:rsidRPr="002B456A">
        <w:rPr>
          <w:rFonts w:ascii="Times New Roman" w:eastAsia="Times New Roman" w:hAnsi="Times New Roman"/>
        </w:rPr>
        <w:t>. The monthly subscription FEE shall be paid via automatic debit via ACH transaction.</w:t>
      </w:r>
    </w:p>
    <w:p w14:paraId="6CF9FABE" w14:textId="40AF8343"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 xml:space="preserve">Payment. </w:t>
      </w:r>
      <w:proofErr w:type="gramStart"/>
      <w:r w:rsidRPr="002B456A">
        <w:rPr>
          <w:rFonts w:ascii="Times New Roman" w:eastAsia="Times New Roman" w:hAnsi="Times New Roman"/>
        </w:rPr>
        <w:t>Customer</w:t>
      </w:r>
      <w:proofErr w:type="gramEnd"/>
      <w:r w:rsidRPr="002B456A">
        <w:rPr>
          <w:rFonts w:ascii="Times New Roman" w:eastAsia="Times New Roman" w:hAnsi="Times New Roman"/>
        </w:rPr>
        <w:t xml:space="preserve"> shall pay all undisputed charges within thirty (30) days after receiving a detailed invoice from Vendor</w:t>
      </w:r>
      <w:r>
        <w:rPr>
          <w:rFonts w:ascii="Times New Roman" w:eastAsia="Times New Roman" w:hAnsi="Times New Roman"/>
        </w:rPr>
        <w:t>.</w:t>
      </w:r>
    </w:p>
    <w:p w14:paraId="6FBC282B" w14:textId="26AE5A48"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Payment Disputes. To the extent there are disputes with respect to any payment due or to be made under this Agreement, these disputes will not be cause for termination or suspension of this Agreement by either party until the following has occurred: (</w:t>
      </w:r>
      <w:proofErr w:type="spellStart"/>
      <w:r w:rsidRPr="002B456A">
        <w:rPr>
          <w:rFonts w:ascii="Times New Roman" w:eastAsia="Times New Roman" w:hAnsi="Times New Roman"/>
        </w:rPr>
        <w:t>i</w:t>
      </w:r>
      <w:proofErr w:type="spellEnd"/>
      <w:r w:rsidRPr="002B456A">
        <w:rPr>
          <w:rFonts w:ascii="Times New Roman" w:eastAsia="Times New Roman" w:hAnsi="Times New Roman"/>
        </w:rPr>
        <w:t xml:space="preserve">) a party has notified the other in writing of the existence of a bona </w:t>
      </w:r>
      <w:r w:rsidRPr="002B456A">
        <w:rPr>
          <w:rFonts w:ascii="Times New Roman" w:eastAsia="Times New Roman" w:hAnsi="Times New Roman"/>
        </w:rPr>
        <w:lastRenderedPageBreak/>
        <w:t>fide dispute with respect to an invoice or payment and has provided evidence substantiating such claim within 30-days of the date of receipt of the disputed invoice or payment; and (ii) the parties have negotiated in good faith to resolve the dispute for a period of 60-days following the date of notice of a bona fide dispute. If the parties are unable to resolve the dispute during the 60-day negotiation period, then either party may terminate this Agreement upon 60-days prior written notice to the other party. This section shall not apply to any other kind of dispute between the parties</w:t>
      </w:r>
      <w:r>
        <w:rPr>
          <w:rFonts w:ascii="Times New Roman" w:eastAsia="Times New Roman" w:hAnsi="Times New Roman"/>
        </w:rPr>
        <w:t>.</w:t>
      </w:r>
    </w:p>
    <w:p w14:paraId="2F6F2A8C" w14:textId="4A6A17B2" w:rsidR="002B456A" w:rsidRPr="00557E51" w:rsidRDefault="002B456A" w:rsidP="007869D1">
      <w:pPr>
        <w:numPr>
          <w:ilvl w:val="0"/>
          <w:numId w:val="17"/>
        </w:numPr>
        <w:spacing w:before="100" w:beforeAutospacing="1" w:after="240" w:line="276" w:lineRule="auto"/>
        <w:jc w:val="both"/>
        <w:outlineLvl w:val="2"/>
        <w:rPr>
          <w:rFonts w:ascii="Times New Roman" w:eastAsia="Times New Roman" w:hAnsi="Times New Roman"/>
          <w:u w:val="single"/>
        </w:rPr>
      </w:pPr>
      <w:r w:rsidRPr="00557E51">
        <w:rPr>
          <w:rFonts w:ascii="Times New Roman" w:eastAsia="Times New Roman" w:hAnsi="Times New Roman"/>
          <w:u w:val="single"/>
        </w:rPr>
        <w:t>Term and Termination</w:t>
      </w:r>
    </w:p>
    <w:p w14:paraId="1432B682" w14:textId="527F73ED"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Term. The term of the Agreement is six (6) months from the Effective Date. The initial term shall automatically renew for a period of one (1) year providing written notice of termination is not received thirty (30) days prior to term end date.</w:t>
      </w:r>
    </w:p>
    <w:p w14:paraId="60A23817" w14:textId="2AE4D233"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Termination for Cause. If either party breaches any provision of this Agreement (hereinafter, referred to as “Cause”), the non-breaching party shall give the other party written notice of termination for such Cause. If the Cause is remedied within thirty (30) days of the date of notice thereof to the reasonable satisfaction of the non-breaching party, then the notice of termination shall be null and void. If such Cause is not remedied to the reasonable satisfaction of the non-breaching party within the specified period, then the party giving notice shall have the right to terminate this Agreement upon expiration of such remedy period, without penalty or any further obligation hereunder except for those obligations that survive termination. Upon termination for Cause, Customer will not be liable to Vendor for any costs incurred by Vendor after the date of such termination.</w:t>
      </w:r>
    </w:p>
    <w:p w14:paraId="437234A1" w14:textId="46A98AA6"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Insolvency. In addition to all other rights herein, either party may terminate the Agreement without prior notice should the other party become insolvent, voluntarily file for bankruptcy or receivership, or make any assignment for the benefit of creditors, or should the other party have commenced against it any proceeding, suit or action in bankruptcy or receivership provided such proceeding, suit or action is not dismissed within sixty (60) days</w:t>
      </w:r>
      <w:r>
        <w:rPr>
          <w:rFonts w:ascii="Times New Roman" w:eastAsia="Times New Roman" w:hAnsi="Times New Roman"/>
        </w:rPr>
        <w:t>.</w:t>
      </w:r>
    </w:p>
    <w:p w14:paraId="2D738857" w14:textId="42200EDA"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 xml:space="preserve">Termination Assistance. Upon the expiration or termination of this Agreement, for any reason or by either party, Vendor shall upon Customer’s request for up to a period of ninety (90) days after the expiration or termination of this Agreement (the “Termination Assistance Period”): (1) continue to provide the Services to the extent requested by Customer at the rates and performance levels for the Services in effect under this Agreement immediately prior to such expiration or termination; and (2) provide such assistance as required by Customer to transfer the Service to another Vendor or to itself. During the Termination Assistance Period, Vendor shall continue to provide the Services in accordance with the terms and conditions specified in this Agreement. Vendor shall take all reasonable steps necessary for Customer to transfer the Services to another Vendor or to itself. After the expiration of the Termination Assistance Period, Vendor shall: (a) answer questions regarding the services on an “as needed” basis for sixty (60) days; (b) deliver to Customer any Confidential Information of Customer still in Vendor’s possession; and (c) at Customer’s </w:t>
      </w:r>
      <w:r w:rsidRPr="002B456A">
        <w:rPr>
          <w:rFonts w:ascii="Times New Roman" w:eastAsia="Times New Roman" w:hAnsi="Times New Roman"/>
        </w:rPr>
        <w:lastRenderedPageBreak/>
        <w:t>direction, destroy all confidential information of Customer in Vendor’s possession and provide Customer with written confirmation of such fact.</w:t>
      </w:r>
    </w:p>
    <w:p w14:paraId="04CA0EBD" w14:textId="4BAF5155" w:rsidR="002B456A" w:rsidRDefault="002B456A" w:rsidP="007869D1">
      <w:pPr>
        <w:numPr>
          <w:ilvl w:val="0"/>
          <w:numId w:val="17"/>
        </w:numPr>
        <w:spacing w:before="100" w:beforeAutospacing="1" w:after="240" w:line="276" w:lineRule="auto"/>
        <w:jc w:val="both"/>
        <w:outlineLvl w:val="2"/>
        <w:rPr>
          <w:rFonts w:ascii="Times New Roman" w:eastAsia="Times New Roman" w:hAnsi="Times New Roman"/>
        </w:rPr>
      </w:pPr>
      <w:r w:rsidRPr="00557E51">
        <w:rPr>
          <w:rFonts w:ascii="Times New Roman" w:eastAsia="Times New Roman" w:hAnsi="Times New Roman"/>
          <w:u w:val="single"/>
        </w:rPr>
        <w:t>Compliance with Law.</w:t>
      </w:r>
      <w:r w:rsidRPr="002B456A">
        <w:rPr>
          <w:rFonts w:ascii="Times New Roman" w:eastAsia="Times New Roman" w:hAnsi="Times New Roman"/>
        </w:rPr>
        <w:t xml:space="preserve"> The parties recognize that this Agreement is subject to, and agree to comply with all applicable federal, state, and local laws, regulations, and executive orders, and all amendments thereto, including, without limitation, OSHA and CDC regulations, and where applicable, any accreditation standards such as The Commission on </w:t>
      </w:r>
      <w:proofErr w:type="gramStart"/>
      <w:r w:rsidRPr="002B456A">
        <w:rPr>
          <w:rFonts w:ascii="Times New Roman" w:eastAsia="Times New Roman" w:hAnsi="Times New Roman"/>
        </w:rPr>
        <w:t>Accreditation of Rehabilitation</w:t>
      </w:r>
      <w:proofErr w:type="gramEnd"/>
      <w:r w:rsidRPr="002B456A">
        <w:rPr>
          <w:rFonts w:ascii="Times New Roman" w:eastAsia="Times New Roman" w:hAnsi="Times New Roman"/>
        </w:rPr>
        <w:t xml:space="preserve"> Facilities.</w:t>
      </w:r>
    </w:p>
    <w:p w14:paraId="1A315C3F" w14:textId="73EB5564" w:rsidR="002B456A" w:rsidRDefault="002B456A" w:rsidP="007869D1">
      <w:pPr>
        <w:numPr>
          <w:ilvl w:val="0"/>
          <w:numId w:val="17"/>
        </w:numPr>
        <w:spacing w:before="100" w:beforeAutospacing="1" w:after="240" w:line="276" w:lineRule="auto"/>
        <w:jc w:val="both"/>
        <w:outlineLvl w:val="2"/>
        <w:rPr>
          <w:rFonts w:ascii="Times New Roman" w:eastAsia="Times New Roman" w:hAnsi="Times New Roman"/>
        </w:rPr>
      </w:pPr>
      <w:r w:rsidRPr="00557E51">
        <w:rPr>
          <w:rFonts w:ascii="Times New Roman" w:eastAsia="Times New Roman" w:hAnsi="Times New Roman"/>
          <w:u w:val="single"/>
        </w:rPr>
        <w:t>Insurance.</w:t>
      </w:r>
      <w:r w:rsidRPr="002B456A">
        <w:rPr>
          <w:rFonts w:ascii="Times New Roman" w:eastAsia="Times New Roman" w:hAnsi="Times New Roman"/>
        </w:rPr>
        <w:t xml:space="preserve"> Vendor, on its behalf, and on behalf of its Personnel shall, at its sole expense, maintain the insurance set forth in </w:t>
      </w:r>
      <w:r w:rsidRPr="00EE68E2">
        <w:rPr>
          <w:rFonts w:ascii="Times New Roman" w:eastAsia="Times New Roman" w:hAnsi="Times New Roman"/>
          <w:b/>
          <w:bCs/>
        </w:rPr>
        <w:t>Exhibit D</w:t>
      </w:r>
      <w:r w:rsidRPr="002B456A">
        <w:rPr>
          <w:rFonts w:ascii="Times New Roman" w:eastAsia="Times New Roman" w:hAnsi="Times New Roman"/>
        </w:rPr>
        <w:t xml:space="preserve"> with insurance companies lawfully authorized to do business on an admitted basis in the jurisdiction in which the Services are rendered. Vendor shall furnish Customer copies of the Vendor’s certificates of insurance evidencing the insurance requirements in </w:t>
      </w:r>
      <w:r w:rsidRPr="00EE68E2">
        <w:rPr>
          <w:rFonts w:ascii="Times New Roman" w:eastAsia="Times New Roman" w:hAnsi="Times New Roman"/>
          <w:b/>
          <w:bCs/>
        </w:rPr>
        <w:t>Exhibit D</w:t>
      </w:r>
      <w:r w:rsidRPr="002B456A">
        <w:rPr>
          <w:rFonts w:ascii="Times New Roman" w:eastAsia="Times New Roman" w:hAnsi="Times New Roman"/>
        </w:rPr>
        <w:t xml:space="preserve"> upon request</w:t>
      </w:r>
      <w:r>
        <w:rPr>
          <w:rFonts w:ascii="Times New Roman" w:eastAsia="Times New Roman" w:hAnsi="Times New Roman"/>
        </w:rPr>
        <w:t>.</w:t>
      </w:r>
    </w:p>
    <w:p w14:paraId="0CF8D4FB" w14:textId="2C2DE7B4" w:rsidR="002B456A" w:rsidRPr="00557E51" w:rsidRDefault="002B456A" w:rsidP="007869D1">
      <w:pPr>
        <w:numPr>
          <w:ilvl w:val="0"/>
          <w:numId w:val="17"/>
        </w:numPr>
        <w:spacing w:before="100" w:beforeAutospacing="1" w:after="240" w:line="276" w:lineRule="auto"/>
        <w:jc w:val="both"/>
        <w:outlineLvl w:val="2"/>
        <w:rPr>
          <w:rFonts w:ascii="Times New Roman" w:eastAsia="Times New Roman" w:hAnsi="Times New Roman"/>
          <w:u w:val="single"/>
        </w:rPr>
      </w:pPr>
      <w:r w:rsidRPr="00557E51">
        <w:rPr>
          <w:rFonts w:ascii="Times New Roman" w:eastAsia="Times New Roman" w:hAnsi="Times New Roman"/>
          <w:u w:val="single"/>
        </w:rPr>
        <w:t>Indemnity.</w:t>
      </w:r>
    </w:p>
    <w:p w14:paraId="15D954A4" w14:textId="07435FDB"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To the fullest extent permitted by law, Vendor agrees to reasonably protect, defend, and hold harmless Customer, its affiliates, and their respective trustees, directors, officers, employees, contractors, agents, and representatives (collectively, the “Indemnified 4 | Page Parties”) from any claims, losses, or expenses (including reasonable attorney’s fees, expert witness fees, and settlement costs) arising directly from the Services. This obligation does not extend to any liability resulting from the negligence or willful misconduct of the Indemnified Parties</w:t>
      </w:r>
      <w:r>
        <w:rPr>
          <w:rFonts w:ascii="Times New Roman" w:eastAsia="Times New Roman" w:hAnsi="Times New Roman"/>
        </w:rPr>
        <w:t>.</w:t>
      </w:r>
    </w:p>
    <w:p w14:paraId="10329DDD" w14:textId="01661C46" w:rsidR="002B456A" w:rsidRDefault="002B456A" w:rsidP="007869D1">
      <w:pPr>
        <w:numPr>
          <w:ilvl w:val="0"/>
          <w:numId w:val="17"/>
        </w:numPr>
        <w:spacing w:before="100" w:beforeAutospacing="1" w:after="240" w:line="276" w:lineRule="auto"/>
        <w:jc w:val="both"/>
        <w:outlineLvl w:val="2"/>
        <w:rPr>
          <w:rFonts w:ascii="Times New Roman" w:eastAsia="Times New Roman" w:hAnsi="Times New Roman"/>
        </w:rPr>
      </w:pPr>
      <w:r w:rsidRPr="00557E51">
        <w:rPr>
          <w:rFonts w:ascii="Times New Roman" w:eastAsia="Times New Roman" w:hAnsi="Times New Roman"/>
          <w:u w:val="single"/>
        </w:rPr>
        <w:t>Limitation of Liability.</w:t>
      </w:r>
      <w:r w:rsidRPr="002B456A">
        <w:rPr>
          <w:rFonts w:ascii="Times New Roman" w:eastAsia="Times New Roman" w:hAnsi="Times New Roman"/>
        </w:rPr>
        <w:t xml:space="preserve"> Customer shall not be responsible or liable to Vendor or to any of Vendor’s Personnel, including Vendor’s insurance carrier(s), for any workers’ compensation benefits paid to Vendor’s Personnel. Vendor waives any claims, liens, causes of action, or any other rights it or its agents, including insurance carriers, may have against Customer for sums paid by or to be paid by Vendor, relating to any payments made to Vendor’s Personnel by Vendor pursuant to its workers’ compensation obligations. Vendor also waives any claims, liens, causes of action, or any other rights it or its agents, including insurance carriers, may have against Customer for any sums paid by or to be paid by Vendor, relating to any actions or claims by Vendor’s Personnel against Customer.</w:t>
      </w:r>
    </w:p>
    <w:p w14:paraId="10477A9E" w14:textId="7BAA03CF" w:rsidR="002B456A" w:rsidRPr="00557E51" w:rsidRDefault="002B456A" w:rsidP="007869D1">
      <w:pPr>
        <w:numPr>
          <w:ilvl w:val="0"/>
          <w:numId w:val="17"/>
        </w:numPr>
        <w:spacing w:before="100" w:beforeAutospacing="1" w:after="240" w:line="276" w:lineRule="auto"/>
        <w:jc w:val="both"/>
        <w:outlineLvl w:val="2"/>
        <w:rPr>
          <w:rFonts w:ascii="Times New Roman" w:eastAsia="Times New Roman" w:hAnsi="Times New Roman"/>
          <w:u w:val="single"/>
        </w:rPr>
      </w:pPr>
      <w:r w:rsidRPr="00557E51">
        <w:rPr>
          <w:rFonts w:ascii="Times New Roman" w:eastAsia="Times New Roman" w:hAnsi="Times New Roman"/>
          <w:u w:val="single"/>
        </w:rPr>
        <w:t>Vendor Software &amp; Data</w:t>
      </w:r>
    </w:p>
    <w:p w14:paraId="1839FC7B" w14:textId="3D87FB39" w:rsidR="00417AEF" w:rsidRDefault="00417AEF"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417AEF">
        <w:rPr>
          <w:rFonts w:ascii="Times New Roman" w:eastAsia="Times New Roman" w:hAnsi="Times New Roman"/>
        </w:rPr>
        <w:t>Customer recognizes and acknowledges that in performing of Vendor’s duties under this Agreement, Vendor may utilize proprietary software that records and reports on facility related activities at Customer’s Facilities (hereinafter, the “Proprietary Software”), which is a valuable, special, and unique asset of Vendor and/or third parties. This Proprietary Software is and will remain the sole and exclusive property of Vendor and/or those applicable third parties.</w:t>
      </w:r>
    </w:p>
    <w:p w14:paraId="174559DF" w14:textId="25CB03D8" w:rsidR="00417AEF" w:rsidRDefault="00417AEF"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417AEF">
        <w:rPr>
          <w:rFonts w:ascii="Times New Roman" w:eastAsia="Times New Roman" w:hAnsi="Times New Roman"/>
        </w:rPr>
        <w:t xml:space="preserve">Vendor represents and warrants to Customer that the Proprietary Software, or any other information, material, product, hardware, software or programs or part thereof, or Services furnished by Vendor under </w:t>
      </w:r>
      <w:r w:rsidRPr="00417AEF">
        <w:rPr>
          <w:rFonts w:ascii="Times New Roman" w:eastAsia="Times New Roman" w:hAnsi="Times New Roman"/>
        </w:rPr>
        <w:lastRenderedPageBreak/>
        <w:t>this Agreement does not and will not violate or in any way infringe upon the rights of third parties, including property, contractual, employment, trade secrets, proprietary information and nondisclosure rights, or any trademark, copyright, patent or other intellectual property rights. Vendor agrees to indemnify, defend and hold Customer, its Indemnified Parties (as that term is defined in Section 10.1 of this Agreement), harmless from and against any loss, claim, damage, cost and/or expense of any kind, including reasonable attorneys’ fees, costs of arbitration and court costs to which any Indemnified Party may be subjected by virtue of a breach of the foregoing warranty.</w:t>
      </w:r>
    </w:p>
    <w:p w14:paraId="38BAE7F6" w14:textId="0A1E7CAE" w:rsidR="00417AEF" w:rsidRDefault="00417AEF" w:rsidP="007869D1">
      <w:pPr>
        <w:numPr>
          <w:ilvl w:val="1"/>
          <w:numId w:val="17"/>
        </w:numPr>
        <w:spacing w:before="100" w:beforeAutospacing="1" w:after="240" w:line="276" w:lineRule="auto"/>
        <w:jc w:val="both"/>
        <w:outlineLvl w:val="2"/>
        <w:rPr>
          <w:rFonts w:ascii="Times New Roman" w:eastAsia="Times New Roman" w:hAnsi="Times New Roman"/>
        </w:rPr>
      </w:pPr>
      <w:r w:rsidRPr="00417AEF">
        <w:rPr>
          <w:rFonts w:ascii="Times New Roman" w:eastAsia="Times New Roman" w:hAnsi="Times New Roman"/>
        </w:rPr>
        <w:t>Vendor agrees to provide all available asset data &amp; maintenance history to customer upon written request per notification requirements of article 12. Vendor shall deliver data within 30 days of both receipt of written notification and receiving customer payment for all open invoices</w:t>
      </w:r>
      <w:r>
        <w:rPr>
          <w:rFonts w:ascii="Times New Roman" w:eastAsia="Times New Roman" w:hAnsi="Times New Roman"/>
        </w:rPr>
        <w:t>.</w:t>
      </w:r>
    </w:p>
    <w:p w14:paraId="3397BF08" w14:textId="7653F231" w:rsidR="00417AEF" w:rsidRDefault="00417AEF" w:rsidP="007869D1">
      <w:pPr>
        <w:numPr>
          <w:ilvl w:val="0"/>
          <w:numId w:val="17"/>
        </w:numPr>
        <w:spacing w:before="100" w:beforeAutospacing="1" w:after="240" w:line="276" w:lineRule="auto"/>
        <w:jc w:val="both"/>
        <w:outlineLvl w:val="2"/>
        <w:rPr>
          <w:rFonts w:ascii="Times New Roman" w:eastAsia="Times New Roman" w:hAnsi="Times New Roman"/>
        </w:rPr>
      </w:pPr>
      <w:r w:rsidRPr="00557E51">
        <w:rPr>
          <w:rFonts w:ascii="Times New Roman" w:eastAsia="Times New Roman" w:hAnsi="Times New Roman"/>
          <w:u w:val="single"/>
        </w:rPr>
        <w:t>Non-Infringement Warranty.</w:t>
      </w:r>
      <w:r w:rsidRPr="00417AEF">
        <w:rPr>
          <w:rFonts w:ascii="Times New Roman" w:eastAsia="Times New Roman" w:hAnsi="Times New Roman"/>
        </w:rPr>
        <w:t xml:space="preserve"> Vendor warrants to Customer, its affiliates and their present, former, and future assigns, officers, directors, contractors, subcontractors, agents, and employees that Vendor has developed or otherwise own the Proprietary Software and that the Proprietary Software and any other information, material, product, or part thereof furnished by Vendor to Customer under this Agreement does not and will not violate or in any way infringe upon the rights of any third party including, without limitation, trademark, trade secret, copyright, patent, or other intellectual property right</w:t>
      </w:r>
      <w:r>
        <w:rPr>
          <w:rFonts w:ascii="Times New Roman" w:eastAsia="Times New Roman" w:hAnsi="Times New Roman"/>
        </w:rPr>
        <w:t>.</w:t>
      </w:r>
    </w:p>
    <w:p w14:paraId="643F671D" w14:textId="7F31A62B" w:rsidR="00417AEF" w:rsidRDefault="00417AEF" w:rsidP="007869D1">
      <w:pPr>
        <w:numPr>
          <w:ilvl w:val="0"/>
          <w:numId w:val="17"/>
        </w:numPr>
        <w:spacing w:before="100" w:beforeAutospacing="1" w:after="240" w:line="276" w:lineRule="auto"/>
        <w:jc w:val="both"/>
        <w:outlineLvl w:val="2"/>
        <w:rPr>
          <w:rFonts w:ascii="Times New Roman" w:eastAsia="Times New Roman" w:hAnsi="Times New Roman"/>
        </w:rPr>
      </w:pPr>
      <w:r w:rsidRPr="00557E51">
        <w:rPr>
          <w:rFonts w:ascii="Times New Roman" w:eastAsia="Times New Roman" w:hAnsi="Times New Roman"/>
          <w:u w:val="single"/>
        </w:rPr>
        <w:t>Use of Customer Logo.</w:t>
      </w:r>
      <w:r w:rsidRPr="00417AEF">
        <w:rPr>
          <w:rFonts w:ascii="Times New Roman" w:eastAsia="Times New Roman" w:hAnsi="Times New Roman"/>
        </w:rPr>
        <w:t xml:space="preserve"> This agreement provides consent for Vendor to use the name of Customer or any of its logos, designs, or service marks in its advertising or promotions. Consent 5 | Page may be revoked at any time in writing by the Customer via certified or registered mail with confirmation of receipt at any time</w:t>
      </w:r>
      <w:r>
        <w:rPr>
          <w:rFonts w:ascii="Times New Roman" w:eastAsia="Times New Roman" w:hAnsi="Times New Roman"/>
        </w:rPr>
        <w:t>.</w:t>
      </w:r>
    </w:p>
    <w:p w14:paraId="32A8BD8B" w14:textId="235A240A" w:rsidR="00417AEF" w:rsidRDefault="00417AEF" w:rsidP="00417AEF">
      <w:pPr>
        <w:numPr>
          <w:ilvl w:val="0"/>
          <w:numId w:val="17"/>
        </w:numPr>
        <w:spacing w:before="100" w:beforeAutospacing="1" w:after="100" w:afterAutospacing="1" w:line="276" w:lineRule="auto"/>
        <w:jc w:val="both"/>
        <w:outlineLvl w:val="2"/>
        <w:rPr>
          <w:rFonts w:ascii="Times New Roman" w:eastAsia="Times New Roman" w:hAnsi="Times New Roman"/>
        </w:rPr>
      </w:pPr>
      <w:r w:rsidRPr="00557E51">
        <w:rPr>
          <w:rFonts w:ascii="Times New Roman" w:eastAsia="Times New Roman" w:hAnsi="Times New Roman"/>
          <w:u w:val="single"/>
        </w:rPr>
        <w:t>Notice.</w:t>
      </w:r>
      <w:r w:rsidRPr="00417AEF">
        <w:rPr>
          <w:rFonts w:ascii="Times New Roman" w:eastAsia="Times New Roman" w:hAnsi="Times New Roman"/>
        </w:rPr>
        <w:t xml:space="preserve"> Any notice or other communication required or permitted to be given under this Agreement shall be in writing and shall be delivered, either by personal delivery, by nationally recognized, overnight courier service, or by registered or certified mail, return receipt requested, postage prepaid, and shall be deemed to have been duly given: on the date when personally delivered; on the date which immediately follows the date of delivery to such courier service; or on the date which is seven (7) days from the date of deposit in the United States Postal Service in the manner described above as the case may be. Such notice shall be addressed as indicated below. Either party may change the address to which notices are to be sent to it by notice given in accordance with this Section</w:t>
      </w:r>
      <w:r>
        <w:rPr>
          <w:rFonts w:ascii="Times New Roman" w:eastAsia="Times New Roman" w:hAnsi="Times New Roman"/>
        </w:rPr>
        <w:t>.</w:t>
      </w:r>
    </w:p>
    <w:tbl>
      <w:tblPr>
        <w:tblW w:w="0" w:type="auto"/>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4"/>
        <w:gridCol w:w="450"/>
        <w:gridCol w:w="3870"/>
      </w:tblGrid>
      <w:tr w:rsidR="005B4AAA" w14:paraId="4433310E" w14:textId="77777777">
        <w:trPr>
          <w:cantSplit/>
        </w:trPr>
        <w:tc>
          <w:tcPr>
            <w:tcW w:w="4284" w:type="dxa"/>
          </w:tcPr>
          <w:p w14:paraId="3CBA43B7" w14:textId="77777777" w:rsidR="00417AEF" w:rsidRDefault="00417AEF">
            <w:pPr>
              <w:outlineLvl w:val="2"/>
              <w:rPr>
                <w:rFonts w:ascii="Times New Roman" w:eastAsia="Times New Roman" w:hAnsi="Times New Roman"/>
              </w:rPr>
            </w:pPr>
            <w:r>
              <w:rPr>
                <w:rFonts w:ascii="Times New Roman" w:eastAsia="Times New Roman" w:hAnsi="Times New Roman"/>
              </w:rPr>
              <w:t>If to Vendor:</w:t>
            </w:r>
          </w:p>
          <w:p w14:paraId="2F0FEF69" w14:textId="67FB31B6" w:rsidR="00417AEF" w:rsidRDefault="00417AEF">
            <w:pPr>
              <w:outlineLvl w:val="2"/>
              <w:rPr>
                <w:rFonts w:ascii="Times New Roman" w:eastAsia="Times New Roman" w:hAnsi="Times New Roman"/>
              </w:rPr>
            </w:pPr>
            <w:r>
              <w:rPr>
                <w:rFonts w:ascii="Times New Roman" w:eastAsia="Times New Roman" w:hAnsi="Times New Roman"/>
              </w:rPr>
              <w:t>Decades Construction Group, Inc.</w:t>
            </w:r>
          </w:p>
          <w:p w14:paraId="7B3B608E" w14:textId="033E3057" w:rsidR="00417AEF" w:rsidRDefault="00417AEF">
            <w:pPr>
              <w:outlineLvl w:val="2"/>
              <w:rPr>
                <w:rFonts w:ascii="Times New Roman" w:eastAsia="Times New Roman" w:hAnsi="Times New Roman"/>
              </w:rPr>
            </w:pPr>
            <w:r>
              <w:rPr>
                <w:rFonts w:ascii="Times New Roman" w:eastAsia="Times New Roman" w:hAnsi="Times New Roman"/>
              </w:rPr>
              <w:t>Attn: William L. Bamford</w:t>
            </w:r>
          </w:p>
          <w:p w14:paraId="467DBB87" w14:textId="19B8AE69" w:rsidR="00417AEF" w:rsidRDefault="00417AEF">
            <w:pPr>
              <w:outlineLvl w:val="2"/>
              <w:rPr>
                <w:rFonts w:ascii="Times New Roman" w:eastAsia="Times New Roman" w:hAnsi="Times New Roman"/>
              </w:rPr>
            </w:pPr>
            <w:r>
              <w:rPr>
                <w:rFonts w:ascii="Times New Roman" w:eastAsia="Times New Roman" w:hAnsi="Times New Roman"/>
              </w:rPr>
              <w:t>220 Davis Road</w:t>
            </w:r>
          </w:p>
          <w:p w14:paraId="3BBD1FCE" w14:textId="6C48F575" w:rsidR="00417AEF" w:rsidRDefault="00417AEF">
            <w:pPr>
              <w:outlineLvl w:val="2"/>
              <w:rPr>
                <w:rFonts w:ascii="Times New Roman" w:eastAsia="Times New Roman" w:hAnsi="Times New Roman"/>
              </w:rPr>
            </w:pPr>
            <w:r>
              <w:rPr>
                <w:rFonts w:ascii="Times New Roman" w:eastAsia="Times New Roman" w:hAnsi="Times New Roman"/>
              </w:rPr>
              <w:t>Magnolia, NJ 08049</w:t>
            </w:r>
          </w:p>
        </w:tc>
        <w:tc>
          <w:tcPr>
            <w:tcW w:w="450" w:type="dxa"/>
          </w:tcPr>
          <w:p w14:paraId="6179E99E" w14:textId="77777777" w:rsidR="00417AEF" w:rsidRDefault="00417AEF">
            <w:pPr>
              <w:spacing w:after="100" w:afterAutospacing="1"/>
              <w:jc w:val="both"/>
              <w:outlineLvl w:val="2"/>
              <w:rPr>
                <w:rFonts w:ascii="Times New Roman" w:eastAsia="Times New Roman" w:hAnsi="Times New Roman"/>
              </w:rPr>
            </w:pPr>
          </w:p>
        </w:tc>
        <w:tc>
          <w:tcPr>
            <w:tcW w:w="3870" w:type="dxa"/>
          </w:tcPr>
          <w:p w14:paraId="29CC9F9C" w14:textId="77777777" w:rsidR="00417AEF" w:rsidRDefault="00417AEF">
            <w:pPr>
              <w:jc w:val="both"/>
              <w:outlineLvl w:val="2"/>
              <w:rPr>
                <w:rFonts w:ascii="Times New Roman" w:eastAsia="Times New Roman" w:hAnsi="Times New Roman"/>
              </w:rPr>
            </w:pPr>
            <w:r>
              <w:rPr>
                <w:rFonts w:ascii="Times New Roman" w:eastAsia="Times New Roman" w:hAnsi="Times New Roman"/>
              </w:rPr>
              <w:t>If to Customer:</w:t>
            </w:r>
          </w:p>
          <w:p w14:paraId="45ECBD08" w14:textId="615763B9" w:rsidR="00417AEF" w:rsidRDefault="00417AEF">
            <w:pPr>
              <w:jc w:val="both"/>
              <w:outlineLvl w:val="2"/>
              <w:rPr>
                <w:rFonts w:ascii="Times New Roman" w:eastAsia="Times New Roman" w:hAnsi="Times New Roman"/>
              </w:rPr>
            </w:pPr>
            <w:r>
              <w:rPr>
                <w:rFonts w:ascii="Times New Roman" w:eastAsia="Times New Roman" w:hAnsi="Times New Roman"/>
                <w:highlight w:val="yellow"/>
              </w:rPr>
              <w:t>Customer Name</w:t>
            </w:r>
          </w:p>
          <w:p w14:paraId="4D4080CF" w14:textId="00F5AB72" w:rsidR="00417AEF" w:rsidRDefault="00417AEF">
            <w:pPr>
              <w:jc w:val="both"/>
              <w:outlineLvl w:val="2"/>
              <w:rPr>
                <w:rFonts w:ascii="Times New Roman" w:eastAsia="Times New Roman" w:hAnsi="Times New Roman"/>
              </w:rPr>
            </w:pPr>
            <w:r>
              <w:rPr>
                <w:rFonts w:ascii="Times New Roman" w:eastAsia="Times New Roman" w:hAnsi="Times New Roman"/>
              </w:rPr>
              <w:t xml:space="preserve">Attn: </w:t>
            </w:r>
            <w:proofErr w:type="spellStart"/>
            <w:r>
              <w:rPr>
                <w:rFonts w:ascii="Times New Roman" w:eastAsia="Times New Roman" w:hAnsi="Times New Roman"/>
                <w:highlight w:val="yellow"/>
              </w:rPr>
              <w:t>CustomerContact</w:t>
            </w:r>
            <w:proofErr w:type="spellEnd"/>
          </w:p>
          <w:p w14:paraId="4EF0D38E" w14:textId="77777777" w:rsidR="00417AEF" w:rsidRDefault="00417AEF">
            <w:pPr>
              <w:jc w:val="both"/>
              <w:outlineLvl w:val="2"/>
              <w:rPr>
                <w:rFonts w:ascii="Times New Roman" w:eastAsia="Times New Roman" w:hAnsi="Times New Roman"/>
              </w:rPr>
            </w:pPr>
            <w:proofErr w:type="spellStart"/>
            <w:r>
              <w:rPr>
                <w:rFonts w:ascii="Times New Roman" w:eastAsia="Times New Roman" w:hAnsi="Times New Roman"/>
                <w:highlight w:val="yellow"/>
              </w:rPr>
              <w:t>CustomerStreetAddress</w:t>
            </w:r>
            <w:proofErr w:type="spellEnd"/>
          </w:p>
          <w:p w14:paraId="3A03DDC1" w14:textId="3479D0A7" w:rsidR="00417AEF" w:rsidRDefault="00417AEF">
            <w:pPr>
              <w:jc w:val="both"/>
              <w:outlineLvl w:val="2"/>
              <w:rPr>
                <w:rFonts w:ascii="Times New Roman" w:eastAsia="Times New Roman" w:hAnsi="Times New Roman"/>
              </w:rPr>
            </w:pPr>
            <w:r>
              <w:rPr>
                <w:rFonts w:ascii="Times New Roman" w:eastAsia="Times New Roman" w:hAnsi="Times New Roman"/>
                <w:highlight w:val="yellow"/>
              </w:rPr>
              <w:t>City</w:t>
            </w:r>
            <w:r>
              <w:rPr>
                <w:rFonts w:ascii="Times New Roman" w:eastAsia="Times New Roman" w:hAnsi="Times New Roman"/>
              </w:rPr>
              <w:t xml:space="preserve">, </w:t>
            </w:r>
            <w:r>
              <w:rPr>
                <w:rFonts w:ascii="Times New Roman" w:eastAsia="Times New Roman" w:hAnsi="Times New Roman"/>
                <w:highlight w:val="yellow"/>
              </w:rPr>
              <w:t>State</w:t>
            </w:r>
            <w:r>
              <w:rPr>
                <w:rFonts w:ascii="Times New Roman" w:eastAsia="Times New Roman" w:hAnsi="Times New Roman"/>
              </w:rPr>
              <w:t xml:space="preserve"> </w:t>
            </w:r>
            <w:proofErr w:type="spellStart"/>
            <w:r>
              <w:rPr>
                <w:rFonts w:ascii="Times New Roman" w:eastAsia="Times New Roman" w:hAnsi="Times New Roman"/>
                <w:highlight w:val="yellow"/>
              </w:rPr>
              <w:t>Zipcode</w:t>
            </w:r>
            <w:proofErr w:type="spellEnd"/>
          </w:p>
          <w:p w14:paraId="1D042CB1" w14:textId="57EA931A" w:rsidR="00417AEF" w:rsidRDefault="00417AEF">
            <w:pPr>
              <w:jc w:val="both"/>
              <w:outlineLvl w:val="2"/>
              <w:rPr>
                <w:rFonts w:ascii="Times New Roman" w:eastAsia="Times New Roman" w:hAnsi="Times New Roman"/>
              </w:rPr>
            </w:pPr>
          </w:p>
        </w:tc>
      </w:tr>
    </w:tbl>
    <w:p w14:paraId="38FCE29D" w14:textId="77777777" w:rsidR="00417AEF" w:rsidRPr="002B456A" w:rsidRDefault="00417AEF" w:rsidP="00417AEF">
      <w:pPr>
        <w:spacing w:before="100" w:beforeAutospacing="1" w:after="100" w:afterAutospacing="1" w:line="276" w:lineRule="auto"/>
        <w:ind w:left="1224"/>
        <w:jc w:val="both"/>
        <w:outlineLvl w:val="2"/>
        <w:rPr>
          <w:rFonts w:ascii="Times New Roman" w:eastAsia="Times New Roman" w:hAnsi="Times New Roman"/>
        </w:rPr>
      </w:pPr>
    </w:p>
    <w:p w14:paraId="48422628" w14:textId="3446F05F" w:rsidR="00B307FF" w:rsidRDefault="00417AEF" w:rsidP="00EE68E2">
      <w:pPr>
        <w:numPr>
          <w:ilvl w:val="0"/>
          <w:numId w:val="17"/>
        </w:numPr>
        <w:spacing w:after="240"/>
        <w:jc w:val="both"/>
        <w:outlineLvl w:val="2"/>
        <w:rPr>
          <w:rFonts w:ascii="Times New Roman" w:eastAsia="Times New Roman" w:hAnsi="Times New Roman"/>
        </w:rPr>
      </w:pPr>
      <w:r w:rsidRPr="00557E51">
        <w:rPr>
          <w:rFonts w:ascii="Times New Roman" w:eastAsia="Times New Roman" w:hAnsi="Times New Roman"/>
          <w:u w:val="single"/>
        </w:rPr>
        <w:lastRenderedPageBreak/>
        <w:t>Force Majeure.</w:t>
      </w:r>
      <w:r w:rsidRPr="00417AEF">
        <w:rPr>
          <w:rFonts w:ascii="Times New Roman" w:eastAsia="Times New Roman" w:hAnsi="Times New Roman"/>
        </w:rPr>
        <w:t xml:space="preserve"> If either party hereto is unable to carry out any of its obligations under this Agreement due to a Force Majeure Event (as that term is defined herein), and if such party promptly gives the other party written notice of such, then the affected party may suspend its obligations under this Agreement to the extent made necessary by the Force Majeure Event and during its continuance; provided, however, that the party giving notice shall use commercially reasonable efforts to remedy the Force Majeure Event as soon as reasonably practicable and mitigate any cost or expenses incurred as a result of such event. For purposes of this Agreement, the term “Force Majeure Event” means any act of war, terrorism, fire, pandemic, endemic, flood, explosions, breakdowns to equipment or facilities, embargoes, orders or acts of civil or military authority, labor disputes, strike, lockouts, accident, insurrection, government action or authority, riot, act of God, or any other circumstance beyond the reasonable control of either party. If the Force Majeure Event continues for more than thirty (30) days following the date of notice of such event, then either party may immediately terminate the Agreement.</w:t>
      </w:r>
    </w:p>
    <w:p w14:paraId="2000B554" w14:textId="5064246C" w:rsidR="00417AEF" w:rsidRDefault="00417AEF"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Waiver.</w:t>
      </w:r>
      <w:r w:rsidRPr="00417AEF">
        <w:rPr>
          <w:rFonts w:ascii="Times New Roman" w:eastAsia="Times New Roman" w:hAnsi="Times New Roman"/>
        </w:rPr>
        <w:t xml:space="preserve"> A waiver of any failure to perform under the Agreement shall neither be construed as nor constitute a waiver of any subsequent failure. The article and section headings used herein are used solely for convenience and shall not be deemed to limit the subject of the articles and sections or be considered in their interpretation. Any exhibits referred to herein are made a part of the Agreement by reference. The Agreement may be executed in several counterparts, each of which shall be deemed an original</w:t>
      </w:r>
    </w:p>
    <w:p w14:paraId="235AAF75" w14:textId="3AA3188A" w:rsidR="00417AEF"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Severability.</w:t>
      </w:r>
      <w:r w:rsidRPr="00557E51">
        <w:rPr>
          <w:rFonts w:ascii="Times New Roman" w:eastAsia="Times New Roman" w:hAnsi="Times New Roman"/>
        </w:rPr>
        <w:t xml:space="preserve"> If any term or provision of the Agreement or the application thereof to any person or circumstance shall, to any extent or for any reason be invalid or unenforceable, the remainder of the Agreement and the application of such term or provision to any person or circumstance other than those as to which it is held invalid or unenforceable shall not be affected thereby, and each remaining term and provision of the Agreement shall be valid and enforceable to the fullest extent permitted by law.</w:t>
      </w:r>
    </w:p>
    <w:p w14:paraId="76A1F6C2" w14:textId="6F6039C8"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Amendment and Entirety.</w:t>
      </w:r>
      <w:r w:rsidRPr="00557E51">
        <w:rPr>
          <w:rFonts w:ascii="Times New Roman" w:eastAsia="Times New Roman" w:hAnsi="Times New Roman"/>
        </w:rPr>
        <w:t xml:space="preserve"> All provisions of the Agreement hereto shall remain in effect throughout the term thereof unless the parties agree, in a written document signed by both parties, to amend, add, or delete any provision. The Agreement contains all agreements of the parties with respect to matters covered herein, superseding any prior agreements and may not be changed other than by an agreement in writing signed by the parties hereto</w:t>
      </w:r>
      <w:r>
        <w:rPr>
          <w:rFonts w:ascii="Times New Roman" w:eastAsia="Times New Roman" w:hAnsi="Times New Roman"/>
        </w:rPr>
        <w:t>.</w:t>
      </w:r>
    </w:p>
    <w:p w14:paraId="5A16F277" w14:textId="00F681BD" w:rsidR="00557E51" w:rsidRDefault="00557E51" w:rsidP="00417AEF">
      <w:pPr>
        <w:numPr>
          <w:ilvl w:val="0"/>
          <w:numId w:val="17"/>
        </w:numPr>
        <w:spacing w:before="100" w:beforeAutospacing="1" w:after="100" w:afterAutospacing="1"/>
        <w:jc w:val="both"/>
        <w:outlineLvl w:val="2"/>
        <w:rPr>
          <w:rFonts w:ascii="Times New Roman" w:eastAsia="Times New Roman" w:hAnsi="Times New Roman"/>
        </w:rPr>
      </w:pPr>
      <w:r w:rsidRPr="00557E51">
        <w:rPr>
          <w:rFonts w:ascii="Times New Roman" w:eastAsia="Times New Roman" w:hAnsi="Times New Roman"/>
          <w:u w:val="single"/>
        </w:rPr>
        <w:t>Governing Law.</w:t>
      </w:r>
      <w:r w:rsidRPr="00557E51">
        <w:rPr>
          <w:rFonts w:ascii="Times New Roman" w:eastAsia="Times New Roman" w:hAnsi="Times New Roman"/>
        </w:rPr>
        <w:t xml:space="preserve"> This Agreement shall be deemed to have been made and shall be construed and interpreted by the courts of, and in accordance with the laws of, the state of New Jersey, without regard to its choice of law provisions.</w:t>
      </w:r>
    </w:p>
    <w:p w14:paraId="3CA5ADEE" w14:textId="03E44A7C"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Binding Upon Successors.</w:t>
      </w:r>
      <w:r w:rsidRPr="00557E51">
        <w:rPr>
          <w:rFonts w:ascii="Times New Roman" w:eastAsia="Times New Roman" w:hAnsi="Times New Roman"/>
        </w:rPr>
        <w:t xml:space="preserve"> This Agreement shall be binding upon and inure to the benefit of the permitted successors and assigns of the parties hereto</w:t>
      </w:r>
      <w:r>
        <w:rPr>
          <w:rFonts w:ascii="Times New Roman" w:eastAsia="Times New Roman" w:hAnsi="Times New Roman"/>
        </w:rPr>
        <w:t>.</w:t>
      </w:r>
    </w:p>
    <w:p w14:paraId="6AAC15BA" w14:textId="6C0DFD4E"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Books and Records.</w:t>
      </w:r>
      <w:r w:rsidRPr="00557E51">
        <w:rPr>
          <w:rFonts w:ascii="Times New Roman" w:eastAsia="Times New Roman" w:hAnsi="Times New Roman"/>
        </w:rPr>
        <w:t xml:space="preserve"> This provision is included herein because of possible application of Section 1861(v)(I)(1) of the Social Security Act (the “Act”) to this Agreement. To the extent that this section of the Act is applicable, Vendor agrees to make available upon written request of the Secretary of Health and Human Services or the United States Comptroller General or any of their duly authorized representatives, this Agreement, and any books, documents and records of Vendor that are necessary to certify the nature and extent of costs incurred by Customer under this Agreement until the expiration of four (4) years after the termination or expiration of this Agreement.</w:t>
      </w:r>
    </w:p>
    <w:p w14:paraId="078CA567" w14:textId="55F5994A"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lastRenderedPageBreak/>
        <w:t>Confidentiality.</w:t>
      </w:r>
      <w:r w:rsidRPr="00557E51">
        <w:rPr>
          <w:rFonts w:ascii="Times New Roman" w:eastAsia="Times New Roman" w:hAnsi="Times New Roman"/>
        </w:rPr>
        <w:t xml:space="preserve"> The parties agree that all information, materials, and documents concerning the other party that are submitted under this Agreement or which such party becomes aware of </w:t>
      </w:r>
      <w:proofErr w:type="gramStart"/>
      <w:r w:rsidRPr="00557E51">
        <w:rPr>
          <w:rFonts w:ascii="Times New Roman" w:eastAsia="Times New Roman" w:hAnsi="Times New Roman"/>
        </w:rPr>
        <w:t>during the course of</w:t>
      </w:r>
      <w:proofErr w:type="gramEnd"/>
      <w:r w:rsidRPr="00557E51">
        <w:rPr>
          <w:rFonts w:ascii="Times New Roman" w:eastAsia="Times New Roman" w:hAnsi="Times New Roman"/>
        </w:rPr>
        <w:t xml:space="preserve"> its performance hereunder shall constitute confidential and proprietary information of the other party (the “Confidential Information”). Each party shall hold all Confidential Information in the strictest confidence, but in no event shall either party exercise less than reasonable care in protecting such Confidential Information. Each party shall hold all Confidential Information in accordance with all applicable laws. Notwithstanding the foregoing, the receiving party may disclose the disclosing party’s Confidential Information to the extent such disclosure is necessary by reason of legal, accounting, or regulatory requirements beyond the reasonable control of the receiving party in which case the receiving party shall provide the disclosing party with written notice of such requirement, prior to any disclosure, to the extent reasonably practicable, or as soon thereafter as reasonably practicable, and cooperate with the disclosing party’s efforts to limit such disclosure. Upon the expiration or termination of this Agreement, for any reason, each party shall promptly turn over and return to the other party all Confidential Information (in whatever form or media) belonging to the other party or upon the written direction of the disclosing party destroy the Confidential Information. The obligations imposed under Agreement shall not apply to Confidential Information: (</w:t>
      </w:r>
      <w:proofErr w:type="spellStart"/>
      <w:r w:rsidRPr="00557E51">
        <w:rPr>
          <w:rFonts w:ascii="Times New Roman" w:eastAsia="Times New Roman" w:hAnsi="Times New Roman"/>
        </w:rPr>
        <w:t>i</w:t>
      </w:r>
      <w:proofErr w:type="spellEnd"/>
      <w:r w:rsidRPr="00557E51">
        <w:rPr>
          <w:rFonts w:ascii="Times New Roman" w:eastAsia="Times New Roman" w:hAnsi="Times New Roman"/>
        </w:rPr>
        <w:t>) is already known to the recipient at the time of its disclosure; (ii) is or becomes publicly known through no wrongful act of recipient; (iii) is communicated to a third party with the owner’s express written consent, (iv) is independently developed by the recipient; or (v) is required by law or regulation to be disclosed. The obligations of confidentiality shall survive the expiration or termination of this Agreement and shall remain in full force and effect for a period of six (6) years thereafter</w:t>
      </w:r>
      <w:r>
        <w:rPr>
          <w:rFonts w:ascii="Times New Roman" w:eastAsia="Times New Roman" w:hAnsi="Times New Roman"/>
        </w:rPr>
        <w:t>.</w:t>
      </w:r>
    </w:p>
    <w:p w14:paraId="76C0B8D4" w14:textId="314C6B48"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Headings.</w:t>
      </w:r>
      <w:r w:rsidRPr="00557E51">
        <w:rPr>
          <w:rFonts w:ascii="Times New Roman" w:eastAsia="Times New Roman" w:hAnsi="Times New Roman"/>
        </w:rPr>
        <w:t xml:space="preserve"> Any captions or headings contained in this Agreement are inserted only as a matter of convenience and in no way define, limit, or extend the scope or intent of this Agreement or any provision hereof</w:t>
      </w:r>
      <w:r>
        <w:rPr>
          <w:rFonts w:ascii="Times New Roman" w:eastAsia="Times New Roman" w:hAnsi="Times New Roman"/>
        </w:rPr>
        <w:t>.</w:t>
      </w:r>
    </w:p>
    <w:p w14:paraId="675100F5" w14:textId="4DB7D804" w:rsidR="00557E51" w:rsidRDefault="00557E51" w:rsidP="00EE68E2">
      <w:pPr>
        <w:numPr>
          <w:ilvl w:val="0"/>
          <w:numId w:val="17"/>
        </w:numPr>
        <w:spacing w:after="240"/>
        <w:jc w:val="both"/>
        <w:outlineLvl w:val="2"/>
        <w:rPr>
          <w:rFonts w:ascii="Times New Roman" w:eastAsia="Times New Roman" w:hAnsi="Times New Roman"/>
        </w:rPr>
      </w:pPr>
      <w:r w:rsidRPr="00557E51">
        <w:rPr>
          <w:rFonts w:ascii="Times New Roman" w:eastAsia="Times New Roman" w:hAnsi="Times New Roman"/>
          <w:u w:val="single"/>
        </w:rPr>
        <w:t>Survival.</w:t>
      </w:r>
      <w:r w:rsidRPr="00557E51">
        <w:rPr>
          <w:rFonts w:ascii="Times New Roman" w:eastAsia="Times New Roman" w:hAnsi="Times New Roman"/>
        </w:rPr>
        <w:t xml:space="preserve"> The provisions of this Agreement that may reasonably be interpreted or construed as surviving the expiration or termination of the Agreement (including, without limitation, indemnification, insurance, confidentiality and proprietary rights, books and records, and governing law) shall so survive</w:t>
      </w:r>
      <w:r>
        <w:rPr>
          <w:rFonts w:ascii="Times New Roman" w:eastAsia="Times New Roman" w:hAnsi="Times New Roman"/>
        </w:rPr>
        <w:t>.</w:t>
      </w:r>
    </w:p>
    <w:p w14:paraId="547BDDD3" w14:textId="274800AF"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Audit Rights.</w:t>
      </w:r>
      <w:r w:rsidRPr="00557E51">
        <w:rPr>
          <w:rFonts w:ascii="Times New Roman" w:eastAsia="Times New Roman" w:hAnsi="Times New Roman"/>
        </w:rPr>
        <w:t xml:space="preserve"> During the term of this Agreement, Customer shall have the right to engage, at its expense, external or internal auditors (collectively the “Auditors”) for the purpose of performing audits that may be required by Customer to determine the accuracy and correctness of accounting, backup procedures, and internal controls performed or maintained by Vendor in connection with this Agreement. Vendor shall cooperate by timely furnishing such Auditors with </w:t>
      </w:r>
      <w:proofErr w:type="gramStart"/>
      <w:r w:rsidRPr="00557E51">
        <w:rPr>
          <w:rFonts w:ascii="Times New Roman" w:eastAsia="Times New Roman" w:hAnsi="Times New Roman"/>
        </w:rPr>
        <w:t>any and all</w:t>
      </w:r>
      <w:proofErr w:type="gramEnd"/>
      <w:r w:rsidRPr="00557E51">
        <w:rPr>
          <w:rFonts w:ascii="Times New Roman" w:eastAsia="Times New Roman" w:hAnsi="Times New Roman"/>
        </w:rPr>
        <w:t xml:space="preserve"> information as is reasonably necessary to perform and complete all audit procedures determined to be necessary by the Auditors. Any such audit will be conducted during Vendor’s normal business hours.</w:t>
      </w:r>
    </w:p>
    <w:p w14:paraId="24FBC8ED" w14:textId="69AAFC9E"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Cooperation and Further Assurance.</w:t>
      </w:r>
      <w:r w:rsidRPr="00557E51">
        <w:rPr>
          <w:rFonts w:ascii="Times New Roman" w:eastAsia="Times New Roman" w:hAnsi="Times New Roman"/>
        </w:rPr>
        <w:t xml:space="preserve"> The parties agree to fully cooperate in assisting each other and their duly authorized employees, agents, representatives, and attorneys in investigating, defending, or prosecuting incidents involving potential claims or lawsuits arising out of or in connection with the Services rendered pursuant to this Agreement. This paragraph shall be without prejudice to the prosecution of any claims which any of the parties may have against each other and shall not require cooperation in the event of such claims or </w:t>
      </w:r>
      <w:proofErr w:type="gramStart"/>
      <w:r w:rsidRPr="00557E51">
        <w:rPr>
          <w:rFonts w:ascii="Times New Roman" w:eastAsia="Times New Roman" w:hAnsi="Times New Roman"/>
        </w:rPr>
        <w:t>in the event that</w:t>
      </w:r>
      <w:proofErr w:type="gramEnd"/>
      <w:r w:rsidRPr="00557E51">
        <w:rPr>
          <w:rFonts w:ascii="Times New Roman" w:eastAsia="Times New Roman" w:hAnsi="Times New Roman"/>
        </w:rPr>
        <w:t xml:space="preserve"> the parties’ interests are otherwise </w:t>
      </w:r>
      <w:proofErr w:type="gramStart"/>
      <w:r w:rsidRPr="00557E51">
        <w:rPr>
          <w:rFonts w:ascii="Times New Roman" w:eastAsia="Times New Roman" w:hAnsi="Times New Roman"/>
        </w:rPr>
        <w:t>adverse</w:t>
      </w:r>
      <w:proofErr w:type="gramEnd"/>
      <w:r w:rsidRPr="00557E51">
        <w:rPr>
          <w:rFonts w:ascii="Times New Roman" w:eastAsia="Times New Roman" w:hAnsi="Times New Roman"/>
        </w:rPr>
        <w:t xml:space="preserve"> to one another in any action. In addition, the parties agree to execute such other documents and to perform all such other and further acts as may be necessary or desirable to carry out the purposes and intent of this Agreement</w:t>
      </w:r>
      <w:r>
        <w:rPr>
          <w:rFonts w:ascii="Times New Roman" w:eastAsia="Times New Roman" w:hAnsi="Times New Roman"/>
        </w:rPr>
        <w:t>.</w:t>
      </w:r>
    </w:p>
    <w:p w14:paraId="1B8E32E0" w14:textId="02A9740E"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lastRenderedPageBreak/>
        <w:t>Authority.</w:t>
      </w:r>
      <w:r w:rsidRPr="00557E51">
        <w:rPr>
          <w:rFonts w:ascii="Times New Roman" w:eastAsia="Times New Roman" w:hAnsi="Times New Roman"/>
        </w:rPr>
        <w:t xml:space="preserve"> Each party represents and warrants to the other that it has full right, power, and authority to enter into this Agreement and compliance with the terms of this Agreement will not contravene the provisions of its charter, bylaws, or any agreement to which it is bound</w:t>
      </w:r>
      <w:r>
        <w:rPr>
          <w:rFonts w:ascii="Times New Roman" w:eastAsia="Times New Roman" w:hAnsi="Times New Roman"/>
        </w:rPr>
        <w:t>.</w:t>
      </w:r>
    </w:p>
    <w:p w14:paraId="610FE3C0" w14:textId="0C5E0346"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Counterparts.</w:t>
      </w:r>
      <w:r w:rsidRPr="00557E51">
        <w:rPr>
          <w:rFonts w:ascii="Times New Roman" w:eastAsia="Times New Roman" w:hAnsi="Times New Roman"/>
        </w:rPr>
        <w:t xml:space="preserve"> Provided that all parties hereto execute a copy of this Agreement, this Agreement may be executed in counterparts, each of which shall be deemed an original and all of which together shall constitute one and the same instrument. Executed copies of this Agreement may be delivered by electronic transmission or other comparable means.</w:t>
      </w:r>
    </w:p>
    <w:p w14:paraId="2252D332" w14:textId="073EE9F2" w:rsidR="00557E51" w:rsidRDefault="00557E51" w:rsidP="00417AEF">
      <w:pPr>
        <w:numPr>
          <w:ilvl w:val="0"/>
          <w:numId w:val="17"/>
        </w:numPr>
        <w:spacing w:before="100" w:beforeAutospacing="1" w:after="100" w:afterAutospacing="1"/>
        <w:jc w:val="both"/>
        <w:outlineLvl w:val="2"/>
        <w:rPr>
          <w:rFonts w:ascii="Times New Roman" w:eastAsia="Times New Roman" w:hAnsi="Times New Roman"/>
        </w:rPr>
      </w:pPr>
      <w:r w:rsidRPr="00557E51">
        <w:rPr>
          <w:rFonts w:ascii="Times New Roman" w:eastAsia="Times New Roman" w:hAnsi="Times New Roman"/>
          <w:u w:val="single"/>
        </w:rPr>
        <w:t>Locations.</w:t>
      </w:r>
      <w:r w:rsidRPr="00557E51">
        <w:rPr>
          <w:rFonts w:ascii="Times New Roman" w:eastAsia="Times New Roman" w:hAnsi="Times New Roman"/>
        </w:rPr>
        <w:t xml:space="preserve"> Customer locations included in the agreement are as </w:t>
      </w:r>
      <w:proofErr w:type="gramStart"/>
      <w:r w:rsidRPr="00557E51">
        <w:rPr>
          <w:rFonts w:ascii="Times New Roman" w:eastAsia="Times New Roman" w:hAnsi="Times New Roman"/>
        </w:rPr>
        <w:t>indicted</w:t>
      </w:r>
      <w:proofErr w:type="gramEnd"/>
      <w:r w:rsidRPr="00557E51">
        <w:rPr>
          <w:rFonts w:ascii="Times New Roman" w:eastAsia="Times New Roman" w:hAnsi="Times New Roman"/>
        </w:rPr>
        <w:t xml:space="preserve"> in the attached </w:t>
      </w:r>
      <w:r w:rsidRPr="00EE68E2">
        <w:rPr>
          <w:rFonts w:ascii="Times New Roman" w:eastAsia="Times New Roman" w:hAnsi="Times New Roman"/>
          <w:b/>
          <w:bCs/>
        </w:rPr>
        <w:t>Exhibit B</w:t>
      </w:r>
      <w:r w:rsidRPr="00557E51">
        <w:rPr>
          <w:rFonts w:ascii="Times New Roman" w:eastAsia="Times New Roman" w:hAnsi="Times New Roman"/>
        </w:rPr>
        <w:t>. Any revisions to the location list (Exhibit B) may result in a revision to the Membership Fee and added locations will incur an onboarding fee.</w:t>
      </w:r>
    </w:p>
    <w:p>
      <w:pPr>
        <w:keepNext/>
        <w:spacing w:before="480"/>
      </w:pPr>
      <w:r>
        <w:rPr>
          <w:b/>
          <w:sz w:val="20"/>
        </w:rPr>
        <w:t>IN WITNESS WHEREOF, the parties have executed this agreement as of the date set forth above.</w:t>
      </w:r>
    </w:p>
    <w:tbl>
      <w:tblPr>
        <w:tblW w:w="9360" w:type="dxa"/>
        <w:tblLayout w:type="fixed"/>
        <w:tblCellMar>
          <w:top w:w="40" w:type="dxa"/>
          <w:bottom w:w="40" w:type="dxa"/>
        </w:tblCellMar>
      </w:tblPr>
      <w:tblGrid>
        <w:gridCol w:w="4680"/>
        <w:gridCol w:w="4680"/>
      </w:tblGrid>
      <w:tr>
        <w:tc>
          <w:tcPr>
            <w:tcW w:w="4680" w:type="dxa"/>
          </w:tcPr>
          <w:p>
            <w:pPr>
              <w:spacing w:after="120"/>
            </w:pPr>
            <w:r>
              <w:rPr>
                <w:b/>
                <w:sz w:val="18"/>
                <w:szCs w:val="18"/>
              </w:rPr>
              <w:t>CUSTOMER / OWNER</w:t>
            </w:r>
          </w:p>
        </w:tc>
        <w:tc>
          <w:tcPr>
            <w:tcW w:w="4680" w:type="dxa"/>
          </w:tcPr>
          <w:p>
            <w:pPr>
              <w:spacing w:after="120"/>
            </w:pPr>
            <w:r>
              <w:rPr>
                <w:b/>
                <w:sz w:val="18"/>
                <w:szCs w:val="18"/>
              </w:rPr>
              <w:t>DECADES CONSTRUCTION &amp; FACILITIES GROUP</w:t>
            </w:r>
          </w:p>
        </w:tc>
      </w:tr>
      <w:tr>
        <w:tc>
          <w:tcPr>
            <w:tcW w:w="4680" w:type="dxa"/>
          </w:tcPr>
          <w:p>
            <w:pPr>
              <w:spacing w:before="360" w:after="60"/>
            </w:pPr>
            <w:r>
              <w:rPr>
                <w:sz w:val="18"/>
                <w:szCs w:val="18"/>
              </w:rPr>
              <w:t>By: </w:t>
            </w:r>
            <w:r>
              <w:rPr>
                <w:u w:val="single"/>
                <w:sz w:val="18"/>
                <w:szCs w:val="18"/>
              </w:rPr>
              <w:t xml:space="preserve">                    </w:t>
            </w:r>
            <w:r>
              <w:rPr>
                <w:u w:val="single"/>
                <w:color w:val="FFFFFF"/>
                <w:sz w:val="2"/>
                <w:szCs w:val="2"/>
              </w:rPr>
              <w:t>\Customer_Signature\</w:t>
            </w:r>
            <w:r>
              <w:rPr>
                <w:u w:val="single"/>
                <w:sz w:val="18"/>
                <w:szCs w:val="18"/>
              </w:rPr>
              <w:t xml:space="preserve">                    </w:t>
            </w:r>
          </w:p>
        </w:tc>
        <w:tc>
          <w:tcPr>
            <w:tcW w:w="4680" w:type="dxa"/>
          </w:tcPr>
          <w:p>
            <w:pPr>
              <w:spacing w:before="360" w:after="60"/>
            </w:pPr>
            <w:r>
              <w:rPr>
                <w:sz w:val="18"/>
                <w:szCs w:val="18"/>
              </w:rPr>
              <w:t>By: </w:t>
            </w:r>
            <w:r>
              <w:rPr>
                <w:u w:val="single"/>
                <w:sz w:val="18"/>
                <w:szCs w:val="18"/>
              </w:rPr>
              <w:t xml:space="preserve">                    </w:t>
            </w:r>
            <w:r>
              <w:rPr>
                <w:u w:val="single"/>
                <w:color w:val="FFFFFF"/>
                <w:sz w:val="2"/>
                <w:szCs w:val="2"/>
              </w:rPr>
              <w:t>\Decades_Signature\</w:t>
            </w:r>
            <w:r>
              <w:rPr>
                <w:u w:val="single"/>
                <w:sz w:val="18"/>
                <w:szCs w:val="18"/>
              </w:rPr>
              <w:t xml:space="preserve">                    </w:t>
            </w:r>
          </w:p>
        </w:tc>
      </w:tr>
      <w:tr>
        <w:tc>
          <w:tcPr>
            <w:tcW w:w="4680" w:type="dxa"/>
          </w:tcPr>
          <w:p>
            <w:pPr>
              <w:spacing w:after="40"/>
            </w:pPr>
            <w:r>
              <w:rPr>
                <w:sz w:val="18"/>
                <w:szCs w:val="18"/>
              </w:rPr>
              <w:t>Printed Name: </w:t>
            </w:r>
            <w:r>
              <w:rPr>
                <w:highlight w:val="yellow"/>
                <w:sz w:val="18"/>
                <w:szCs w:val="18"/>
              </w:rPr>
              <w:t>Owner Name Printed</w:t>
            </w:r>
          </w:p>
        </w:tc>
        <w:tc>
          <w:tcPr>
            <w:tcW w:w="4680" w:type="dxa"/>
          </w:tcPr>
          <w:p>
            <w:pPr>
              <w:spacing w:after="40"/>
            </w:pPr>
            <w:r>
              <w:rPr>
                <w:sz w:val="18"/>
                <w:szCs w:val="18"/>
              </w:rPr>
              <w:t>Printed Name: </w:t>
            </w:r>
            <w:r>
              <w:rPr>
                <w:highlight w:val="yellow"/>
                <w:sz w:val="18"/>
                <w:szCs w:val="18"/>
              </w:rPr>
              <w:t>Decades Printed Name</w:t>
            </w:r>
          </w:p>
        </w:tc>
      </w:tr>
      <w:tr>
        <w:tc>
          <w:tcPr>
            <w:tcW w:w="4680" w:type="dxa"/>
          </w:tcPr>
          <w:p>
            <w:pPr>
              <w:spacing w:after="40"/>
            </w:pPr>
            <w:r>
              <w:rPr>
                <w:sz w:val="18"/>
                <w:szCs w:val="18"/>
              </w:rPr>
              <w:t>Title: </w:t>
            </w:r>
            <w:r>
              <w:rPr>
                <w:highlight w:val="yellow"/>
                <w:sz w:val="18"/>
                <w:szCs w:val="18"/>
              </w:rPr>
              <w:t>Owner Title</w:t>
            </w:r>
          </w:p>
        </w:tc>
        <w:tc>
          <w:tcPr>
            <w:tcW w:w="4680" w:type="dxa"/>
          </w:tcPr>
          <w:p>
            <w:pPr>
              <w:spacing w:after="40"/>
            </w:pPr>
            <w:r>
              <w:rPr>
                <w:sz w:val="18"/>
                <w:szCs w:val="18"/>
              </w:rPr>
              <w:t>Title: </w:t>
            </w:r>
            <w:r>
              <w:rPr>
                <w:highlight w:val="yellow"/>
                <w:sz w:val="18"/>
                <w:szCs w:val="18"/>
              </w:rPr>
              <w:t>Decades Title</w:t>
            </w:r>
          </w:p>
        </w:tc>
      </w:tr>
      <w:tr>
        <w:tc>
          <w:tcPr>
            <w:tcW w:w="4680" w:type="dxa"/>
          </w:tcPr>
          <w:p>
            <w:pPr>
              <w:spacing w:before="80" w:after="40"/>
            </w:pPr>
            <w:r>
              <w:rPr>
                <w:sz w:val="18"/>
                <w:szCs w:val="18"/>
              </w:rPr>
              <w:t>Date: </w:t>
            </w:r>
            <w:r>
              <w:rPr>
                <w:u w:val="single"/>
                <w:sz w:val="18"/>
                <w:szCs w:val="18"/>
              </w:rPr>
              <w:t xml:space="preserve">                              </w:t>
            </w:r>
          </w:p>
        </w:tc>
        <w:tc>
          <w:tcPr>
            <w:tcW w:w="4680" w:type="dxa"/>
          </w:tcPr>
          <w:p>
            <w:pPr>
              <w:spacing w:before="80" w:after="40"/>
            </w:pPr>
            <w:r>
              <w:rPr>
                <w:sz w:val="18"/>
                <w:szCs w:val="18"/>
              </w:rPr>
              <w:t>Date: </w:t>
            </w:r>
            <w:r>
              <w:rPr>
                <w:u w:val="single"/>
                <w:sz w:val="18"/>
                <w:szCs w:val="18"/>
              </w:rPr>
              <w:t xml:space="preserve">                              </w:t>
            </w:r>
          </w:p>
        </w:tc>
      </w:tr>
    </w:tbl>
    <w:p w14:paraId="54FE85A2" w14:textId="08BCE26F" w:rsidR="0071065B" w:rsidRDefault="00582C8F" w:rsidP="0071065B">
      <w:pPr>
        <w:spacing w:before="100" w:beforeAutospacing="1" w:after="100" w:afterAutospacing="1"/>
        <w:jc w:val="center"/>
        <w:outlineLvl w:val="2"/>
        <w:rPr>
          <w:rFonts w:ascii="Arial" w:eastAsia="Times New Roman" w:hAnsi="Arial" w:cs="Arial"/>
          <w:b/>
          <w:bCs/>
          <w:sz w:val="36"/>
          <w:szCs w:val="36"/>
        </w:rPr>
      </w:pPr>
      <w:r>
        <w:rPr>
          <w:rFonts w:ascii="Arial" w:eastAsia="Times New Roman" w:hAnsi="Arial" w:cs="Arial"/>
          <w:b/>
          <w:bCs/>
          <w:sz w:val="36"/>
          <w:szCs w:val="36"/>
        </w:rPr>
        <w:lastRenderedPageBreak/>
        <w:pict w14:anchorId="046183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0pt;height:77.4pt">
            <v:imagedata r:id="rId12" o:title="Logo header"/>
          </v:shape>
        </w:pict>
      </w:r>
      <w:r w:rsidR="0071065B">
        <w:rPr>
          <w:rFonts w:ascii="Arial" w:eastAsia="Times New Roman" w:hAnsi="Arial" w:cs="Arial"/>
          <w:b/>
          <w:bCs/>
          <w:sz w:val="36"/>
          <w:szCs w:val="36"/>
        </w:rPr>
        <w:t>Exhibit A</w:t>
      </w:r>
    </w:p>
    <w:p w14:paraId="338757DC" w14:textId="77777777" w:rsidR="00245ACB" w:rsidRPr="007A634A" w:rsidRDefault="00245ACB" w:rsidP="00245ACB">
      <w:pPr>
        <w:spacing w:before="100" w:beforeAutospacing="1" w:after="100" w:afterAutospacing="1"/>
        <w:outlineLvl w:val="2"/>
        <w:rPr>
          <w:rFonts w:ascii="Arial" w:eastAsia="Times New Roman" w:hAnsi="Arial" w:cs="Arial"/>
          <w:b/>
          <w:bCs/>
          <w:sz w:val="36"/>
          <w:szCs w:val="36"/>
        </w:rPr>
      </w:pPr>
      <w:r w:rsidRPr="007A634A">
        <w:rPr>
          <w:rFonts w:ascii="Arial" w:eastAsia="Times New Roman" w:hAnsi="Arial" w:cs="Arial"/>
          <w:b/>
          <w:bCs/>
          <w:sz w:val="36"/>
          <w:szCs w:val="36"/>
        </w:rPr>
        <w:t>D</w:t>
      </w:r>
      <w:r>
        <w:rPr>
          <w:rFonts w:ascii="Arial" w:eastAsia="Times New Roman" w:hAnsi="Arial" w:cs="Arial"/>
          <w:b/>
          <w:bCs/>
          <w:sz w:val="36"/>
          <w:szCs w:val="36"/>
        </w:rPr>
        <w:t>e</w:t>
      </w:r>
      <w:r w:rsidRPr="007A634A">
        <w:rPr>
          <w:rFonts w:ascii="Arial" w:eastAsia="Times New Roman" w:hAnsi="Arial" w:cs="Arial"/>
          <w:b/>
          <w:bCs/>
          <w:sz w:val="36"/>
          <w:szCs w:val="36"/>
        </w:rPr>
        <w:t>cades Definition of Services</w:t>
      </w:r>
    </w:p>
    <w:p w14:paraId="6A42614C" w14:textId="77777777" w:rsidR="00245ACB" w:rsidRDefault="00245ACB" w:rsidP="00245ACB">
      <w:pPr>
        <w:outlineLvl w:val="2"/>
        <w:rPr>
          <w:rFonts w:ascii="Arial" w:eastAsia="Times New Roman" w:hAnsi="Arial" w:cs="Arial"/>
          <w:b/>
          <w:bCs/>
          <w:sz w:val="36"/>
          <w:szCs w:val="36"/>
        </w:rPr>
      </w:pPr>
      <w:r>
        <w:rPr>
          <w:rFonts w:ascii="Arial" w:eastAsia="Times New Roman" w:hAnsi="Arial" w:cs="Arial"/>
          <w:b/>
          <w:bCs/>
          <w:sz w:val="36"/>
          <w:szCs w:val="36"/>
        </w:rPr>
        <w:t>Concierge Package B:</w:t>
      </w:r>
    </w:p>
    <w:p w14:paraId="0F9B914E" w14:textId="77777777" w:rsidR="00245ACB" w:rsidRPr="007A634A" w:rsidRDefault="00245ACB" w:rsidP="00245ACB">
      <w:pPr>
        <w:outlineLvl w:val="2"/>
        <w:rPr>
          <w:rFonts w:ascii="Arial" w:eastAsia="Times New Roman" w:hAnsi="Arial" w:cs="Arial"/>
          <w:b/>
          <w:bCs/>
          <w:sz w:val="27"/>
          <w:szCs w:val="27"/>
        </w:rPr>
      </w:pPr>
    </w:p>
    <w:p w14:paraId="5E221801" w14:textId="77777777" w:rsidR="00245ACB" w:rsidRDefault="00245ACB" w:rsidP="00245ACB">
      <w:pPr>
        <w:numPr>
          <w:ilvl w:val="0"/>
          <w:numId w:val="4"/>
        </w:numPr>
        <w:outlineLvl w:val="2"/>
        <w:rPr>
          <w:rFonts w:ascii="Arial" w:eastAsia="Times New Roman" w:hAnsi="Arial" w:cs="Arial"/>
          <w:b/>
          <w:bCs/>
          <w:sz w:val="27"/>
          <w:szCs w:val="27"/>
        </w:rPr>
      </w:pPr>
      <w:proofErr w:type="gramStart"/>
      <w:r>
        <w:rPr>
          <w:rFonts w:ascii="Arial" w:eastAsia="Times New Roman" w:hAnsi="Arial" w:cs="Arial"/>
          <w:b/>
          <w:bCs/>
          <w:sz w:val="27"/>
          <w:szCs w:val="27"/>
        </w:rPr>
        <w:t>The Decades</w:t>
      </w:r>
      <w:proofErr w:type="gramEnd"/>
      <w:r>
        <w:rPr>
          <w:rFonts w:ascii="Arial" w:eastAsia="Times New Roman" w:hAnsi="Arial" w:cs="Arial"/>
          <w:b/>
          <w:bCs/>
          <w:sz w:val="27"/>
          <w:szCs w:val="27"/>
        </w:rPr>
        <w:t xml:space="preserve"> Difference</w:t>
      </w:r>
    </w:p>
    <w:p w14:paraId="5CFFC0D1" w14:textId="77777777" w:rsidR="00245ACB" w:rsidRDefault="00245ACB" w:rsidP="00245ACB">
      <w:pPr>
        <w:outlineLvl w:val="2"/>
        <w:rPr>
          <w:rFonts w:ascii="Arial" w:eastAsia="Times New Roman" w:hAnsi="Arial" w:cs="Arial"/>
        </w:rPr>
      </w:pPr>
      <w:r>
        <w:rPr>
          <w:rFonts w:ascii="Arial" w:eastAsia="Times New Roman" w:hAnsi="Arial" w:cs="Arial"/>
        </w:rPr>
        <w:t>We truly strive to support your organization with transparency, respect and integrity while delivering value and excellence.</w:t>
      </w:r>
    </w:p>
    <w:p w14:paraId="5A9505B0" w14:textId="77777777" w:rsidR="00245ACB" w:rsidRDefault="00245ACB" w:rsidP="00245ACB">
      <w:pPr>
        <w:outlineLvl w:val="2"/>
        <w:rPr>
          <w:rFonts w:ascii="Arial" w:eastAsia="Times New Roman" w:hAnsi="Arial" w:cs="Arial"/>
          <w:b/>
          <w:bCs/>
          <w:sz w:val="27"/>
          <w:szCs w:val="27"/>
        </w:rPr>
      </w:pPr>
    </w:p>
    <w:p w14:paraId="22082321" w14:textId="77777777" w:rsidR="00245ACB" w:rsidRPr="007A634A" w:rsidRDefault="00245ACB" w:rsidP="00245ACB">
      <w:pPr>
        <w:numPr>
          <w:ilvl w:val="0"/>
          <w:numId w:val="4"/>
        </w:numPr>
        <w:outlineLvl w:val="2"/>
        <w:rPr>
          <w:rFonts w:ascii="Arial" w:eastAsia="Times New Roman" w:hAnsi="Arial" w:cs="Arial"/>
          <w:b/>
          <w:bCs/>
          <w:sz w:val="27"/>
          <w:szCs w:val="27"/>
        </w:rPr>
      </w:pPr>
      <w:r>
        <w:rPr>
          <w:rFonts w:ascii="Arial" w:eastAsia="Times New Roman" w:hAnsi="Arial" w:cs="Arial"/>
          <w:b/>
          <w:bCs/>
          <w:sz w:val="27"/>
          <w:szCs w:val="27"/>
        </w:rPr>
        <w:t xml:space="preserve">Decades </w:t>
      </w:r>
      <w:r w:rsidRPr="007A634A">
        <w:rPr>
          <w:rFonts w:ascii="Arial" w:eastAsia="Times New Roman" w:hAnsi="Arial" w:cs="Arial"/>
          <w:b/>
          <w:bCs/>
          <w:sz w:val="27"/>
          <w:szCs w:val="27"/>
        </w:rPr>
        <w:t>Streamlined Onboarding Process</w:t>
      </w:r>
    </w:p>
    <w:p w14:paraId="2D387BEF" w14:textId="77777777" w:rsidR="00245ACB" w:rsidRDefault="00245ACB" w:rsidP="00245ACB">
      <w:pPr>
        <w:rPr>
          <w:rFonts w:ascii="Arial" w:eastAsia="Times New Roman" w:hAnsi="Arial" w:cs="Arial"/>
        </w:rPr>
      </w:pPr>
      <w:r w:rsidRPr="007A634A">
        <w:rPr>
          <w:rFonts w:ascii="Arial" w:eastAsia="Times New Roman" w:hAnsi="Arial" w:cs="Arial"/>
        </w:rPr>
        <w:t xml:space="preserve">Decades provides a structured and efficient onboarding process designed to quickly familiarize your team with our systems, workflows, and points of contact. This ensures a smooth transition, minimizes disruption, and allows services to begin delivering value </w:t>
      </w:r>
      <w:r>
        <w:rPr>
          <w:rFonts w:ascii="Arial" w:eastAsia="Times New Roman" w:hAnsi="Arial" w:cs="Arial"/>
        </w:rPr>
        <w:t>efficiently</w:t>
      </w:r>
      <w:r w:rsidRPr="007A634A">
        <w:rPr>
          <w:rFonts w:ascii="Arial" w:eastAsia="Times New Roman" w:hAnsi="Arial" w:cs="Arial"/>
        </w:rPr>
        <w:t>.</w:t>
      </w:r>
    </w:p>
    <w:p w14:paraId="6AF75C95" w14:textId="77777777" w:rsidR="00245ACB" w:rsidRPr="007A634A" w:rsidRDefault="00245ACB" w:rsidP="00245ACB">
      <w:pPr>
        <w:rPr>
          <w:rFonts w:ascii="Arial" w:eastAsia="Times New Roman" w:hAnsi="Arial" w:cs="Arial"/>
        </w:rPr>
      </w:pPr>
    </w:p>
    <w:p w14:paraId="2EA7BB63" w14:textId="77777777" w:rsidR="00245ACB" w:rsidRPr="007A634A" w:rsidRDefault="00245ACB" w:rsidP="00245ACB">
      <w:pPr>
        <w:numPr>
          <w:ilvl w:val="0"/>
          <w:numId w:val="4"/>
        </w:numPr>
        <w:outlineLvl w:val="2"/>
        <w:rPr>
          <w:rFonts w:ascii="Arial" w:eastAsia="Times New Roman" w:hAnsi="Arial" w:cs="Arial"/>
          <w:b/>
          <w:bCs/>
          <w:sz w:val="27"/>
          <w:szCs w:val="27"/>
        </w:rPr>
      </w:pPr>
      <w:r>
        <w:rPr>
          <w:rFonts w:ascii="Arial" w:eastAsia="Times New Roman" w:hAnsi="Arial" w:cs="Arial"/>
          <w:b/>
          <w:bCs/>
          <w:sz w:val="27"/>
          <w:szCs w:val="27"/>
        </w:rPr>
        <w:t xml:space="preserve">Custom </w:t>
      </w:r>
      <w:r w:rsidRPr="007A634A">
        <w:rPr>
          <w:rFonts w:ascii="Arial" w:eastAsia="Times New Roman" w:hAnsi="Arial" w:cs="Arial"/>
          <w:b/>
          <w:bCs/>
          <w:sz w:val="27"/>
          <w:szCs w:val="27"/>
        </w:rPr>
        <w:t>Client-Specific Request Portal</w:t>
      </w:r>
      <w:r>
        <w:rPr>
          <w:rFonts w:ascii="Arial" w:eastAsia="Times New Roman" w:hAnsi="Arial" w:cs="Arial"/>
          <w:b/>
          <w:bCs/>
          <w:sz w:val="27"/>
          <w:szCs w:val="27"/>
        </w:rPr>
        <w:t xml:space="preserve"> </w:t>
      </w:r>
      <w:r w:rsidRPr="006758B1">
        <w:rPr>
          <w:rFonts w:ascii="Arial" w:eastAsia="Times New Roman" w:hAnsi="Arial" w:cs="Arial"/>
          <w:sz w:val="22"/>
          <w:szCs w:val="22"/>
        </w:rPr>
        <w:t>(In Beta Testing Phase)</w:t>
      </w:r>
    </w:p>
    <w:p w14:paraId="73CC9729" w14:textId="77777777" w:rsidR="00245ACB" w:rsidRDefault="00245ACB" w:rsidP="00245ACB">
      <w:pPr>
        <w:rPr>
          <w:rFonts w:ascii="Arial" w:eastAsia="Times New Roman" w:hAnsi="Arial" w:cs="Arial"/>
        </w:rPr>
      </w:pPr>
      <w:r w:rsidRPr="007A634A">
        <w:rPr>
          <w:rFonts w:ascii="Arial" w:eastAsia="Times New Roman" w:hAnsi="Arial" w:cs="Arial"/>
        </w:rPr>
        <w:t xml:space="preserve">Each client receives access to a dedicated, customized request portal </w:t>
      </w:r>
      <w:r>
        <w:rPr>
          <w:rFonts w:ascii="Arial" w:eastAsia="Times New Roman" w:hAnsi="Arial" w:cs="Arial"/>
        </w:rPr>
        <w:t>dedicated to</w:t>
      </w:r>
      <w:r w:rsidRPr="007A634A">
        <w:rPr>
          <w:rFonts w:ascii="Arial" w:eastAsia="Times New Roman" w:hAnsi="Arial" w:cs="Arial"/>
        </w:rPr>
        <w:t xml:space="preserve"> their organization. This portal serves as a centralized hub for submitting</w:t>
      </w:r>
      <w:r>
        <w:rPr>
          <w:rFonts w:ascii="Arial" w:eastAsia="Times New Roman" w:hAnsi="Arial" w:cs="Arial"/>
        </w:rPr>
        <w:t xml:space="preserve"> maintenance requests and </w:t>
      </w:r>
      <w:r w:rsidRPr="007A634A">
        <w:rPr>
          <w:rFonts w:ascii="Arial" w:eastAsia="Times New Roman" w:hAnsi="Arial" w:cs="Arial"/>
        </w:rPr>
        <w:t>tracking</w:t>
      </w:r>
      <w:r>
        <w:rPr>
          <w:rFonts w:ascii="Arial" w:eastAsia="Times New Roman" w:hAnsi="Arial" w:cs="Arial"/>
        </w:rPr>
        <w:t xml:space="preserve"> their status</w:t>
      </w:r>
      <w:r w:rsidRPr="007A634A">
        <w:rPr>
          <w:rFonts w:ascii="Arial" w:eastAsia="Times New Roman" w:hAnsi="Arial" w:cs="Arial"/>
        </w:rPr>
        <w:t xml:space="preserve"> ensuring clarity, consistency, and</w:t>
      </w:r>
      <w:r>
        <w:rPr>
          <w:rFonts w:ascii="Arial" w:eastAsia="Times New Roman" w:hAnsi="Arial" w:cs="Arial"/>
        </w:rPr>
        <w:t xml:space="preserve"> with great </w:t>
      </w:r>
      <w:r w:rsidRPr="007A634A">
        <w:rPr>
          <w:rFonts w:ascii="Arial" w:eastAsia="Times New Roman" w:hAnsi="Arial" w:cs="Arial"/>
        </w:rPr>
        <w:t>ease of use.</w:t>
      </w:r>
      <w:r>
        <w:rPr>
          <w:rFonts w:ascii="Arial" w:eastAsia="Times New Roman" w:hAnsi="Arial" w:cs="Arial"/>
        </w:rPr>
        <w:t xml:space="preserve">  Next scheduled inspections (when applicable) and currently scheduled tickets are easily displayed for quick reference.</w:t>
      </w:r>
    </w:p>
    <w:p w14:paraId="0ACFE3B4" w14:textId="77777777" w:rsidR="00245ACB" w:rsidRPr="007A634A" w:rsidRDefault="00245ACB" w:rsidP="00245ACB">
      <w:pPr>
        <w:rPr>
          <w:rFonts w:ascii="Arial" w:eastAsia="Times New Roman" w:hAnsi="Arial" w:cs="Arial"/>
        </w:rPr>
      </w:pPr>
    </w:p>
    <w:p w14:paraId="645F21C4" w14:textId="77777777" w:rsidR="00245ACB" w:rsidRPr="007A634A" w:rsidRDefault="00245ACB" w:rsidP="00245ACB">
      <w:pPr>
        <w:numPr>
          <w:ilvl w:val="0"/>
          <w:numId w:val="4"/>
        </w:numPr>
        <w:outlineLvl w:val="2"/>
        <w:rPr>
          <w:rFonts w:ascii="Arial" w:eastAsia="Times New Roman" w:hAnsi="Arial" w:cs="Arial"/>
          <w:b/>
          <w:bCs/>
          <w:sz w:val="27"/>
          <w:szCs w:val="27"/>
        </w:rPr>
      </w:pPr>
      <w:r w:rsidRPr="007A634A">
        <w:rPr>
          <w:rFonts w:ascii="Arial" w:eastAsia="Times New Roman" w:hAnsi="Arial" w:cs="Arial"/>
          <w:b/>
          <w:bCs/>
          <w:sz w:val="27"/>
          <w:szCs w:val="27"/>
        </w:rPr>
        <w:t>Unlimited Requesters</w:t>
      </w:r>
    </w:p>
    <w:p w14:paraId="309F50F1" w14:textId="77777777" w:rsidR="00245ACB" w:rsidRDefault="00245ACB" w:rsidP="00245ACB">
      <w:pPr>
        <w:rPr>
          <w:rFonts w:ascii="Arial" w:eastAsia="Times New Roman" w:hAnsi="Arial" w:cs="Arial"/>
        </w:rPr>
      </w:pPr>
      <w:r w:rsidRPr="007A634A">
        <w:rPr>
          <w:rFonts w:ascii="Arial" w:eastAsia="Times New Roman" w:hAnsi="Arial" w:cs="Arial"/>
        </w:rPr>
        <w:t xml:space="preserve">There is no limit to the number of authorized users who can submit requests on your behalf. This flexibility empowers on-site teams, </w:t>
      </w:r>
      <w:r>
        <w:rPr>
          <w:rFonts w:ascii="Arial" w:eastAsia="Times New Roman" w:hAnsi="Arial" w:cs="Arial"/>
        </w:rPr>
        <w:t>program</w:t>
      </w:r>
      <w:r w:rsidRPr="007A634A">
        <w:rPr>
          <w:rFonts w:ascii="Arial" w:eastAsia="Times New Roman" w:hAnsi="Arial" w:cs="Arial"/>
        </w:rPr>
        <w:t xml:space="preserve"> managers, and stakeholders to engage directly with the system without bottlenecks or administrative delays.</w:t>
      </w:r>
    </w:p>
    <w:p w14:paraId="6AF1073D" w14:textId="77777777" w:rsidR="00245ACB" w:rsidRPr="007A634A" w:rsidRDefault="00245ACB" w:rsidP="00245ACB">
      <w:pPr>
        <w:rPr>
          <w:rFonts w:ascii="Arial" w:eastAsia="Times New Roman" w:hAnsi="Arial" w:cs="Arial"/>
        </w:rPr>
      </w:pPr>
    </w:p>
    <w:p w14:paraId="3BAF9942" w14:textId="77777777" w:rsidR="00245ACB" w:rsidRPr="001442A7" w:rsidRDefault="00245ACB" w:rsidP="00245ACB">
      <w:pPr>
        <w:numPr>
          <w:ilvl w:val="0"/>
          <w:numId w:val="4"/>
        </w:numPr>
        <w:outlineLvl w:val="2"/>
        <w:rPr>
          <w:rFonts w:ascii="Arial" w:eastAsia="Times New Roman" w:hAnsi="Arial" w:cs="Arial"/>
          <w:i/>
          <w:iCs/>
        </w:rPr>
      </w:pPr>
      <w:r w:rsidRPr="001442A7">
        <w:rPr>
          <w:rFonts w:ascii="Arial" w:eastAsia="Times New Roman" w:hAnsi="Arial" w:cs="Arial"/>
          <w:i/>
          <w:iCs/>
          <w:sz w:val="27"/>
          <w:szCs w:val="27"/>
        </w:rPr>
        <w:t>Excluded</w:t>
      </w:r>
    </w:p>
    <w:p w14:paraId="5A975A9B" w14:textId="77777777" w:rsidR="00245ACB" w:rsidRPr="00771860" w:rsidRDefault="00245ACB" w:rsidP="00245ACB">
      <w:pPr>
        <w:outlineLvl w:val="2"/>
        <w:rPr>
          <w:rFonts w:ascii="Arial" w:eastAsia="Times New Roman" w:hAnsi="Arial" w:cs="Arial"/>
          <w:highlight w:val="yellow"/>
        </w:rPr>
      </w:pPr>
    </w:p>
    <w:p w14:paraId="7B7BE025" w14:textId="77777777" w:rsidR="00245ACB" w:rsidRPr="00771860" w:rsidRDefault="00245ACB" w:rsidP="00245ACB">
      <w:pPr>
        <w:numPr>
          <w:ilvl w:val="0"/>
          <w:numId w:val="4"/>
        </w:numPr>
        <w:outlineLvl w:val="2"/>
        <w:rPr>
          <w:rFonts w:ascii="Arial" w:eastAsia="Times New Roman" w:hAnsi="Arial" w:cs="Arial"/>
          <w:b/>
          <w:bCs/>
          <w:sz w:val="27"/>
          <w:szCs w:val="27"/>
        </w:rPr>
      </w:pPr>
      <w:r w:rsidRPr="00771860">
        <w:rPr>
          <w:rFonts w:ascii="Arial" w:eastAsia="Times New Roman" w:hAnsi="Arial" w:cs="Arial"/>
          <w:b/>
          <w:bCs/>
          <w:sz w:val="27"/>
          <w:szCs w:val="27"/>
        </w:rPr>
        <w:t>Maintenance Request Coordination by Decades Staff</w:t>
      </w:r>
    </w:p>
    <w:p w14:paraId="5A52E499" w14:textId="77777777" w:rsidR="00245ACB" w:rsidRPr="006B350C" w:rsidRDefault="00245ACB" w:rsidP="00245ACB">
      <w:pPr>
        <w:rPr>
          <w:rFonts w:ascii="Arial" w:eastAsia="Times New Roman" w:hAnsi="Arial" w:cs="Arial"/>
          <w:sz w:val="22"/>
          <w:szCs w:val="22"/>
        </w:rPr>
      </w:pPr>
      <w:r w:rsidRPr="006B350C">
        <w:rPr>
          <w:rFonts w:ascii="Arial" w:eastAsia="Times New Roman" w:hAnsi="Arial" w:cs="Arial"/>
          <w:sz w:val="22"/>
          <w:szCs w:val="22"/>
        </w:rPr>
        <w:t>Every request submitted is reviewed by Decades staff trained to align with the needs and expectations of your organization.  This quality control step helps prevent delays, unnecessary work, and miscommunication.  When clarification or additional information is required, Decades staff proactively coordinate with the requester. This collaborative approach ensures requests are fully understood and resolved efficiently the first time applying the necessary level of prioritization and appropriate resources.</w:t>
      </w:r>
    </w:p>
    <w:p w14:paraId="3918B6D8" w14:textId="77777777" w:rsidR="00245ACB" w:rsidRPr="007A634A" w:rsidRDefault="00245ACB" w:rsidP="00245ACB">
      <w:pPr>
        <w:rPr>
          <w:rFonts w:ascii="Arial" w:eastAsia="Times New Roman" w:hAnsi="Arial" w:cs="Arial"/>
        </w:rPr>
      </w:pPr>
    </w:p>
    <w:p w14:paraId="042B6094" w14:textId="77777777" w:rsidR="00245ACB" w:rsidRPr="007A634A" w:rsidRDefault="00245ACB" w:rsidP="00245ACB">
      <w:pPr>
        <w:numPr>
          <w:ilvl w:val="0"/>
          <w:numId w:val="4"/>
        </w:numPr>
        <w:outlineLvl w:val="2"/>
        <w:rPr>
          <w:rFonts w:ascii="Arial" w:eastAsia="Times New Roman" w:hAnsi="Arial" w:cs="Arial"/>
          <w:b/>
          <w:bCs/>
          <w:sz w:val="27"/>
          <w:szCs w:val="27"/>
        </w:rPr>
      </w:pPr>
      <w:r>
        <w:rPr>
          <w:rFonts w:ascii="Arial" w:eastAsia="Times New Roman" w:hAnsi="Arial" w:cs="Arial"/>
          <w:b/>
          <w:bCs/>
          <w:sz w:val="27"/>
          <w:szCs w:val="27"/>
        </w:rPr>
        <w:t xml:space="preserve">Optimized </w:t>
      </w:r>
      <w:r w:rsidRPr="007A634A">
        <w:rPr>
          <w:rFonts w:ascii="Arial" w:eastAsia="Times New Roman" w:hAnsi="Arial" w:cs="Arial"/>
          <w:b/>
          <w:bCs/>
          <w:sz w:val="27"/>
          <w:szCs w:val="27"/>
        </w:rPr>
        <w:t>Inspection Schedule</w:t>
      </w:r>
    </w:p>
    <w:p w14:paraId="0F24B4A8" w14:textId="77777777" w:rsidR="00245ACB" w:rsidRDefault="00245ACB" w:rsidP="00245ACB">
      <w:pPr>
        <w:rPr>
          <w:rFonts w:ascii="Arial" w:eastAsia="Times New Roman" w:hAnsi="Arial" w:cs="Arial"/>
          <w:sz w:val="22"/>
          <w:szCs w:val="22"/>
        </w:rPr>
      </w:pPr>
      <w:r w:rsidRPr="006B350C">
        <w:rPr>
          <w:rFonts w:ascii="Arial" w:eastAsia="Times New Roman" w:hAnsi="Arial" w:cs="Arial"/>
          <w:sz w:val="22"/>
          <w:szCs w:val="22"/>
        </w:rPr>
        <w:t xml:space="preserve">Based on the case data collected by our second round of inspections, Decades will develop a custom inspection schedule tailored to each of your locations with the intention of driving down </w:t>
      </w:r>
      <w:proofErr w:type="gramStart"/>
      <w:r w:rsidRPr="006B350C">
        <w:rPr>
          <w:rFonts w:ascii="Arial" w:eastAsia="Times New Roman" w:hAnsi="Arial" w:cs="Arial"/>
          <w:sz w:val="22"/>
          <w:szCs w:val="22"/>
        </w:rPr>
        <w:t>cost</w:t>
      </w:r>
      <w:proofErr w:type="gramEnd"/>
      <w:r w:rsidRPr="006B350C">
        <w:rPr>
          <w:rFonts w:ascii="Arial" w:eastAsia="Times New Roman" w:hAnsi="Arial" w:cs="Arial"/>
          <w:sz w:val="22"/>
          <w:szCs w:val="22"/>
        </w:rPr>
        <w:t xml:space="preserve"> by reducing waste. Additionally, these schedules help identify issues early, and support long-term asset performance with the added benefit of reduced facility related deficiencies during regulatory DDD inspection periods.  Once each specific location is inspected and evaluated, Decades will be utilizing as many as four different inspection templates per location to care for your property and the specific assets that are utilized there.</w:t>
      </w:r>
    </w:p>
    <w:p w14:paraId="37DC7762" w14:textId="566F8DDA" w:rsidR="00245ACB" w:rsidRDefault="00245ACB" w:rsidP="00245ACB">
      <w:pPr>
        <w:rPr>
          <w:rFonts w:ascii="Arial" w:eastAsia="Times New Roman" w:hAnsi="Arial" w:cs="Arial"/>
          <w:sz w:val="22"/>
          <w:szCs w:val="22"/>
        </w:rPr>
      </w:pPr>
      <w:r>
        <w:rPr>
          <w:rFonts w:ascii="Arial" w:eastAsia="Times New Roman" w:hAnsi="Arial" w:cs="Arial"/>
          <w:sz w:val="22"/>
          <w:szCs w:val="22"/>
        </w:rPr>
        <w:br w:type="page"/>
      </w:r>
    </w:p>
    <w:p w14:paraId="5CE2CFBF" w14:textId="454406CC" w:rsidR="00245ACB" w:rsidRPr="006B350C" w:rsidRDefault="00245ACB" w:rsidP="00245ACB">
      <w:pPr>
        <w:rPr>
          <w:rFonts w:ascii="Arial" w:eastAsia="Times New Roman" w:hAnsi="Arial" w:cs="Arial"/>
          <w:sz w:val="22"/>
          <w:szCs w:val="22"/>
        </w:rPr>
      </w:pPr>
    </w:p>
    <w:p w14:paraId="73547B1E" w14:textId="77777777" w:rsidR="00245ACB" w:rsidRPr="007A634A" w:rsidRDefault="00245ACB" w:rsidP="00245ACB">
      <w:pPr>
        <w:numPr>
          <w:ilvl w:val="0"/>
          <w:numId w:val="4"/>
        </w:numPr>
        <w:outlineLvl w:val="2"/>
        <w:rPr>
          <w:rFonts w:ascii="Arial" w:eastAsia="Times New Roman" w:hAnsi="Arial" w:cs="Arial"/>
          <w:b/>
          <w:bCs/>
          <w:sz w:val="27"/>
          <w:szCs w:val="27"/>
        </w:rPr>
      </w:pPr>
      <w:r w:rsidRPr="007A634A">
        <w:rPr>
          <w:rFonts w:ascii="Arial" w:eastAsia="Times New Roman" w:hAnsi="Arial" w:cs="Arial"/>
          <w:b/>
          <w:bCs/>
          <w:sz w:val="27"/>
          <w:szCs w:val="27"/>
        </w:rPr>
        <w:t>Customized Preventative Maintenance Schedule</w:t>
      </w:r>
    </w:p>
    <w:p w14:paraId="0B042D5B" w14:textId="77777777" w:rsidR="00245ACB" w:rsidRPr="006B350C" w:rsidRDefault="00245ACB" w:rsidP="00245ACB">
      <w:pPr>
        <w:rPr>
          <w:rFonts w:ascii="Arial" w:eastAsia="Times New Roman" w:hAnsi="Arial" w:cs="Arial"/>
          <w:sz w:val="22"/>
          <w:szCs w:val="22"/>
        </w:rPr>
      </w:pPr>
      <w:r w:rsidRPr="006B350C">
        <w:rPr>
          <w:rFonts w:ascii="Arial" w:eastAsia="Times New Roman" w:hAnsi="Arial" w:cs="Arial"/>
          <w:sz w:val="22"/>
          <w:szCs w:val="22"/>
        </w:rPr>
        <w:t>Preventative maintenance plans are customized for each location to extend asset life, reduce emergency repairs, and control long-term costs. Schedules are aligned with optimized inspection schedule to capitalize on a planned maintenance approach reducing waste and cost.</w:t>
      </w:r>
    </w:p>
    <w:p w14:paraId="3A4CAE7C" w14:textId="77777777" w:rsidR="00245ACB" w:rsidRDefault="00245ACB" w:rsidP="00245ACB">
      <w:pPr>
        <w:outlineLvl w:val="2"/>
        <w:rPr>
          <w:rFonts w:ascii="Arial" w:eastAsia="Times New Roman" w:hAnsi="Arial" w:cs="Arial"/>
          <w:b/>
          <w:bCs/>
          <w:sz w:val="27"/>
          <w:szCs w:val="27"/>
        </w:rPr>
      </w:pPr>
    </w:p>
    <w:p w14:paraId="2ACEAE41" w14:textId="77777777" w:rsidR="00245ACB" w:rsidRPr="007A634A" w:rsidRDefault="00245ACB" w:rsidP="00245ACB">
      <w:pPr>
        <w:outlineLvl w:val="2"/>
        <w:rPr>
          <w:rFonts w:ascii="Arial" w:eastAsia="Times New Roman" w:hAnsi="Arial" w:cs="Arial"/>
          <w:b/>
          <w:bCs/>
          <w:sz w:val="27"/>
          <w:szCs w:val="27"/>
        </w:rPr>
      </w:pPr>
      <w:r>
        <w:rPr>
          <w:rFonts w:ascii="Arial" w:eastAsia="Times New Roman" w:hAnsi="Arial" w:cs="Arial"/>
          <w:b/>
          <w:bCs/>
          <w:sz w:val="27"/>
          <w:szCs w:val="27"/>
        </w:rPr>
        <w:t xml:space="preserve">    9. Matched Vendor Selection</w:t>
      </w:r>
    </w:p>
    <w:p w14:paraId="55FFB9F8" w14:textId="77777777" w:rsidR="00245ACB" w:rsidRPr="006B350C" w:rsidRDefault="00245ACB" w:rsidP="00245ACB">
      <w:pPr>
        <w:rPr>
          <w:rFonts w:ascii="Arial" w:eastAsia="Times New Roman" w:hAnsi="Arial" w:cs="Arial"/>
          <w:b/>
          <w:bCs/>
          <w:sz w:val="22"/>
          <w:szCs w:val="22"/>
        </w:rPr>
      </w:pPr>
      <w:r w:rsidRPr="006B350C">
        <w:rPr>
          <w:rFonts w:ascii="Arial" w:eastAsia="Times New Roman" w:hAnsi="Arial" w:cs="Arial"/>
          <w:sz w:val="22"/>
          <w:szCs w:val="22"/>
        </w:rPr>
        <w:t>Decades staff will always attempt to deploy low-cost owner operators whenever available when outsourced trades are necessary.  We will simultaneously apply the proper urgency deploying vendors with appropriately available resources as needed when lower cost smaller vendors are not readily available.</w:t>
      </w:r>
    </w:p>
    <w:p w14:paraId="4E8E4E70" w14:textId="77777777" w:rsidR="00245ACB" w:rsidRDefault="00245ACB" w:rsidP="00245ACB">
      <w:pPr>
        <w:outlineLvl w:val="2"/>
        <w:rPr>
          <w:rFonts w:ascii="Arial" w:eastAsia="Times New Roman" w:hAnsi="Arial" w:cs="Arial"/>
          <w:b/>
          <w:bCs/>
          <w:sz w:val="27"/>
          <w:szCs w:val="27"/>
        </w:rPr>
      </w:pPr>
    </w:p>
    <w:p w14:paraId="4463F561" w14:textId="77777777" w:rsidR="00245ACB" w:rsidRPr="007A634A" w:rsidRDefault="00245ACB" w:rsidP="00245ACB">
      <w:pPr>
        <w:outlineLvl w:val="2"/>
        <w:rPr>
          <w:rFonts w:ascii="Arial" w:eastAsia="Times New Roman" w:hAnsi="Arial" w:cs="Arial"/>
          <w:b/>
          <w:bCs/>
          <w:sz w:val="27"/>
          <w:szCs w:val="27"/>
        </w:rPr>
      </w:pPr>
      <w:r>
        <w:rPr>
          <w:rFonts w:ascii="Arial" w:eastAsia="Times New Roman" w:hAnsi="Arial" w:cs="Arial"/>
          <w:b/>
          <w:bCs/>
          <w:sz w:val="27"/>
          <w:szCs w:val="27"/>
        </w:rPr>
        <w:t xml:space="preserve">    10. </w:t>
      </w:r>
      <w:r w:rsidRPr="007A634A">
        <w:rPr>
          <w:rFonts w:ascii="Arial" w:eastAsia="Times New Roman" w:hAnsi="Arial" w:cs="Arial"/>
          <w:b/>
          <w:bCs/>
          <w:sz w:val="27"/>
          <w:szCs w:val="27"/>
        </w:rPr>
        <w:t>Monthly Ticket Reports</w:t>
      </w:r>
    </w:p>
    <w:p w14:paraId="49C96A25" w14:textId="77777777" w:rsidR="00245ACB" w:rsidRPr="006B350C" w:rsidRDefault="00245ACB" w:rsidP="00245ACB">
      <w:pPr>
        <w:rPr>
          <w:rFonts w:ascii="Arial" w:eastAsia="Times New Roman" w:hAnsi="Arial" w:cs="Arial"/>
          <w:sz w:val="22"/>
          <w:szCs w:val="22"/>
        </w:rPr>
      </w:pPr>
      <w:r w:rsidRPr="006B350C">
        <w:rPr>
          <w:rFonts w:ascii="Arial" w:eastAsia="Times New Roman" w:hAnsi="Arial" w:cs="Arial"/>
          <w:sz w:val="22"/>
          <w:szCs w:val="22"/>
        </w:rPr>
        <w:t>Monthly reports summarize ticket request volume, currently open volume, resolution times, and total closed ticket volume for the period. These reports provide clear insights into operational activity and help identify further opportunities for optimization.</w:t>
      </w:r>
    </w:p>
    <w:p w14:paraId="4EF9FA76" w14:textId="77777777" w:rsidR="00245ACB" w:rsidRDefault="00245ACB" w:rsidP="00245ACB">
      <w:pPr>
        <w:rPr>
          <w:rFonts w:ascii="Arial" w:eastAsia="Times New Roman" w:hAnsi="Arial" w:cs="Arial"/>
        </w:rPr>
      </w:pPr>
    </w:p>
    <w:p w14:paraId="670A65B8" w14:textId="77777777" w:rsidR="00245ACB" w:rsidRPr="007A634A" w:rsidRDefault="00245ACB" w:rsidP="00245ACB">
      <w:pPr>
        <w:outlineLvl w:val="2"/>
        <w:rPr>
          <w:rFonts w:ascii="Arial" w:eastAsia="Times New Roman" w:hAnsi="Arial" w:cs="Arial"/>
          <w:b/>
          <w:bCs/>
          <w:sz w:val="27"/>
          <w:szCs w:val="27"/>
        </w:rPr>
      </w:pPr>
      <w:r>
        <w:rPr>
          <w:rFonts w:ascii="Arial" w:eastAsia="Times New Roman" w:hAnsi="Arial" w:cs="Arial"/>
          <w:b/>
          <w:bCs/>
          <w:sz w:val="27"/>
          <w:szCs w:val="27"/>
        </w:rPr>
        <w:t xml:space="preserve">    11. D</w:t>
      </w:r>
      <w:r w:rsidRPr="007A634A">
        <w:rPr>
          <w:rFonts w:ascii="Arial" w:eastAsia="Times New Roman" w:hAnsi="Arial" w:cs="Arial"/>
          <w:b/>
          <w:bCs/>
          <w:sz w:val="27"/>
          <w:szCs w:val="27"/>
        </w:rPr>
        <w:t>iscounted Labor Costs</w:t>
      </w:r>
    </w:p>
    <w:p w14:paraId="14ED306B" w14:textId="77777777" w:rsidR="00245ACB" w:rsidRPr="006B350C" w:rsidRDefault="00245ACB" w:rsidP="00245ACB">
      <w:pPr>
        <w:rPr>
          <w:rFonts w:ascii="Arial" w:eastAsia="Times New Roman" w:hAnsi="Arial" w:cs="Arial"/>
          <w:sz w:val="22"/>
          <w:szCs w:val="22"/>
        </w:rPr>
      </w:pPr>
      <w:r w:rsidRPr="006B350C">
        <w:rPr>
          <w:rFonts w:ascii="Arial" w:eastAsia="Times New Roman" w:hAnsi="Arial" w:cs="Arial"/>
          <w:sz w:val="22"/>
          <w:szCs w:val="22"/>
        </w:rPr>
        <w:t>As a reflection of your organizational commitment to Decades, through enhanced package benefits, Decades delivers services applying discounted labor rates without compromising quality of service.</w:t>
      </w:r>
    </w:p>
    <w:p w14:paraId="6A6733EA" w14:textId="77777777" w:rsidR="00245ACB" w:rsidRPr="007A634A" w:rsidRDefault="00245ACB" w:rsidP="00245ACB">
      <w:pPr>
        <w:rPr>
          <w:rFonts w:ascii="Arial" w:eastAsia="Times New Roman" w:hAnsi="Arial" w:cs="Arial"/>
        </w:rPr>
      </w:pPr>
    </w:p>
    <w:p w14:paraId="143F76F2" w14:textId="77777777" w:rsidR="00245ACB" w:rsidRPr="007A634A" w:rsidRDefault="00245ACB" w:rsidP="00245ACB">
      <w:pPr>
        <w:outlineLvl w:val="2"/>
        <w:rPr>
          <w:rFonts w:ascii="Arial" w:eastAsia="Times New Roman" w:hAnsi="Arial" w:cs="Arial"/>
          <w:b/>
          <w:bCs/>
          <w:sz w:val="27"/>
          <w:szCs w:val="27"/>
        </w:rPr>
      </w:pPr>
      <w:r>
        <w:rPr>
          <w:rFonts w:ascii="Arial" w:eastAsia="Times New Roman" w:hAnsi="Arial" w:cs="Arial"/>
          <w:b/>
          <w:bCs/>
          <w:sz w:val="27"/>
          <w:szCs w:val="27"/>
        </w:rPr>
        <w:t xml:space="preserve">    12. </w:t>
      </w:r>
      <w:r w:rsidRPr="007A634A">
        <w:rPr>
          <w:rFonts w:ascii="Arial" w:eastAsia="Times New Roman" w:hAnsi="Arial" w:cs="Arial"/>
          <w:b/>
          <w:bCs/>
          <w:sz w:val="27"/>
          <w:szCs w:val="27"/>
        </w:rPr>
        <w:t>Compliance Documentation Coordination</w:t>
      </w:r>
    </w:p>
    <w:p w14:paraId="61C2DAB5" w14:textId="77777777" w:rsidR="00245ACB" w:rsidRPr="006B350C" w:rsidRDefault="00245ACB" w:rsidP="00245ACB">
      <w:pPr>
        <w:rPr>
          <w:rFonts w:ascii="Arial" w:eastAsia="Times New Roman" w:hAnsi="Arial" w:cs="Arial"/>
          <w:sz w:val="22"/>
          <w:szCs w:val="22"/>
        </w:rPr>
      </w:pPr>
      <w:r w:rsidRPr="006B350C">
        <w:rPr>
          <w:rFonts w:ascii="Arial" w:eastAsia="Times New Roman" w:hAnsi="Arial" w:cs="Arial"/>
          <w:sz w:val="22"/>
          <w:szCs w:val="22"/>
        </w:rPr>
        <w:t>Decades coordinates and organizes facility related compliance documents to support regulatory, safety, and audit requirements. This reduces administrative burden while ensuring records are accurate, complete, and accessible.</w:t>
      </w:r>
    </w:p>
    <w:p w14:paraId="61793752" w14:textId="77777777" w:rsidR="00771860" w:rsidRPr="00771860" w:rsidRDefault="00771860" w:rsidP="00771860">
      <w:pPr>
        <w:outlineLvl w:val="2"/>
        <w:rPr>
          <w:rFonts w:ascii="Arial" w:eastAsia="Times New Roman" w:hAnsi="Arial" w:cs="Arial"/>
          <w:highlight w:val="yellow"/>
        </w:rPr>
      </w:pPr>
    </w:p>
    <w:p w14:paraId="397B4A35" w14:textId="77777777" w:rsidR="006B350C" w:rsidRDefault="006B350C" w:rsidP="004E4E63">
      <w:pPr>
        <w:outlineLvl w:val="2"/>
        <w:rPr>
          <w:rFonts w:ascii="Arial" w:eastAsia="Times New Roman" w:hAnsi="Arial" w:cs="Arial"/>
          <w:b/>
          <w:bCs/>
          <w:sz w:val="27"/>
          <w:szCs w:val="27"/>
        </w:rPr>
      </w:pPr>
    </w:p>
    <w:p w14:paraId="1C8237B8" w14:textId="77777777" w:rsidR="00EE68E2" w:rsidRDefault="00EE68E2" w:rsidP="004E4E63">
      <w:pPr>
        <w:outlineLvl w:val="2"/>
        <w:rPr>
          <w:rFonts w:ascii="Arial" w:eastAsia="Times New Roman" w:hAnsi="Arial" w:cs="Arial"/>
          <w:b/>
          <w:bCs/>
          <w:sz w:val="27"/>
          <w:szCs w:val="27"/>
        </w:rPr>
      </w:pPr>
    </w:p>
    <w:p w14:paraId="02414998" w14:textId="77777777" w:rsidR="00EE68E2" w:rsidRDefault="00EE68E2" w:rsidP="004E4E63">
      <w:pPr>
        <w:outlineLvl w:val="2"/>
        <w:rPr>
          <w:rFonts w:ascii="Arial" w:eastAsia="Times New Roman" w:hAnsi="Arial" w:cs="Arial"/>
          <w:b/>
          <w:bCs/>
          <w:sz w:val="27"/>
          <w:szCs w:val="27"/>
        </w:rPr>
      </w:pPr>
    </w:p>
    <w:p w14:paraId="28349986" w14:textId="77777777" w:rsidR="00EE68E2" w:rsidRDefault="00EE68E2" w:rsidP="004E4E63">
      <w:pPr>
        <w:outlineLvl w:val="2"/>
        <w:rPr>
          <w:rFonts w:ascii="Arial" w:eastAsia="Times New Roman" w:hAnsi="Arial" w:cs="Arial"/>
          <w:b/>
          <w:bCs/>
          <w:sz w:val="27"/>
          <w:szCs w:val="27"/>
        </w:rPr>
      </w:pPr>
    </w:p>
    <w:p w14:paraId="64CF2C74" w14:textId="77777777" w:rsidR="00EE68E2" w:rsidRDefault="00EE68E2" w:rsidP="004E4E63">
      <w:pPr>
        <w:outlineLvl w:val="2"/>
        <w:rPr>
          <w:rFonts w:ascii="Arial" w:eastAsia="Times New Roman" w:hAnsi="Arial" w:cs="Arial"/>
          <w:b/>
          <w:bCs/>
          <w:sz w:val="27"/>
          <w:szCs w:val="27"/>
        </w:rPr>
      </w:pPr>
    </w:p>
    <w:p w14:paraId="557E18C5" w14:textId="77777777" w:rsidR="00EE68E2" w:rsidRDefault="00EE68E2" w:rsidP="004E4E63">
      <w:pPr>
        <w:outlineLvl w:val="2"/>
        <w:rPr>
          <w:rFonts w:ascii="Arial" w:eastAsia="Times New Roman" w:hAnsi="Arial" w:cs="Arial"/>
          <w:b/>
          <w:bCs/>
          <w:sz w:val="27"/>
          <w:szCs w:val="27"/>
        </w:rPr>
      </w:pPr>
    </w:p>
    <w:p w14:paraId="2AE6FB2C" w14:textId="77777777" w:rsidR="00245ACB" w:rsidRDefault="00245ACB" w:rsidP="004E4E63">
      <w:pPr>
        <w:outlineLvl w:val="2"/>
        <w:rPr>
          <w:rFonts w:ascii="Arial" w:eastAsia="Times New Roman" w:hAnsi="Arial" w:cs="Arial"/>
          <w:b/>
          <w:bCs/>
          <w:sz w:val="27"/>
          <w:szCs w:val="27"/>
        </w:rPr>
      </w:pPr>
    </w:p>
    <w:p w14:paraId="4AE9C728" w14:textId="77777777" w:rsidR="00245ACB" w:rsidRDefault="00245ACB" w:rsidP="004E4E63">
      <w:pPr>
        <w:outlineLvl w:val="2"/>
        <w:rPr>
          <w:rFonts w:ascii="Arial" w:eastAsia="Times New Roman" w:hAnsi="Arial" w:cs="Arial"/>
          <w:b/>
          <w:bCs/>
          <w:sz w:val="27"/>
          <w:szCs w:val="27"/>
        </w:rPr>
      </w:pPr>
    </w:p>
    <w:p w14:paraId="2295217E" w14:textId="77777777" w:rsidR="00245ACB" w:rsidRDefault="00245ACB" w:rsidP="004E4E63">
      <w:pPr>
        <w:outlineLvl w:val="2"/>
        <w:rPr>
          <w:rFonts w:ascii="Arial" w:eastAsia="Times New Roman" w:hAnsi="Arial" w:cs="Arial"/>
          <w:b/>
          <w:bCs/>
          <w:sz w:val="27"/>
          <w:szCs w:val="27"/>
        </w:rPr>
      </w:pPr>
    </w:p>
    <w:p w14:paraId="07159C6C" w14:textId="77777777" w:rsidR="00245ACB" w:rsidRDefault="00245ACB" w:rsidP="004E4E63">
      <w:pPr>
        <w:outlineLvl w:val="2"/>
        <w:rPr>
          <w:rFonts w:ascii="Arial" w:eastAsia="Times New Roman" w:hAnsi="Arial" w:cs="Arial"/>
          <w:b/>
          <w:bCs/>
          <w:sz w:val="27"/>
          <w:szCs w:val="27"/>
        </w:rPr>
      </w:pPr>
    </w:p>
    <w:p w14:paraId="280A9A22" w14:textId="77777777" w:rsidR="00245ACB" w:rsidRDefault="00245ACB" w:rsidP="004E4E63">
      <w:pPr>
        <w:outlineLvl w:val="2"/>
        <w:rPr>
          <w:rFonts w:ascii="Arial" w:eastAsia="Times New Roman" w:hAnsi="Arial" w:cs="Arial"/>
          <w:b/>
          <w:bCs/>
          <w:sz w:val="27"/>
          <w:szCs w:val="27"/>
        </w:rPr>
      </w:pPr>
    </w:p>
    <w:p w14:paraId="4295D3FA" w14:textId="77777777" w:rsidR="00245ACB" w:rsidRDefault="00245ACB" w:rsidP="004E4E63">
      <w:pPr>
        <w:outlineLvl w:val="2"/>
        <w:rPr>
          <w:rFonts w:ascii="Arial" w:eastAsia="Times New Roman" w:hAnsi="Arial" w:cs="Arial"/>
          <w:b/>
          <w:bCs/>
          <w:sz w:val="27"/>
          <w:szCs w:val="27"/>
        </w:rPr>
      </w:pPr>
    </w:p>
    <w:p w14:paraId="43DF7547" w14:textId="77777777" w:rsidR="00245ACB" w:rsidRDefault="00245ACB" w:rsidP="004E4E63">
      <w:pPr>
        <w:outlineLvl w:val="2"/>
        <w:rPr>
          <w:rFonts w:ascii="Arial" w:eastAsia="Times New Roman" w:hAnsi="Arial" w:cs="Arial"/>
          <w:b/>
          <w:bCs/>
          <w:sz w:val="27"/>
          <w:szCs w:val="27"/>
        </w:rPr>
      </w:pPr>
    </w:p>
    <w:p w14:paraId="7EF247C4" w14:textId="77777777" w:rsidR="00245ACB" w:rsidRDefault="00245ACB" w:rsidP="004E4E63">
      <w:pPr>
        <w:outlineLvl w:val="2"/>
        <w:rPr>
          <w:rFonts w:ascii="Arial" w:eastAsia="Times New Roman" w:hAnsi="Arial" w:cs="Arial"/>
          <w:b/>
          <w:bCs/>
          <w:sz w:val="27"/>
          <w:szCs w:val="27"/>
        </w:rPr>
      </w:pPr>
    </w:p>
    <w:p w14:paraId="63CF5CE4" w14:textId="77777777" w:rsidR="00EE68E2" w:rsidRDefault="00EE68E2" w:rsidP="004E4E63">
      <w:pPr>
        <w:outlineLvl w:val="2"/>
        <w:rPr>
          <w:rFonts w:ascii="Arial" w:eastAsia="Times New Roman" w:hAnsi="Arial" w:cs="Arial"/>
          <w:b/>
          <w:bCs/>
          <w:sz w:val="27"/>
          <w:szCs w:val="27"/>
        </w:rPr>
      </w:pPr>
    </w:p>
    <w:p w14:paraId="10AD695B" w14:textId="77777777" w:rsidR="00EE68E2" w:rsidRDefault="00EE68E2" w:rsidP="004E4E63">
      <w:pPr>
        <w:outlineLvl w:val="2"/>
        <w:rPr>
          <w:rFonts w:ascii="Arial" w:eastAsia="Times New Roman" w:hAnsi="Arial" w:cs="Arial"/>
          <w:b/>
          <w:bCs/>
          <w:sz w:val="27"/>
          <w:szCs w:val="27"/>
        </w:rPr>
      </w:pPr>
    </w:p>
    <w:p w14:paraId="200A3CA2" w14:textId="77777777" w:rsidR="00EE68E2" w:rsidRDefault="00EE68E2" w:rsidP="004E4E63">
      <w:pPr>
        <w:outlineLvl w:val="2"/>
        <w:rPr>
          <w:rFonts w:ascii="Arial" w:eastAsia="Times New Roman" w:hAnsi="Arial" w:cs="Arial"/>
          <w:b/>
          <w:bCs/>
          <w:sz w:val="27"/>
          <w:szCs w:val="27"/>
        </w:rPr>
      </w:pPr>
    </w:p>
    <w:p w14:paraId="64CCB389" w14:textId="77777777" w:rsidR="00EE68E2" w:rsidRDefault="00EE68E2" w:rsidP="004E4E63">
      <w:pPr>
        <w:outlineLvl w:val="2"/>
        <w:rPr>
          <w:rFonts w:ascii="Arial" w:eastAsia="Times New Roman" w:hAnsi="Arial" w:cs="Arial"/>
          <w:b/>
          <w:bCs/>
          <w:sz w:val="27"/>
          <w:szCs w:val="27"/>
        </w:rPr>
      </w:pPr>
    </w:p>
    <w:p w14:paraId="4191C068" w14:textId="77777777" w:rsidR="00EE68E2" w:rsidRDefault="00EE68E2" w:rsidP="004E4E63">
      <w:pPr>
        <w:outlineLvl w:val="2"/>
        <w:rPr>
          <w:rFonts w:ascii="Arial" w:eastAsia="Times New Roman" w:hAnsi="Arial" w:cs="Arial"/>
          <w:b/>
          <w:bCs/>
          <w:sz w:val="27"/>
          <w:szCs w:val="27"/>
        </w:rPr>
      </w:pPr>
    </w:p>
    <w:p w14:paraId="0259817E" w14:textId="77777777" w:rsidR="00EE68E2" w:rsidRDefault="00EE68E2" w:rsidP="004E4E63">
      <w:pPr>
        <w:outlineLvl w:val="2"/>
        <w:rPr>
          <w:rFonts w:ascii="Arial" w:eastAsia="Times New Roman" w:hAnsi="Arial" w:cs="Arial"/>
          <w:b/>
          <w:bCs/>
          <w:sz w:val="27"/>
          <w:szCs w:val="27"/>
        </w:rPr>
      </w:pPr>
    </w:p>
    <w:p w14:paraId="2B386147" w14:textId="0076538A" w:rsidR="00F93D6F" w:rsidRDefault="00582C8F" w:rsidP="001A3C9D">
      <w:pPr>
        <w:outlineLvl w:val="2"/>
        <w:rPr>
          <w:rFonts w:ascii="Arial" w:eastAsia="Times New Roman" w:hAnsi="Arial" w:cs="Arial"/>
          <w:b/>
          <w:bCs/>
          <w:sz w:val="27"/>
          <w:szCs w:val="27"/>
        </w:rPr>
        <w:sectPr w:rsidR="00F93D6F" w:rsidSect="00245ACB">
          <w:pgSz w:w="12240" w:h="15840"/>
          <w:pgMar w:top="270" w:right="720" w:bottom="630" w:left="720" w:header="288" w:footer="720" w:gutter="0"/>
          <w:cols w:space="720"/>
          <w:docGrid w:linePitch="360"/>
        </w:sectPr>
      </w:pPr>
      <w:r>
        <w:rPr>
          <w:rFonts w:ascii="Arial" w:eastAsia="Times New Roman" w:hAnsi="Arial" w:cs="Arial"/>
          <w:b/>
          <w:bCs/>
          <w:sz w:val="27"/>
          <w:szCs w:val="27"/>
        </w:rPr>
        <w:pict w14:anchorId="5DC59873">
          <v:shape id="_x0000_i1026" type="#_x0000_t75" style="width:540pt;height:60pt">
            <v:imagedata r:id="rId13" o:title="footer"/>
          </v:shape>
        </w:pict>
      </w:r>
    </w:p>
    <w:p w14:paraId="5311CE28" w14:textId="77777777" w:rsidR="00FA5B9E" w:rsidRPr="00FA5B9E" w:rsidRDefault="00FA5B9E" w:rsidP="00FA5B9E">
      <w:pPr>
        <w:widowControl w:val="0"/>
        <w:autoSpaceDE w:val="0"/>
        <w:autoSpaceDN w:val="0"/>
        <w:rPr>
          <w:rFonts w:ascii="Times New Roman" w:eastAsia="Times New Roman" w:hAnsi="Times New Roman"/>
          <w:b/>
          <w:sz w:val="22"/>
          <w:szCs w:val="22"/>
        </w:rPr>
      </w:pPr>
    </w:p>
    <w:p w14:paraId="6D1EC273"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r w:rsidRPr="00FA5B9E">
        <w:rPr>
          <w:rFonts w:ascii="Times New Roman" w:eastAsia="Times New Roman" w:hAnsi="Times New Roman"/>
          <w:b/>
          <w:sz w:val="22"/>
          <w:szCs w:val="22"/>
        </w:rPr>
        <w:t>EXHIBIT B</w:t>
      </w:r>
    </w:p>
    <w:p w14:paraId="5016A186"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r w:rsidRPr="00FA5B9E">
        <w:rPr>
          <w:rFonts w:ascii="Times New Roman" w:eastAsia="Times New Roman" w:hAnsi="Times New Roman"/>
          <w:b/>
          <w:sz w:val="22"/>
          <w:szCs w:val="22"/>
        </w:rPr>
        <w:t>Location List</w:t>
      </w:r>
    </w:p>
    <w:p w14:paraId="0F3F7351"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p>
    <w:p w14:paraId="1037918B" w14:textId="77777777" w:rsidR="00FA5B9E" w:rsidRPr="00FA5B9E" w:rsidRDefault="00FA5B9E" w:rsidP="00FA5B9E">
      <w:pPr>
        <w:widowControl w:val="0"/>
        <w:autoSpaceDE w:val="0"/>
        <w:autoSpaceDN w:val="0"/>
        <w:ind w:left="720" w:firstLine="180"/>
        <w:rPr>
          <w:rFonts w:ascii="Times New Roman" w:eastAsia="Times New Roman" w:hAnsi="Times New Roman"/>
          <w:sz w:val="22"/>
          <w:szCs w:val="22"/>
        </w:rPr>
      </w:pPr>
    </w:p>
    <w:p w14:paraId="3ED72DEE" w14:textId="77777777" w:rsidR="00FA5B9E" w:rsidRPr="00FA5B9E" w:rsidRDefault="00FA5B9E" w:rsidP="00FA5B9E">
      <w:pPr>
        <w:widowControl w:val="0"/>
        <w:autoSpaceDE w:val="0"/>
        <w:autoSpaceDN w:val="0"/>
        <w:rPr>
          <w:rFonts w:ascii="Times New Roman" w:eastAsia="Times New Roman" w:hAnsi="Times New Roman"/>
          <w:sz w:val="22"/>
          <w:szCs w:val="22"/>
        </w:rPr>
      </w:pPr>
      <w:r w:rsidRPr="00FA5B9E">
        <w:rPr>
          <w:rFonts w:ascii="Times New Roman" w:eastAsia="Times New Roman" w:hAnsi="Times New Roman"/>
          <w:sz w:val="22"/>
          <w:szCs w:val="22"/>
        </w:rPr>
        <w:t xml:space="preserve">The below locations are included in the service agreement per the terms and conditions of the “Agreement”: </w:t>
      </w:r>
    </w:p>
    <w:p w14:paraId="32374FAB" w14:textId="675B9CCD" w:rsidR="00FA5B9E" w:rsidRPr="00FA5B9E" w:rsidRDefault="001A0EF6" w:rsidP="00FA5B9E">
      <w:pPr>
        <w:widowControl w:val="0"/>
        <w:autoSpaceDE w:val="0"/>
        <w:autoSpaceDN w:val="0"/>
        <w:jc w:val="center"/>
        <w:rPr>
          <w:rFonts w:ascii="Times New Roman" w:eastAsia="Times New Roman" w:hAnsi="Times New Roman"/>
          <w:sz w:val="22"/>
          <w:szCs w:val="22"/>
        </w:rPr>
      </w:pPr>
      <w:r>
        <w:rPr>
          <w:rFonts w:ascii="Times New Roman" w:eastAsia="Times New Roman" w:hAnsi="Times New Roman"/>
          <w:sz w:val="22"/>
          <w:szCs w:val="22"/>
          <w:highlight w:val="yellow"/>
        </w:rPr>
        <w:t>Location List</w:t>
      </w:r>
    </w:p>
    <w:p w14:paraId="0EF8331C" w14:textId="77777777" w:rsidR="00FA5B9E" w:rsidRPr="00FA5B9E" w:rsidRDefault="00FA5B9E" w:rsidP="00FA5B9E">
      <w:pPr>
        <w:widowControl w:val="0"/>
        <w:autoSpaceDE w:val="0"/>
        <w:autoSpaceDN w:val="0"/>
        <w:rPr>
          <w:rFonts w:ascii="Times New Roman" w:eastAsia="Times New Roman" w:hAnsi="Times New Roman"/>
          <w:sz w:val="22"/>
          <w:szCs w:val="22"/>
        </w:rPr>
      </w:pPr>
    </w:p>
    <w:p w14:paraId="62CD606F" w14:textId="77777777" w:rsidR="00FA5B9E" w:rsidRPr="00FA5B9E" w:rsidRDefault="00FA5B9E" w:rsidP="00FA5B9E">
      <w:pPr>
        <w:widowControl w:val="0"/>
        <w:autoSpaceDE w:val="0"/>
        <w:autoSpaceDN w:val="0"/>
        <w:ind w:left="720" w:firstLine="180"/>
        <w:rPr>
          <w:rFonts w:ascii="Times New Roman" w:eastAsia="Times New Roman" w:hAnsi="Times New Roman"/>
          <w:sz w:val="22"/>
          <w:szCs w:val="22"/>
        </w:rPr>
        <w:sectPr w:rsidR="00FA5B9E" w:rsidRPr="00FA5B9E" w:rsidSect="00BC1721">
          <w:pgSz w:w="12240" w:h="15840"/>
          <w:pgMar w:top="460" w:right="720" w:bottom="280" w:left="630" w:header="720" w:footer="720" w:gutter="0"/>
          <w:cols w:space="720"/>
          <w:titlePg/>
          <w:docGrid w:linePitch="326"/>
        </w:sectPr>
      </w:pPr>
    </w:p>
    <w:p w14:paraId="7BF9630E"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r w:rsidRPr="00FA5B9E">
        <w:rPr>
          <w:rFonts w:ascii="Times New Roman" w:eastAsia="Times New Roman" w:hAnsi="Times New Roman"/>
          <w:b/>
          <w:sz w:val="22"/>
          <w:szCs w:val="22"/>
        </w:rPr>
        <w:lastRenderedPageBreak/>
        <w:t>EXHIBIT C</w:t>
      </w:r>
    </w:p>
    <w:p w14:paraId="2959FD09"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r w:rsidRPr="00FA5B9E">
        <w:rPr>
          <w:rFonts w:ascii="Times New Roman" w:eastAsia="Times New Roman" w:hAnsi="Times New Roman"/>
          <w:b/>
          <w:sz w:val="22"/>
          <w:szCs w:val="22"/>
        </w:rPr>
        <w:t>FEES &amp; Additional Services</w:t>
      </w:r>
    </w:p>
    <w:p w14:paraId="7C4CF9F0"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p>
    <w:p w14:paraId="301D6AD1" w14:textId="77777777" w:rsidR="00FA5B9E" w:rsidRPr="00FA5B9E" w:rsidRDefault="00FA5B9E" w:rsidP="00FA5B9E">
      <w:pPr>
        <w:widowControl w:val="0"/>
        <w:autoSpaceDE w:val="0"/>
        <w:autoSpaceDN w:val="0"/>
        <w:ind w:hanging="2"/>
        <w:jc w:val="center"/>
        <w:rPr>
          <w:rFonts w:ascii="Times New Roman" w:eastAsia="Times New Roman" w:hAnsi="Times New Roman"/>
          <w:b/>
          <w:bCs/>
          <w:sz w:val="22"/>
          <w:szCs w:val="22"/>
        </w:rPr>
      </w:pPr>
      <w:r w:rsidRPr="00FA5B9E">
        <w:rPr>
          <w:rFonts w:ascii="Times New Roman" w:eastAsia="Times New Roman" w:hAnsi="Times New Roman"/>
          <w:b/>
          <w:bCs/>
          <w:sz w:val="22"/>
          <w:szCs w:val="22"/>
        </w:rPr>
        <w:t>ONBOARDING FEES</w:t>
      </w:r>
    </w:p>
    <w:p w14:paraId="7397ACDD" w14:textId="77777777" w:rsidR="00FA5B9E" w:rsidRPr="00FA5B9E" w:rsidRDefault="00FA5B9E" w:rsidP="00FA5B9E">
      <w:pPr>
        <w:widowControl w:val="0"/>
        <w:autoSpaceDE w:val="0"/>
        <w:autoSpaceDN w:val="0"/>
        <w:ind w:left="720" w:firstLine="180"/>
        <w:rPr>
          <w:rFonts w:ascii="Times New Roman" w:eastAsia="Times New Roman" w:hAnsi="Times New Roman"/>
          <w:sz w:val="22"/>
          <w:szCs w:val="22"/>
        </w:rPr>
      </w:pPr>
      <w:r w:rsidRPr="00FA5B9E">
        <w:rPr>
          <w:rFonts w:ascii="Times New Roman" w:eastAsia="Times New Roman" w:hAnsi="Times New Roman"/>
          <w:sz w:val="22"/>
          <w:szCs w:val="22"/>
        </w:rPr>
        <w:t xml:space="preserve">Upon execution of this Agreement, the onboarding fees will be debited automatically without notice from the account as indicated on the ACH agreement. </w:t>
      </w:r>
    </w:p>
    <w:p w14:paraId="1CCF8B6E" w14:textId="77777777" w:rsidR="00FA5B9E" w:rsidRPr="00FA5B9E" w:rsidRDefault="00FA5B9E" w:rsidP="00FA5B9E">
      <w:pPr>
        <w:widowControl w:val="0"/>
        <w:autoSpaceDE w:val="0"/>
        <w:autoSpaceDN w:val="0"/>
        <w:ind w:left="720" w:firstLine="180"/>
        <w:rPr>
          <w:rFonts w:ascii="Times New Roman" w:eastAsia="Times New Roman" w:hAnsi="Times New Roman"/>
          <w:sz w:val="22"/>
          <w:szCs w:val="22"/>
        </w:rPr>
      </w:pPr>
    </w:p>
    <w:p w14:paraId="6124B93A" w14:textId="635DF131" w:rsidR="00FA5B9E" w:rsidRPr="00FA5B9E" w:rsidRDefault="00FA5B9E" w:rsidP="00FA5B9E">
      <w:pPr>
        <w:widowControl w:val="0"/>
        <w:autoSpaceDE w:val="0"/>
        <w:autoSpaceDN w:val="0"/>
        <w:ind w:left="720" w:firstLine="180"/>
        <w:rPr>
          <w:rFonts w:ascii="Times New Roman" w:eastAsia="Times New Roman" w:hAnsi="Times New Roman"/>
          <w:b/>
          <w:bCs/>
          <w:sz w:val="22"/>
          <w:szCs w:val="22"/>
        </w:rPr>
      </w:pPr>
      <w:r w:rsidRPr="00FA5B9E">
        <w:rPr>
          <w:rFonts w:ascii="Times New Roman" w:eastAsia="Times New Roman" w:hAnsi="Times New Roman"/>
          <w:sz w:val="22"/>
          <w:szCs w:val="22"/>
        </w:rPr>
        <w:t xml:space="preserve">Qty of locations = </w:t>
      </w:r>
      <w:r w:rsidRPr="00FA5B9E">
        <w:rPr>
          <w:rFonts w:ascii="Times New Roman" w:eastAsia="Times New Roman" w:hAnsi="Times New Roman"/>
          <w:sz w:val="22"/>
          <w:szCs w:val="22"/>
          <w:highlight w:val="yellow"/>
        </w:rPr>
        <w:t>_</w:t>
      </w:r>
      <w:proofErr w:type="spellStart"/>
      <w:r w:rsidR="001A0EF6">
        <w:rPr>
          <w:rFonts w:ascii="Times New Roman" w:eastAsia="Times New Roman" w:hAnsi="Times New Roman"/>
          <w:sz w:val="22"/>
          <w:szCs w:val="22"/>
          <w:highlight w:val="yellow"/>
        </w:rPr>
        <w:t>Qty_Loc</w:t>
      </w:r>
      <w:proofErr w:type="spellEnd"/>
      <w:r w:rsidRPr="00FA5B9E">
        <w:rPr>
          <w:rFonts w:ascii="Times New Roman" w:eastAsia="Times New Roman" w:hAnsi="Times New Roman"/>
          <w:sz w:val="22"/>
          <w:szCs w:val="22"/>
          <w:highlight w:val="yellow"/>
        </w:rPr>
        <w:t>_</w:t>
      </w:r>
      <w:r w:rsidRPr="00FA5B9E">
        <w:rPr>
          <w:rFonts w:ascii="Times New Roman" w:eastAsia="Times New Roman" w:hAnsi="Times New Roman"/>
          <w:sz w:val="22"/>
          <w:szCs w:val="22"/>
        </w:rPr>
        <w:t xml:space="preserve">     X    </w:t>
      </w:r>
      <w:r w:rsidRPr="00FA5B9E">
        <w:rPr>
          <w:rFonts w:ascii="Times New Roman" w:eastAsia="Times New Roman" w:hAnsi="Times New Roman"/>
          <w:sz w:val="22"/>
          <w:szCs w:val="22"/>
          <w:highlight w:val="yellow"/>
        </w:rPr>
        <w:t>_</w:t>
      </w:r>
      <w:proofErr w:type="spellStart"/>
      <w:r w:rsidR="001A0EF6">
        <w:rPr>
          <w:rFonts w:ascii="Times New Roman" w:eastAsia="Times New Roman" w:hAnsi="Times New Roman"/>
          <w:sz w:val="22"/>
          <w:szCs w:val="22"/>
          <w:highlight w:val="yellow"/>
        </w:rPr>
        <w:t>Onboarding_Fee</w:t>
      </w:r>
      <w:proofErr w:type="spellEnd"/>
      <w:proofErr w:type="gramStart"/>
      <w:r w:rsidRPr="00FA5B9E">
        <w:rPr>
          <w:rFonts w:ascii="Times New Roman" w:eastAsia="Times New Roman" w:hAnsi="Times New Roman"/>
          <w:sz w:val="22"/>
          <w:szCs w:val="22"/>
          <w:highlight w:val="yellow"/>
        </w:rPr>
        <w:t>_</w:t>
      </w:r>
      <w:r w:rsidRPr="00FA5B9E">
        <w:rPr>
          <w:rFonts w:ascii="Times New Roman" w:eastAsia="Times New Roman" w:hAnsi="Times New Roman"/>
          <w:sz w:val="22"/>
          <w:szCs w:val="22"/>
        </w:rPr>
        <w:t xml:space="preserve">  =</w:t>
      </w:r>
      <w:proofErr w:type="gramEnd"/>
      <w:r w:rsidRPr="00FA5B9E">
        <w:rPr>
          <w:rFonts w:ascii="Times New Roman" w:eastAsia="Times New Roman" w:hAnsi="Times New Roman"/>
          <w:sz w:val="22"/>
          <w:szCs w:val="22"/>
        </w:rPr>
        <w:t xml:space="preserve">  Onboarding </w:t>
      </w:r>
      <w:proofErr w:type="gramStart"/>
      <w:r w:rsidRPr="00FA5B9E">
        <w:rPr>
          <w:rFonts w:ascii="Times New Roman" w:eastAsia="Times New Roman" w:hAnsi="Times New Roman"/>
          <w:sz w:val="22"/>
          <w:szCs w:val="22"/>
        </w:rPr>
        <w:t>FEES  $</w:t>
      </w:r>
      <w:proofErr w:type="gramEnd"/>
      <w:r w:rsidRPr="00FA5B9E">
        <w:rPr>
          <w:rFonts w:ascii="Times New Roman" w:eastAsia="Times New Roman" w:hAnsi="Times New Roman"/>
          <w:sz w:val="22"/>
          <w:szCs w:val="22"/>
        </w:rPr>
        <w:t>_</w:t>
      </w:r>
      <w:proofErr w:type="spellStart"/>
      <w:r w:rsidR="001A0EF6">
        <w:rPr>
          <w:rFonts w:ascii="Times New Roman" w:eastAsia="Times New Roman" w:hAnsi="Times New Roman"/>
          <w:sz w:val="22"/>
          <w:szCs w:val="22"/>
          <w:highlight w:val="yellow"/>
        </w:rPr>
        <w:t>Total_Onboarding_Fee</w:t>
      </w:r>
      <w:proofErr w:type="spellEnd"/>
      <w:r w:rsidRPr="00FA5B9E">
        <w:rPr>
          <w:rFonts w:ascii="Times New Roman" w:eastAsia="Times New Roman" w:hAnsi="Times New Roman"/>
          <w:sz w:val="22"/>
          <w:szCs w:val="22"/>
          <w:highlight w:val="yellow"/>
        </w:rPr>
        <w:t>_</w:t>
      </w:r>
    </w:p>
    <w:p w14:paraId="58E2BDBC" w14:textId="77777777" w:rsidR="00FA5B9E" w:rsidRPr="00FA5B9E" w:rsidRDefault="00FA5B9E" w:rsidP="00FA5B9E">
      <w:pPr>
        <w:widowControl w:val="0"/>
        <w:autoSpaceDE w:val="0"/>
        <w:autoSpaceDN w:val="0"/>
        <w:ind w:hanging="2"/>
        <w:jc w:val="center"/>
        <w:rPr>
          <w:rFonts w:ascii="Times New Roman" w:eastAsia="Times New Roman" w:hAnsi="Times New Roman"/>
          <w:b/>
          <w:bCs/>
          <w:sz w:val="22"/>
          <w:szCs w:val="22"/>
        </w:rPr>
      </w:pPr>
    </w:p>
    <w:p w14:paraId="0D95C312" w14:textId="77777777" w:rsidR="00FA5B9E" w:rsidRPr="00FA5B9E" w:rsidRDefault="00FA5B9E" w:rsidP="00FA5B9E">
      <w:pPr>
        <w:widowControl w:val="0"/>
        <w:autoSpaceDE w:val="0"/>
        <w:autoSpaceDN w:val="0"/>
        <w:ind w:firstLine="720"/>
        <w:rPr>
          <w:rFonts w:ascii="Times New Roman" w:eastAsia="Times New Roman" w:hAnsi="Times New Roman"/>
          <w:sz w:val="22"/>
          <w:szCs w:val="22"/>
        </w:rPr>
      </w:pPr>
      <w:r w:rsidRPr="00FA5B9E">
        <w:rPr>
          <w:rFonts w:ascii="Times New Roman" w:eastAsia="Times New Roman" w:hAnsi="Times New Roman"/>
          <w:sz w:val="22"/>
          <w:szCs w:val="22"/>
        </w:rPr>
        <w:t>Additional locations will be quoted at the time of request.</w:t>
      </w:r>
    </w:p>
    <w:p w14:paraId="456940FC" w14:textId="77777777" w:rsidR="00FA5B9E" w:rsidRPr="00FA5B9E" w:rsidRDefault="00FA5B9E" w:rsidP="00FA5B9E">
      <w:pPr>
        <w:widowControl w:val="0"/>
        <w:autoSpaceDE w:val="0"/>
        <w:autoSpaceDN w:val="0"/>
        <w:ind w:firstLine="720"/>
        <w:rPr>
          <w:rFonts w:ascii="Times New Roman" w:eastAsia="Times New Roman" w:hAnsi="Times New Roman"/>
          <w:sz w:val="22"/>
          <w:szCs w:val="22"/>
        </w:rPr>
      </w:pPr>
    </w:p>
    <w:p w14:paraId="71EEED45" w14:textId="77777777" w:rsidR="00FA5B9E" w:rsidRPr="00FA5B9E" w:rsidRDefault="00FA5B9E" w:rsidP="00FA5B9E">
      <w:pPr>
        <w:widowControl w:val="0"/>
        <w:autoSpaceDE w:val="0"/>
        <w:autoSpaceDN w:val="0"/>
        <w:ind w:hanging="2"/>
        <w:jc w:val="center"/>
        <w:rPr>
          <w:rFonts w:ascii="Times New Roman" w:eastAsia="Times New Roman" w:hAnsi="Times New Roman"/>
          <w:b/>
          <w:bCs/>
          <w:sz w:val="22"/>
          <w:szCs w:val="22"/>
        </w:rPr>
      </w:pPr>
      <w:r w:rsidRPr="00FA5B9E">
        <w:rPr>
          <w:rFonts w:ascii="Times New Roman" w:eastAsia="Times New Roman" w:hAnsi="Times New Roman"/>
          <w:b/>
          <w:bCs/>
          <w:sz w:val="22"/>
          <w:szCs w:val="22"/>
        </w:rPr>
        <w:t>MEMBERSHIP FEES</w:t>
      </w:r>
    </w:p>
    <w:p w14:paraId="76115537" w14:textId="77777777" w:rsidR="00FA5B9E" w:rsidRPr="00FA5B9E" w:rsidRDefault="00FA5B9E" w:rsidP="00FA5B9E">
      <w:pPr>
        <w:widowControl w:val="0"/>
        <w:tabs>
          <w:tab w:val="left" w:pos="1372"/>
        </w:tabs>
        <w:autoSpaceDE w:val="0"/>
        <w:autoSpaceDN w:val="0"/>
        <w:spacing w:line="228" w:lineRule="auto"/>
        <w:ind w:left="630" w:right="660" w:firstLine="270"/>
        <w:rPr>
          <w:rFonts w:ascii="Times New Roman" w:eastAsia="Times New Roman" w:hAnsi="Times New Roman"/>
          <w:color w:val="0C0C0C"/>
          <w:sz w:val="22"/>
          <w:szCs w:val="22"/>
        </w:rPr>
      </w:pPr>
      <w:r w:rsidRPr="00FA5B9E">
        <w:rPr>
          <w:rFonts w:ascii="Times New Roman" w:eastAsia="Times New Roman" w:hAnsi="Times New Roman"/>
          <w:sz w:val="22"/>
          <w:szCs w:val="22"/>
        </w:rPr>
        <w:t xml:space="preserve">During the term of this Agreement, the membership fees for Services will be debited automatically without notice, on the first day of the month in advance of the service period and every subsequent month for the length of this agreement:  </w:t>
      </w:r>
    </w:p>
    <w:p w14:paraId="11FF2794" w14:textId="77777777" w:rsidR="00FA5B9E" w:rsidRPr="00FA5B9E" w:rsidRDefault="00FA5B9E" w:rsidP="00FA5B9E">
      <w:pPr>
        <w:widowControl w:val="0"/>
        <w:autoSpaceDE w:val="0"/>
        <w:autoSpaceDN w:val="0"/>
        <w:ind w:left="630" w:right="660" w:firstLine="270"/>
        <w:rPr>
          <w:rFonts w:ascii="Times New Roman" w:eastAsia="Times New Roman" w:hAnsi="Times New Roman"/>
          <w:color w:val="0C0C0C"/>
          <w:sz w:val="20"/>
          <w:szCs w:val="20"/>
        </w:rPr>
      </w:pPr>
    </w:p>
    <w:p w14:paraId="049E1157" w14:textId="214D95C9" w:rsidR="00FA5B9E" w:rsidRPr="00FA5B9E" w:rsidRDefault="00FA5B9E" w:rsidP="00FA5B9E">
      <w:pPr>
        <w:widowControl w:val="0"/>
        <w:autoSpaceDE w:val="0"/>
        <w:autoSpaceDN w:val="0"/>
        <w:ind w:left="720" w:firstLine="180"/>
        <w:rPr>
          <w:rFonts w:ascii="Times New Roman" w:eastAsia="Times New Roman" w:hAnsi="Times New Roman"/>
          <w:b/>
          <w:bCs/>
          <w:sz w:val="22"/>
          <w:szCs w:val="22"/>
        </w:rPr>
      </w:pPr>
      <w:r w:rsidRPr="00FA5B9E">
        <w:rPr>
          <w:rFonts w:ascii="Times New Roman" w:eastAsia="Times New Roman" w:hAnsi="Times New Roman"/>
          <w:sz w:val="22"/>
          <w:szCs w:val="22"/>
        </w:rPr>
        <w:t xml:space="preserve">Qty of locations = </w:t>
      </w:r>
      <w:r w:rsidRPr="00FA5B9E">
        <w:rPr>
          <w:rFonts w:ascii="Times New Roman" w:eastAsia="Times New Roman" w:hAnsi="Times New Roman"/>
          <w:sz w:val="22"/>
          <w:szCs w:val="22"/>
          <w:highlight w:val="yellow"/>
        </w:rPr>
        <w:t>_</w:t>
      </w:r>
      <w:proofErr w:type="spellStart"/>
      <w:r w:rsidR="001A0EF6">
        <w:rPr>
          <w:rFonts w:ascii="Times New Roman" w:eastAsia="Times New Roman" w:hAnsi="Times New Roman"/>
          <w:sz w:val="22"/>
          <w:szCs w:val="22"/>
          <w:highlight w:val="yellow"/>
        </w:rPr>
        <w:t>Qty_Loc</w:t>
      </w:r>
      <w:proofErr w:type="spellEnd"/>
      <w:r w:rsidRPr="00FA5B9E">
        <w:rPr>
          <w:rFonts w:ascii="Times New Roman" w:eastAsia="Times New Roman" w:hAnsi="Times New Roman"/>
          <w:sz w:val="22"/>
          <w:szCs w:val="22"/>
          <w:highlight w:val="yellow"/>
        </w:rPr>
        <w:t>_____</w:t>
      </w:r>
      <w:r w:rsidRPr="00FA5B9E">
        <w:rPr>
          <w:rFonts w:ascii="Times New Roman" w:eastAsia="Times New Roman" w:hAnsi="Times New Roman"/>
          <w:sz w:val="22"/>
          <w:szCs w:val="22"/>
        </w:rPr>
        <w:t xml:space="preserve">     X    </w:t>
      </w:r>
      <w:r w:rsidRPr="00FA5B9E">
        <w:rPr>
          <w:rFonts w:ascii="Times New Roman" w:eastAsia="Times New Roman" w:hAnsi="Times New Roman"/>
          <w:sz w:val="22"/>
          <w:szCs w:val="22"/>
          <w:highlight w:val="yellow"/>
        </w:rPr>
        <w:t>_</w:t>
      </w:r>
      <w:proofErr w:type="spellStart"/>
      <w:r w:rsidR="001A0EF6">
        <w:rPr>
          <w:rFonts w:ascii="Times New Roman" w:eastAsia="Times New Roman" w:hAnsi="Times New Roman"/>
          <w:sz w:val="22"/>
          <w:szCs w:val="22"/>
          <w:highlight w:val="yellow"/>
        </w:rPr>
        <w:t>Membership_Fee</w:t>
      </w:r>
      <w:proofErr w:type="spellEnd"/>
      <w:proofErr w:type="gramStart"/>
      <w:r w:rsidRPr="00FA5B9E">
        <w:rPr>
          <w:rFonts w:ascii="Times New Roman" w:eastAsia="Times New Roman" w:hAnsi="Times New Roman"/>
          <w:sz w:val="22"/>
          <w:szCs w:val="22"/>
          <w:highlight w:val="yellow"/>
        </w:rPr>
        <w:t>_</w:t>
      </w:r>
      <w:r w:rsidRPr="00FA5B9E">
        <w:rPr>
          <w:rFonts w:ascii="Times New Roman" w:eastAsia="Times New Roman" w:hAnsi="Times New Roman"/>
          <w:sz w:val="22"/>
          <w:szCs w:val="22"/>
        </w:rPr>
        <w:t xml:space="preserve">  =</w:t>
      </w:r>
      <w:proofErr w:type="gramEnd"/>
      <w:r w:rsidRPr="00FA5B9E">
        <w:rPr>
          <w:rFonts w:ascii="Times New Roman" w:eastAsia="Times New Roman" w:hAnsi="Times New Roman"/>
          <w:sz w:val="22"/>
          <w:szCs w:val="22"/>
        </w:rPr>
        <w:t xml:space="preserve">  Monthly Membership </w:t>
      </w:r>
      <w:proofErr w:type="gramStart"/>
      <w:r w:rsidRPr="00FA5B9E">
        <w:rPr>
          <w:rFonts w:ascii="Times New Roman" w:eastAsia="Times New Roman" w:hAnsi="Times New Roman"/>
          <w:sz w:val="22"/>
          <w:szCs w:val="22"/>
        </w:rPr>
        <w:t>FEES  $</w:t>
      </w:r>
      <w:proofErr w:type="gramEnd"/>
      <w:r w:rsidRPr="00FA5B9E">
        <w:rPr>
          <w:rFonts w:ascii="Times New Roman" w:eastAsia="Times New Roman" w:hAnsi="Times New Roman"/>
          <w:sz w:val="22"/>
          <w:szCs w:val="22"/>
          <w:highlight w:val="yellow"/>
        </w:rPr>
        <w:t>_</w:t>
      </w:r>
      <w:r w:rsidR="001A0EF6">
        <w:rPr>
          <w:rFonts w:ascii="Times New Roman" w:eastAsia="Times New Roman" w:hAnsi="Times New Roman"/>
          <w:sz w:val="22"/>
          <w:szCs w:val="22"/>
          <w:highlight w:val="yellow"/>
        </w:rPr>
        <w:t>Total Monthly Membership</w:t>
      </w:r>
      <w:r w:rsidRPr="00FA5B9E">
        <w:rPr>
          <w:rFonts w:ascii="Times New Roman" w:eastAsia="Times New Roman" w:hAnsi="Times New Roman"/>
          <w:sz w:val="22"/>
          <w:szCs w:val="22"/>
          <w:highlight w:val="yellow"/>
        </w:rPr>
        <w:t>_</w:t>
      </w:r>
    </w:p>
    <w:p w14:paraId="3F0BEF67" w14:textId="77777777" w:rsidR="00FA5B9E" w:rsidRPr="00FA5B9E" w:rsidRDefault="00FA5B9E" w:rsidP="00FA5B9E">
      <w:pPr>
        <w:widowControl w:val="0"/>
        <w:autoSpaceDE w:val="0"/>
        <w:autoSpaceDN w:val="0"/>
        <w:spacing w:line="228" w:lineRule="auto"/>
        <w:ind w:left="1530" w:right="660"/>
        <w:rPr>
          <w:rFonts w:ascii="Times New Roman" w:eastAsia="Times New Roman" w:hAnsi="Times New Roman"/>
          <w:color w:val="0C0C0C"/>
          <w:sz w:val="22"/>
          <w:szCs w:val="22"/>
        </w:rPr>
      </w:pPr>
    </w:p>
    <w:p w14:paraId="47EC101E" w14:textId="77777777" w:rsidR="00FA5B9E" w:rsidRPr="00FA5B9E" w:rsidRDefault="00FA5B9E" w:rsidP="00FA5B9E">
      <w:pPr>
        <w:widowControl w:val="0"/>
        <w:autoSpaceDE w:val="0"/>
        <w:autoSpaceDN w:val="0"/>
        <w:ind w:firstLine="720"/>
        <w:rPr>
          <w:rFonts w:ascii="Times New Roman" w:eastAsia="Times New Roman" w:hAnsi="Times New Roman"/>
          <w:sz w:val="22"/>
          <w:szCs w:val="22"/>
        </w:rPr>
      </w:pPr>
      <w:r w:rsidRPr="00FA5B9E">
        <w:rPr>
          <w:rFonts w:ascii="Times New Roman" w:eastAsia="Times New Roman" w:hAnsi="Times New Roman"/>
          <w:sz w:val="22"/>
          <w:szCs w:val="22"/>
        </w:rPr>
        <w:t>Additional locations will be quoted at the time of request.</w:t>
      </w:r>
    </w:p>
    <w:p w14:paraId="46333699" w14:textId="77777777" w:rsidR="00FA5B9E" w:rsidRPr="00FA5B9E" w:rsidRDefault="00FA5B9E" w:rsidP="00FA5B9E">
      <w:pPr>
        <w:widowControl w:val="0"/>
        <w:autoSpaceDE w:val="0"/>
        <w:autoSpaceDN w:val="0"/>
        <w:spacing w:line="228" w:lineRule="auto"/>
        <w:ind w:left="630" w:right="660" w:firstLine="270"/>
        <w:rPr>
          <w:rFonts w:ascii="Times New Roman" w:eastAsia="Times New Roman" w:hAnsi="Times New Roman"/>
          <w:sz w:val="22"/>
          <w:szCs w:val="22"/>
        </w:rPr>
      </w:pP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p>
    <w:p w14:paraId="35C27468" w14:textId="77777777" w:rsidR="00FA5B9E" w:rsidRPr="00FA5B9E" w:rsidRDefault="00FA5B9E" w:rsidP="00FA5B9E">
      <w:pPr>
        <w:widowControl w:val="0"/>
        <w:tabs>
          <w:tab w:val="left" w:pos="1378"/>
        </w:tabs>
        <w:autoSpaceDE w:val="0"/>
        <w:autoSpaceDN w:val="0"/>
        <w:spacing w:line="360" w:lineRule="auto"/>
        <w:ind w:left="630" w:right="660" w:firstLine="270"/>
        <w:jc w:val="center"/>
        <w:rPr>
          <w:rFonts w:ascii="Times New Roman" w:eastAsia="Times New Roman" w:hAnsi="Times New Roman"/>
          <w:b/>
          <w:bCs/>
          <w:sz w:val="28"/>
          <w:szCs w:val="28"/>
        </w:rPr>
      </w:pPr>
      <w:r w:rsidRPr="00FA5B9E">
        <w:rPr>
          <w:rFonts w:ascii="Times New Roman" w:eastAsia="Times New Roman" w:hAnsi="Times New Roman"/>
          <w:b/>
          <w:bCs/>
          <w:sz w:val="28"/>
          <w:szCs w:val="28"/>
        </w:rPr>
        <w:t>Maintenance Services</w:t>
      </w:r>
    </w:p>
    <w:p w14:paraId="7FF8980A" w14:textId="77777777" w:rsidR="00FA5B9E" w:rsidRPr="00FA5B9E" w:rsidRDefault="00FA5B9E" w:rsidP="00FA5B9E">
      <w:pPr>
        <w:widowControl w:val="0"/>
        <w:numPr>
          <w:ilvl w:val="0"/>
          <w:numId w:val="6"/>
        </w:numPr>
        <w:tabs>
          <w:tab w:val="left" w:pos="2100"/>
        </w:tabs>
        <w:autoSpaceDE w:val="0"/>
        <w:autoSpaceDN w:val="0"/>
        <w:spacing w:before="20" w:line="228" w:lineRule="auto"/>
        <w:ind w:left="630" w:right="660" w:firstLine="270"/>
        <w:rPr>
          <w:rFonts w:ascii="Times New Roman" w:eastAsia="Times New Roman" w:hAnsi="Times New Roman"/>
          <w:color w:val="2A2A2A"/>
          <w:sz w:val="22"/>
          <w:szCs w:val="22"/>
        </w:rPr>
      </w:pPr>
      <w:r w:rsidRPr="00FA5B9E">
        <w:rPr>
          <w:rFonts w:ascii="Times New Roman" w:eastAsia="Times New Roman" w:hAnsi="Times New Roman"/>
          <w:b/>
          <w:bCs/>
          <w:sz w:val="22"/>
          <w:szCs w:val="22"/>
          <w:u w:val="single"/>
        </w:rPr>
        <w:t xml:space="preserve">Maintenance Service Rates: </w:t>
      </w:r>
      <w:r w:rsidRPr="00FA5B9E">
        <w:rPr>
          <w:rFonts w:ascii="Times New Roman" w:eastAsia="Times New Roman" w:hAnsi="Times New Roman"/>
          <w:sz w:val="22"/>
          <w:szCs w:val="22"/>
        </w:rPr>
        <w:t>Vendor will provide on an as-needed basis and as available the below staffing on a billable basis per hour.  Travel shall be billable round trip.  These rates for labor and the cost of materials shall be considered the cost of the work.  A service fee of __</w:t>
      </w:r>
      <w:proofErr w:type="gramStart"/>
      <w:r w:rsidRPr="00FA5B9E">
        <w:rPr>
          <w:rFonts w:ascii="Times New Roman" w:eastAsia="Times New Roman" w:hAnsi="Times New Roman"/>
          <w:sz w:val="22"/>
          <w:szCs w:val="22"/>
        </w:rPr>
        <w:t>%  will</w:t>
      </w:r>
      <w:proofErr w:type="gramEnd"/>
      <w:r w:rsidRPr="00FA5B9E">
        <w:rPr>
          <w:rFonts w:ascii="Times New Roman" w:eastAsia="Times New Roman" w:hAnsi="Times New Roman"/>
          <w:sz w:val="22"/>
          <w:szCs w:val="22"/>
        </w:rPr>
        <w:t xml:space="preserve"> be applied to all “cost of work” and invoiced </w:t>
      </w:r>
      <w:proofErr w:type="gramStart"/>
      <w:r w:rsidRPr="00FA5B9E">
        <w:rPr>
          <w:rFonts w:ascii="Times New Roman" w:eastAsia="Times New Roman" w:hAnsi="Times New Roman"/>
          <w:sz w:val="22"/>
          <w:szCs w:val="22"/>
        </w:rPr>
        <w:t>on a monthly basis</w:t>
      </w:r>
      <w:proofErr w:type="gramEnd"/>
      <w:r w:rsidRPr="00FA5B9E">
        <w:rPr>
          <w:rFonts w:ascii="Times New Roman" w:eastAsia="Times New Roman" w:hAnsi="Times New Roman"/>
          <w:sz w:val="22"/>
          <w:szCs w:val="22"/>
        </w:rPr>
        <w:t xml:space="preserve"> with all invoices due 30 days from date of issuance.</w:t>
      </w:r>
    </w:p>
    <w:p w14:paraId="7EEDA4CD" w14:textId="77777777" w:rsidR="00FA5B9E" w:rsidRPr="00FA5B9E" w:rsidRDefault="00FA5B9E" w:rsidP="00FA5B9E">
      <w:pPr>
        <w:widowControl w:val="0"/>
        <w:tabs>
          <w:tab w:val="left" w:pos="1378"/>
        </w:tabs>
        <w:autoSpaceDE w:val="0"/>
        <w:autoSpaceDN w:val="0"/>
        <w:spacing w:line="360" w:lineRule="auto"/>
        <w:ind w:left="630" w:right="660" w:firstLine="270"/>
        <w:rPr>
          <w:rFonts w:ascii="Times New Roman" w:eastAsia="Times New Roman" w:hAnsi="Times New Roman"/>
          <w:b/>
          <w:bCs/>
          <w:sz w:val="22"/>
          <w:szCs w:val="22"/>
        </w:rPr>
      </w:pPr>
    </w:p>
    <w:p w14:paraId="7DD83F56" w14:textId="77777777" w:rsidR="00FA5B9E" w:rsidRPr="00FA5B9E" w:rsidRDefault="00FA5B9E" w:rsidP="00FA5B9E">
      <w:pPr>
        <w:widowControl w:val="0"/>
        <w:tabs>
          <w:tab w:val="left" w:pos="1378"/>
        </w:tabs>
        <w:autoSpaceDE w:val="0"/>
        <w:autoSpaceDN w:val="0"/>
        <w:spacing w:line="360" w:lineRule="auto"/>
        <w:ind w:left="630" w:right="660" w:firstLine="270"/>
        <w:rPr>
          <w:rFonts w:ascii="Times New Roman" w:eastAsia="Times New Roman" w:hAnsi="Times New Roman"/>
          <w:sz w:val="22"/>
          <w:szCs w:val="22"/>
        </w:rPr>
      </w:pPr>
      <w:r w:rsidRPr="00FA5B9E">
        <w:rPr>
          <w:rFonts w:ascii="Times New Roman" w:eastAsia="Times New Roman" w:hAnsi="Times New Roman"/>
          <w:b/>
          <w:bCs/>
          <w:sz w:val="22"/>
          <w:szCs w:val="22"/>
        </w:rPr>
        <w:t xml:space="preserve">Maintenance Billable rates: </w:t>
      </w:r>
    </w:p>
    <w:p w14:paraId="6C02B19D"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Field Supervisor</w:t>
      </w:r>
      <w:r w:rsidRPr="00FA5B9E">
        <w:rPr>
          <w:rFonts w:ascii="Times New Roman" w:eastAsia="Times New Roman" w:hAnsi="Times New Roman"/>
          <w:sz w:val="20"/>
          <w:szCs w:val="20"/>
        </w:rPr>
        <w:tab/>
        <w:t>(upon request)</w:t>
      </w:r>
      <w:r w:rsidRPr="00FA5B9E">
        <w:rPr>
          <w:rFonts w:ascii="Times New Roman" w:eastAsia="Times New Roman" w:hAnsi="Times New Roman"/>
          <w:sz w:val="20"/>
          <w:szCs w:val="20"/>
        </w:rPr>
        <w:tab/>
        <w:t>= $125.00</w:t>
      </w:r>
    </w:p>
    <w:p w14:paraId="3E64B91D"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Maintenance Technician</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$125.00</w:t>
      </w:r>
    </w:p>
    <w:p w14:paraId="391E68B9"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Painter </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$75.00</w:t>
      </w:r>
    </w:p>
    <w:p w14:paraId="5EA45D38" w14:textId="77777777" w:rsidR="00FA5B9E" w:rsidRPr="00FA5B9E" w:rsidRDefault="00FA5B9E" w:rsidP="00FA5B9E">
      <w:pPr>
        <w:widowControl w:val="0"/>
        <w:numPr>
          <w:ilvl w:val="3"/>
          <w:numId w:val="7"/>
        </w:numPr>
        <w:autoSpaceDE w:val="0"/>
        <w:autoSpaceDN w:val="0"/>
        <w:spacing w:before="11"/>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Laborer / Apprentice </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$65.00</w:t>
      </w:r>
    </w:p>
    <w:p w14:paraId="62990947" w14:textId="77777777" w:rsidR="00FA5B9E" w:rsidRPr="00FA5B9E" w:rsidRDefault="00FA5B9E" w:rsidP="00FA5B9E">
      <w:pPr>
        <w:widowControl w:val="0"/>
        <w:numPr>
          <w:ilvl w:val="3"/>
          <w:numId w:val="7"/>
        </w:numPr>
        <w:tabs>
          <w:tab w:val="left" w:pos="1377"/>
        </w:tabs>
        <w:autoSpaceDE w:val="0"/>
        <w:autoSpaceDN w:val="0"/>
        <w:spacing w:before="11"/>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 Location/Asset Inspectors</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$105.00</w:t>
      </w:r>
    </w:p>
    <w:p w14:paraId="2405E421" w14:textId="77777777" w:rsidR="00FA5B9E" w:rsidRPr="00FA5B9E" w:rsidRDefault="00FA5B9E" w:rsidP="00FA5B9E">
      <w:pPr>
        <w:widowControl w:val="0"/>
        <w:autoSpaceDE w:val="0"/>
        <w:autoSpaceDN w:val="0"/>
        <w:ind w:left="630" w:right="660" w:firstLine="270"/>
        <w:rPr>
          <w:rFonts w:ascii="Times New Roman" w:eastAsia="Times New Roman" w:hAnsi="Times New Roman"/>
          <w:sz w:val="20"/>
          <w:szCs w:val="20"/>
        </w:rPr>
      </w:pPr>
    </w:p>
    <w:p w14:paraId="110D78B8" w14:textId="77777777" w:rsidR="00FA5B9E" w:rsidRPr="00FA5B9E" w:rsidRDefault="00FA5B9E" w:rsidP="00FA5B9E">
      <w:pPr>
        <w:widowControl w:val="0"/>
        <w:autoSpaceDE w:val="0"/>
        <w:autoSpaceDN w:val="0"/>
        <w:ind w:left="630" w:right="660" w:firstLine="270"/>
        <w:rPr>
          <w:rFonts w:ascii="Times New Roman" w:eastAsia="Times New Roman" w:hAnsi="Times New Roman"/>
          <w:b/>
          <w:bCs/>
          <w:sz w:val="28"/>
          <w:szCs w:val="28"/>
        </w:rPr>
      </w:pPr>
      <w:r w:rsidRPr="00FA5B9E">
        <w:rPr>
          <w:rFonts w:ascii="Times New Roman" w:eastAsia="Times New Roman" w:hAnsi="Times New Roman"/>
          <w:sz w:val="20"/>
          <w:szCs w:val="20"/>
        </w:rPr>
        <w:t>The above rates will increase five percent (5%) annually commencing on January 1, 2027.</w:t>
      </w:r>
    </w:p>
    <w:p w14:paraId="4CDCDD32" w14:textId="77777777" w:rsidR="00FA5B9E" w:rsidRPr="00FA5B9E" w:rsidRDefault="00FA5B9E" w:rsidP="00FA5B9E">
      <w:pPr>
        <w:widowControl w:val="0"/>
        <w:tabs>
          <w:tab w:val="left" w:pos="1378"/>
        </w:tabs>
        <w:autoSpaceDE w:val="0"/>
        <w:autoSpaceDN w:val="0"/>
        <w:spacing w:line="360" w:lineRule="auto"/>
        <w:ind w:left="630" w:right="660" w:firstLine="270"/>
        <w:jc w:val="center"/>
        <w:rPr>
          <w:rFonts w:ascii="Times New Roman" w:eastAsia="Times New Roman" w:hAnsi="Times New Roman"/>
          <w:b/>
          <w:bCs/>
          <w:sz w:val="28"/>
          <w:szCs w:val="28"/>
        </w:rPr>
      </w:pPr>
    </w:p>
    <w:p w14:paraId="501EA366" w14:textId="77777777" w:rsidR="00FA5B9E" w:rsidRPr="00FA5B9E" w:rsidRDefault="00FA5B9E" w:rsidP="00FA5B9E">
      <w:pPr>
        <w:widowControl w:val="0"/>
        <w:tabs>
          <w:tab w:val="left" w:pos="1378"/>
        </w:tabs>
        <w:autoSpaceDE w:val="0"/>
        <w:autoSpaceDN w:val="0"/>
        <w:spacing w:line="360" w:lineRule="auto"/>
        <w:ind w:left="630" w:right="660" w:firstLine="270"/>
        <w:jc w:val="center"/>
        <w:rPr>
          <w:rFonts w:ascii="Times New Roman" w:eastAsia="Times New Roman" w:hAnsi="Times New Roman"/>
          <w:b/>
          <w:bCs/>
          <w:sz w:val="22"/>
          <w:szCs w:val="22"/>
        </w:rPr>
      </w:pPr>
      <w:r w:rsidRPr="00FA5B9E">
        <w:rPr>
          <w:rFonts w:ascii="Times New Roman" w:eastAsia="Times New Roman" w:hAnsi="Times New Roman"/>
          <w:b/>
          <w:bCs/>
          <w:sz w:val="28"/>
          <w:szCs w:val="28"/>
        </w:rPr>
        <w:t>Capital Project Services</w:t>
      </w:r>
    </w:p>
    <w:p w14:paraId="426F70E6" w14:textId="77777777" w:rsidR="00FA5B9E" w:rsidRPr="00FA5B9E" w:rsidRDefault="00FA5B9E" w:rsidP="00FA5B9E">
      <w:pPr>
        <w:widowControl w:val="0"/>
        <w:numPr>
          <w:ilvl w:val="0"/>
          <w:numId w:val="6"/>
        </w:numPr>
        <w:tabs>
          <w:tab w:val="left" w:pos="2100"/>
        </w:tabs>
        <w:autoSpaceDE w:val="0"/>
        <w:autoSpaceDN w:val="0"/>
        <w:spacing w:before="20" w:line="228" w:lineRule="auto"/>
        <w:ind w:left="630" w:right="660" w:firstLine="270"/>
        <w:rPr>
          <w:rFonts w:ascii="Times New Roman" w:eastAsia="Times New Roman" w:hAnsi="Times New Roman"/>
          <w:color w:val="2A2A2A"/>
          <w:sz w:val="22"/>
          <w:szCs w:val="22"/>
        </w:rPr>
      </w:pPr>
      <w:r w:rsidRPr="00FA5B9E">
        <w:rPr>
          <w:rFonts w:ascii="Times New Roman" w:eastAsia="Times New Roman" w:hAnsi="Times New Roman"/>
          <w:b/>
          <w:bCs/>
          <w:sz w:val="22"/>
          <w:szCs w:val="22"/>
          <w:u w:val="single"/>
        </w:rPr>
        <w:t>Management of Annual Capital Projects:</w:t>
      </w:r>
      <w:r w:rsidRPr="00FA5B9E">
        <w:rPr>
          <w:rFonts w:ascii="Times New Roman" w:eastAsia="Times New Roman" w:hAnsi="Times New Roman"/>
          <w:sz w:val="22"/>
          <w:szCs w:val="22"/>
          <w:u w:val="single"/>
        </w:rPr>
        <w:t xml:space="preserve"> </w:t>
      </w:r>
      <w:r w:rsidRPr="00FA5B9E">
        <w:rPr>
          <w:rFonts w:ascii="Times New Roman" w:eastAsia="Times New Roman" w:hAnsi="Times New Roman"/>
          <w:sz w:val="22"/>
          <w:szCs w:val="22"/>
        </w:rPr>
        <w:t xml:space="preserve">Vendor to provide Personnel necessary to manage the planning and management of capital projects within the constraints of the annual allocated capital budget as approved by Customer.  These Services include, without limitation, estimating, final project scope definitions, coordination of work, project management, and ongoing communications to Customer relative to performance, cost vs budget, and project decisions.  Pre-construction and planning labor (billable rates) in addition to the cost of materials, decades labor (billable rates) and field supervision (billable rates), general conditions, design fees and subcontractors to perform this work will be defined as “the cost of work”. The service fee of 10% shall be applied to the “cost of the work”.    </w:t>
      </w:r>
    </w:p>
    <w:p w14:paraId="484AF029" w14:textId="77777777" w:rsidR="00FA5B9E" w:rsidRPr="00FA5B9E" w:rsidRDefault="00FA5B9E" w:rsidP="00FA5B9E">
      <w:pPr>
        <w:widowControl w:val="0"/>
        <w:tabs>
          <w:tab w:val="left" w:pos="1378"/>
        </w:tabs>
        <w:autoSpaceDE w:val="0"/>
        <w:autoSpaceDN w:val="0"/>
        <w:spacing w:line="360" w:lineRule="auto"/>
        <w:ind w:left="630" w:right="660" w:firstLine="270"/>
        <w:rPr>
          <w:rFonts w:ascii="Times New Roman" w:eastAsia="Times New Roman" w:hAnsi="Times New Roman"/>
          <w:b/>
          <w:bCs/>
          <w:sz w:val="22"/>
          <w:szCs w:val="22"/>
        </w:rPr>
      </w:pPr>
    </w:p>
    <w:p w14:paraId="7DEC2F1B" w14:textId="77777777" w:rsidR="00FA5B9E" w:rsidRPr="00FA5B9E" w:rsidRDefault="00FA5B9E" w:rsidP="00FA5B9E">
      <w:pPr>
        <w:widowControl w:val="0"/>
        <w:tabs>
          <w:tab w:val="left" w:pos="1378"/>
        </w:tabs>
        <w:autoSpaceDE w:val="0"/>
        <w:autoSpaceDN w:val="0"/>
        <w:spacing w:line="360" w:lineRule="auto"/>
        <w:ind w:left="630" w:right="660" w:firstLine="270"/>
        <w:rPr>
          <w:rFonts w:ascii="Times New Roman" w:eastAsia="Times New Roman" w:hAnsi="Times New Roman"/>
          <w:sz w:val="22"/>
          <w:szCs w:val="22"/>
        </w:rPr>
      </w:pPr>
      <w:r w:rsidRPr="00FA5B9E">
        <w:rPr>
          <w:rFonts w:ascii="Times New Roman" w:eastAsia="Times New Roman" w:hAnsi="Times New Roman"/>
          <w:b/>
          <w:bCs/>
          <w:sz w:val="22"/>
          <w:szCs w:val="22"/>
        </w:rPr>
        <w:t xml:space="preserve">Billable rates: </w:t>
      </w:r>
    </w:p>
    <w:p w14:paraId="68D81352"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Executive</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$150.00 / Hour</w:t>
      </w:r>
    </w:p>
    <w:p w14:paraId="446A1C03"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Estimator</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$105.00 / Hour</w:t>
      </w:r>
    </w:p>
    <w:p w14:paraId="35C17628"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Project Manager</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$105.00 / Hour</w:t>
      </w:r>
    </w:p>
    <w:p w14:paraId="59DEB8EB"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Superintendent </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$105.00 / Hour</w:t>
      </w:r>
    </w:p>
    <w:p w14:paraId="5068E7C9"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Carpenter </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$95.00 / Hour (full day increments)</w:t>
      </w:r>
    </w:p>
    <w:p w14:paraId="6390F0BF"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Painter </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$75.00 / Hour (full day increments)</w:t>
      </w:r>
    </w:p>
    <w:p w14:paraId="4A70AA59" w14:textId="77777777" w:rsidR="00FA5B9E" w:rsidRPr="00FA5B9E" w:rsidRDefault="00FA5B9E" w:rsidP="00FA5B9E">
      <w:pPr>
        <w:widowControl w:val="0"/>
        <w:numPr>
          <w:ilvl w:val="3"/>
          <w:numId w:val="7"/>
        </w:numPr>
        <w:autoSpaceDE w:val="0"/>
        <w:autoSpaceDN w:val="0"/>
        <w:spacing w:before="11"/>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Laborer / Apprentice </w:t>
      </w:r>
      <w:r w:rsidRPr="00FA5B9E">
        <w:rPr>
          <w:rFonts w:ascii="Times New Roman" w:eastAsia="Times New Roman" w:hAnsi="Times New Roman"/>
          <w:sz w:val="20"/>
          <w:szCs w:val="20"/>
        </w:rPr>
        <w:tab/>
        <w:t>= $50.00 / Hour (full day increments)</w:t>
      </w:r>
    </w:p>
    <w:p w14:paraId="5F4405CD" w14:textId="77777777" w:rsidR="00FA5B9E" w:rsidRPr="00FA5B9E" w:rsidRDefault="00FA5B9E" w:rsidP="00FA5B9E">
      <w:pPr>
        <w:widowControl w:val="0"/>
        <w:autoSpaceDE w:val="0"/>
        <w:autoSpaceDN w:val="0"/>
        <w:ind w:left="630" w:right="660" w:firstLine="270"/>
        <w:rPr>
          <w:rFonts w:ascii="Times New Roman" w:eastAsia="Times New Roman" w:hAnsi="Times New Roman"/>
          <w:sz w:val="20"/>
          <w:szCs w:val="20"/>
        </w:rPr>
      </w:pPr>
    </w:p>
    <w:p w14:paraId="4F9F71C6" w14:textId="77777777" w:rsidR="00FA5B9E" w:rsidRPr="00FA5B9E" w:rsidRDefault="00FA5B9E" w:rsidP="00FA5B9E">
      <w:pPr>
        <w:widowControl w:val="0"/>
        <w:autoSpaceDE w:val="0"/>
        <w:autoSpaceDN w:val="0"/>
        <w:ind w:left="630" w:right="660" w:firstLine="270"/>
        <w:rPr>
          <w:rFonts w:ascii="Times New Roman" w:eastAsia="Times New Roman" w:hAnsi="Times New Roman"/>
          <w:sz w:val="20"/>
          <w:szCs w:val="20"/>
        </w:rPr>
        <w:sectPr w:rsidR="00FA5B9E" w:rsidRPr="00FA5B9E" w:rsidSect="00FA5B9E">
          <w:pgSz w:w="12240" w:h="15840"/>
          <w:pgMar w:top="460" w:right="720" w:bottom="280" w:left="340" w:header="720" w:footer="720" w:gutter="0"/>
          <w:cols w:space="720"/>
        </w:sectPr>
      </w:pPr>
      <w:r w:rsidRPr="00FA5B9E">
        <w:rPr>
          <w:rFonts w:ascii="Times New Roman" w:eastAsia="Times New Roman" w:hAnsi="Times New Roman"/>
          <w:sz w:val="20"/>
          <w:szCs w:val="20"/>
        </w:rPr>
        <w:t>The above rates will increase five percent (5%) annually commencing on January 1, 2027</w:t>
      </w:r>
    </w:p>
    <w:p w14:paraId="32DC8CC7" w14:textId="77777777" w:rsidR="00FA5B9E" w:rsidRPr="00FA5B9E" w:rsidRDefault="00FA5B9E" w:rsidP="00FA5B9E">
      <w:pPr>
        <w:spacing w:line="259" w:lineRule="auto"/>
        <w:ind w:hanging="10"/>
        <w:jc w:val="center"/>
        <w:rPr>
          <w:rFonts w:ascii="Times New Roman" w:eastAsia="Times New Roman" w:hAnsi="Times New Roman"/>
          <w:color w:val="000000"/>
          <w:kern w:val="2"/>
        </w:rPr>
      </w:pPr>
      <w:r w:rsidRPr="00FA5B9E">
        <w:rPr>
          <w:rFonts w:ascii="Times New Roman" w:eastAsia="Times New Roman" w:hAnsi="Times New Roman"/>
          <w:b/>
          <w:color w:val="000000"/>
          <w:kern w:val="2"/>
        </w:rPr>
        <w:lastRenderedPageBreak/>
        <w:t xml:space="preserve">EXHIBIT D </w:t>
      </w:r>
    </w:p>
    <w:p w14:paraId="52116B95" w14:textId="77777777" w:rsidR="00FA5B9E" w:rsidRPr="00FA5B9E" w:rsidRDefault="00FA5B9E" w:rsidP="00FA5B9E">
      <w:pPr>
        <w:spacing w:line="259" w:lineRule="auto"/>
        <w:ind w:left="10" w:right="6" w:hanging="10"/>
        <w:jc w:val="center"/>
        <w:rPr>
          <w:rFonts w:ascii="Times New Roman" w:eastAsia="Times New Roman" w:hAnsi="Times New Roman"/>
          <w:color w:val="000000"/>
          <w:kern w:val="2"/>
        </w:rPr>
      </w:pPr>
      <w:r w:rsidRPr="00FA5B9E">
        <w:rPr>
          <w:rFonts w:ascii="Times New Roman" w:eastAsia="Times New Roman" w:hAnsi="Times New Roman"/>
          <w:b/>
          <w:color w:val="000000"/>
          <w:kern w:val="2"/>
        </w:rPr>
        <w:t xml:space="preserve">VENDOR INSURANCE  </w:t>
      </w:r>
    </w:p>
    <w:p w14:paraId="0159234D" w14:textId="77777777" w:rsidR="00FA5B9E" w:rsidRPr="00FA5B9E" w:rsidRDefault="00FA5B9E" w:rsidP="00FA5B9E">
      <w:pPr>
        <w:spacing w:after="114" w:line="249" w:lineRule="auto"/>
        <w:ind w:left="-2" w:hanging="10"/>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1.</w:t>
      </w:r>
      <w:r w:rsidRPr="00FA5B9E">
        <w:rPr>
          <w:rFonts w:ascii="Arial" w:eastAsia="Arial" w:hAnsi="Arial" w:cs="Arial"/>
          <w:color w:val="000000"/>
          <w:kern w:val="2"/>
          <w:sz w:val="20"/>
          <w:szCs w:val="20"/>
        </w:rPr>
        <w:t xml:space="preserve"> </w:t>
      </w:r>
      <w:r w:rsidRPr="00FA5B9E">
        <w:rPr>
          <w:rFonts w:ascii="Times New Roman" w:eastAsia="Times New Roman" w:hAnsi="Times New Roman"/>
          <w:color w:val="000000"/>
          <w:kern w:val="2"/>
          <w:sz w:val="20"/>
          <w:szCs w:val="20"/>
          <w:u w:val="single" w:color="000000"/>
        </w:rPr>
        <w:t>Workers Compensation and Employers Liability</w:t>
      </w:r>
      <w:r w:rsidRPr="00FA5B9E">
        <w:rPr>
          <w:rFonts w:ascii="Times New Roman" w:eastAsia="Times New Roman" w:hAnsi="Times New Roman"/>
          <w:color w:val="000000"/>
          <w:kern w:val="2"/>
          <w:sz w:val="20"/>
          <w:szCs w:val="20"/>
        </w:rPr>
        <w:t xml:space="preserve">:  in the State in which the work is to be performed and elsewhere as may be required and shall include, where applicable, U.S. Longshoremen’s and Harbor Workers Coverage. </w:t>
      </w:r>
    </w:p>
    <w:p w14:paraId="53ABF13A" w14:textId="77777777" w:rsidR="00FA5B9E" w:rsidRPr="00FA5B9E" w:rsidRDefault="00FA5B9E" w:rsidP="00FA5B9E">
      <w:pPr>
        <w:widowControl w:val="0"/>
        <w:numPr>
          <w:ilvl w:val="0"/>
          <w:numId w:val="8"/>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Workers Compensation Coverage</w:t>
      </w:r>
      <w:proofErr w:type="gramStart"/>
      <w:r w:rsidRPr="00FA5B9E">
        <w:rPr>
          <w:rFonts w:ascii="Times New Roman" w:eastAsia="Times New Roman" w:hAnsi="Times New Roman"/>
          <w:color w:val="000000"/>
          <w:kern w:val="2"/>
          <w:sz w:val="20"/>
          <w:szCs w:val="20"/>
        </w:rPr>
        <w:t>:  Statutory</w:t>
      </w:r>
      <w:proofErr w:type="gramEnd"/>
      <w:r w:rsidRPr="00FA5B9E">
        <w:rPr>
          <w:rFonts w:ascii="Times New Roman" w:eastAsia="Times New Roman" w:hAnsi="Times New Roman"/>
          <w:color w:val="000000"/>
          <w:kern w:val="2"/>
          <w:sz w:val="20"/>
          <w:szCs w:val="20"/>
        </w:rPr>
        <w:t xml:space="preserve"> Requirements </w:t>
      </w:r>
    </w:p>
    <w:p w14:paraId="06521704" w14:textId="77777777" w:rsidR="00FA5B9E" w:rsidRPr="00FA5B9E" w:rsidRDefault="00FA5B9E" w:rsidP="00FA5B9E">
      <w:pPr>
        <w:widowControl w:val="0"/>
        <w:numPr>
          <w:ilvl w:val="0"/>
          <w:numId w:val="8"/>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Employers Liability Limits </w:t>
      </w:r>
      <w:proofErr w:type="gramStart"/>
      <w:r w:rsidRPr="00FA5B9E">
        <w:rPr>
          <w:rFonts w:ascii="Times New Roman" w:eastAsia="Times New Roman" w:hAnsi="Times New Roman"/>
          <w:color w:val="000000"/>
          <w:kern w:val="2"/>
          <w:sz w:val="20"/>
          <w:szCs w:val="20"/>
        </w:rPr>
        <w:t>not</w:t>
      </w:r>
      <w:proofErr w:type="gramEnd"/>
      <w:r w:rsidRPr="00FA5B9E">
        <w:rPr>
          <w:rFonts w:ascii="Times New Roman" w:eastAsia="Times New Roman" w:hAnsi="Times New Roman"/>
          <w:color w:val="000000"/>
          <w:kern w:val="2"/>
          <w:sz w:val="20"/>
          <w:szCs w:val="20"/>
        </w:rPr>
        <w:t xml:space="preserve"> less than: </w:t>
      </w:r>
    </w:p>
    <w:tbl>
      <w:tblPr>
        <w:tblW w:w="6132" w:type="dxa"/>
        <w:tblInd w:w="2163" w:type="dxa"/>
        <w:tblCellMar>
          <w:left w:w="0" w:type="dxa"/>
          <w:right w:w="0" w:type="dxa"/>
        </w:tblCellMar>
        <w:tblLook w:val="04A0" w:firstRow="1" w:lastRow="0" w:firstColumn="1" w:lastColumn="0" w:noHBand="0" w:noVBand="1"/>
      </w:tblPr>
      <w:tblGrid>
        <w:gridCol w:w="2880"/>
        <w:gridCol w:w="720"/>
        <w:gridCol w:w="2532"/>
      </w:tblGrid>
      <w:tr w:rsidR="006B62DF" w14:paraId="43AA6984" w14:textId="77777777">
        <w:trPr>
          <w:trHeight w:val="271"/>
        </w:trPr>
        <w:tc>
          <w:tcPr>
            <w:tcW w:w="2880" w:type="dxa"/>
            <w:tcBorders>
              <w:top w:val="nil"/>
              <w:left w:val="nil"/>
              <w:bottom w:val="nil"/>
              <w:right w:val="nil"/>
            </w:tcBorders>
          </w:tcPr>
          <w:p w14:paraId="1649A456"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Bodily Injury by Accident: </w:t>
            </w:r>
          </w:p>
        </w:tc>
        <w:tc>
          <w:tcPr>
            <w:tcW w:w="720" w:type="dxa"/>
            <w:tcBorders>
              <w:top w:val="nil"/>
              <w:left w:val="nil"/>
              <w:bottom w:val="nil"/>
              <w:right w:val="nil"/>
            </w:tcBorders>
          </w:tcPr>
          <w:p w14:paraId="22322D58"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 </w:t>
            </w:r>
          </w:p>
        </w:tc>
        <w:tc>
          <w:tcPr>
            <w:tcW w:w="2532" w:type="dxa"/>
            <w:tcBorders>
              <w:top w:val="nil"/>
              <w:left w:val="nil"/>
              <w:bottom w:val="nil"/>
              <w:right w:val="nil"/>
            </w:tcBorders>
          </w:tcPr>
          <w:p w14:paraId="7A0241FC"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$100,000 Each Accident </w:t>
            </w:r>
          </w:p>
        </w:tc>
      </w:tr>
      <w:tr w:rsidR="006B62DF" w14:paraId="6AE2B95C" w14:textId="77777777">
        <w:trPr>
          <w:trHeight w:val="276"/>
        </w:trPr>
        <w:tc>
          <w:tcPr>
            <w:tcW w:w="2880" w:type="dxa"/>
            <w:tcBorders>
              <w:top w:val="nil"/>
              <w:left w:val="nil"/>
              <w:bottom w:val="nil"/>
              <w:right w:val="nil"/>
            </w:tcBorders>
          </w:tcPr>
          <w:p w14:paraId="7B9EC84A"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Bodily Injury by Disease: </w:t>
            </w:r>
          </w:p>
        </w:tc>
        <w:tc>
          <w:tcPr>
            <w:tcW w:w="720" w:type="dxa"/>
            <w:tcBorders>
              <w:top w:val="nil"/>
              <w:left w:val="nil"/>
              <w:bottom w:val="nil"/>
              <w:right w:val="nil"/>
            </w:tcBorders>
          </w:tcPr>
          <w:p w14:paraId="1576A8D6"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 </w:t>
            </w:r>
          </w:p>
        </w:tc>
        <w:tc>
          <w:tcPr>
            <w:tcW w:w="2532" w:type="dxa"/>
            <w:tcBorders>
              <w:top w:val="nil"/>
              <w:left w:val="nil"/>
              <w:bottom w:val="nil"/>
              <w:right w:val="nil"/>
            </w:tcBorders>
          </w:tcPr>
          <w:p w14:paraId="0437C73A" w14:textId="77777777" w:rsidR="00FA5B9E" w:rsidRDefault="00FA5B9E">
            <w:pPr>
              <w:spacing w:line="259" w:lineRule="auto"/>
              <w:jc w:val="both"/>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$100,000 Each Employee </w:t>
            </w:r>
          </w:p>
        </w:tc>
      </w:tr>
      <w:tr w:rsidR="006B62DF" w14:paraId="421B9339" w14:textId="77777777">
        <w:trPr>
          <w:trHeight w:val="271"/>
        </w:trPr>
        <w:tc>
          <w:tcPr>
            <w:tcW w:w="2880" w:type="dxa"/>
            <w:tcBorders>
              <w:top w:val="nil"/>
              <w:left w:val="nil"/>
              <w:bottom w:val="nil"/>
              <w:right w:val="nil"/>
            </w:tcBorders>
          </w:tcPr>
          <w:p w14:paraId="16EDEE98"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Bodily Injury by Disease: </w:t>
            </w:r>
          </w:p>
        </w:tc>
        <w:tc>
          <w:tcPr>
            <w:tcW w:w="720" w:type="dxa"/>
            <w:tcBorders>
              <w:top w:val="nil"/>
              <w:left w:val="nil"/>
              <w:bottom w:val="nil"/>
              <w:right w:val="nil"/>
            </w:tcBorders>
          </w:tcPr>
          <w:p w14:paraId="40E6ED8C"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 </w:t>
            </w:r>
          </w:p>
        </w:tc>
        <w:tc>
          <w:tcPr>
            <w:tcW w:w="2532" w:type="dxa"/>
            <w:tcBorders>
              <w:top w:val="nil"/>
              <w:left w:val="nil"/>
              <w:bottom w:val="nil"/>
              <w:right w:val="nil"/>
            </w:tcBorders>
          </w:tcPr>
          <w:p w14:paraId="7633F3C4"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$500,000 Policy Limit </w:t>
            </w:r>
          </w:p>
        </w:tc>
      </w:tr>
    </w:tbl>
    <w:p>
      <w:r>
        <w:br w:type="page"/>
      </w:r>
    </w:p>
    <w:p w14:paraId="36EBD6A3" w14:textId="77777777" w:rsidR="00FA5B9E" w:rsidRPr="00FA5B9E" w:rsidRDefault="00FA5B9E" w:rsidP="00FA5B9E">
      <w:pPr>
        <w:spacing w:line="259" w:lineRule="auto"/>
        <w:ind w:left="723"/>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 </w:t>
      </w:r>
    </w:p>
    <w:p w14:paraId="1095F865" w14:textId="77777777" w:rsidR="00FA5B9E" w:rsidRPr="00FA5B9E" w:rsidRDefault="00FA5B9E" w:rsidP="00FA5B9E">
      <w:pPr>
        <w:widowControl w:val="0"/>
        <w:numPr>
          <w:ilvl w:val="0"/>
          <w:numId w:val="8"/>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Including Waiver of Right to Recover from Others Endorsement (WC 00 0313) where permitted by state law, naming Customer and any other parent, subsidiary or affiliated entities. </w:t>
      </w:r>
    </w:p>
    <w:p w14:paraId="6466F19D" w14:textId="77777777" w:rsidR="00FA5B9E" w:rsidRPr="00FA5B9E" w:rsidRDefault="00FA5B9E" w:rsidP="00FA5B9E">
      <w:pPr>
        <w:spacing w:after="114" w:line="249" w:lineRule="auto"/>
        <w:ind w:left="-2" w:hanging="10"/>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2.</w:t>
      </w:r>
      <w:r w:rsidRPr="00FA5B9E">
        <w:rPr>
          <w:rFonts w:ascii="Arial" w:eastAsia="Arial" w:hAnsi="Arial" w:cs="Arial"/>
          <w:color w:val="000000"/>
          <w:kern w:val="2"/>
          <w:sz w:val="20"/>
          <w:szCs w:val="20"/>
        </w:rPr>
        <w:t xml:space="preserve"> </w:t>
      </w:r>
      <w:r w:rsidRPr="00FA5B9E">
        <w:rPr>
          <w:rFonts w:ascii="Times New Roman" w:eastAsia="Times New Roman" w:hAnsi="Times New Roman"/>
          <w:color w:val="000000"/>
          <w:kern w:val="2"/>
          <w:sz w:val="20"/>
          <w:szCs w:val="20"/>
          <w:u w:val="single" w:color="000000"/>
        </w:rPr>
        <w:t>Commercial General Liability</w:t>
      </w:r>
      <w:proofErr w:type="gramStart"/>
      <w:r w:rsidRPr="00FA5B9E">
        <w:rPr>
          <w:rFonts w:ascii="Times New Roman" w:eastAsia="Times New Roman" w:hAnsi="Times New Roman"/>
          <w:color w:val="000000"/>
          <w:kern w:val="2"/>
          <w:sz w:val="20"/>
          <w:szCs w:val="20"/>
        </w:rPr>
        <w:t>:  (</w:t>
      </w:r>
      <w:proofErr w:type="gramEnd"/>
      <w:r w:rsidRPr="00FA5B9E">
        <w:rPr>
          <w:rFonts w:ascii="Times New Roman" w:eastAsia="Times New Roman" w:hAnsi="Times New Roman"/>
          <w:color w:val="000000"/>
          <w:kern w:val="2"/>
          <w:sz w:val="20"/>
          <w:szCs w:val="20"/>
        </w:rPr>
        <w:t xml:space="preserve">including Premises - Operations, Independent Contractors, Products/Completed Operations, Personal Injury, Broad Form Property Damage, and Explosion, Collapse and Underground Coverages). </w:t>
      </w:r>
    </w:p>
    <w:p w14:paraId="5C4FF358" w14:textId="77777777" w:rsidR="00FA5B9E" w:rsidRPr="00FA5B9E" w:rsidRDefault="00FA5B9E" w:rsidP="00FA5B9E">
      <w:pPr>
        <w:tabs>
          <w:tab w:val="center" w:pos="2817"/>
        </w:tabs>
        <w:spacing w:after="114" w:line="249" w:lineRule="auto"/>
        <w:ind w:left="-12"/>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a</w:t>
      </w:r>
      <w:proofErr w:type="gramStart"/>
      <w:r w:rsidRPr="00FA5B9E">
        <w:rPr>
          <w:rFonts w:ascii="Times New Roman" w:eastAsia="Times New Roman" w:hAnsi="Times New Roman"/>
          <w:color w:val="000000"/>
          <w:kern w:val="2"/>
          <w:sz w:val="20"/>
          <w:szCs w:val="20"/>
        </w:rPr>
        <w:t>)</w:t>
      </w:r>
      <w:r w:rsidRPr="00FA5B9E">
        <w:rPr>
          <w:rFonts w:ascii="Arial" w:eastAsia="Arial" w:hAnsi="Arial" w:cs="Arial"/>
          <w:color w:val="000000"/>
          <w:kern w:val="2"/>
          <w:sz w:val="20"/>
          <w:szCs w:val="20"/>
        </w:rPr>
        <w:t xml:space="preserve"> </w:t>
      </w:r>
      <w:r w:rsidRPr="00FA5B9E">
        <w:rPr>
          <w:rFonts w:ascii="Arial" w:eastAsia="Arial" w:hAnsi="Arial" w:cs="Arial"/>
          <w:color w:val="000000"/>
          <w:kern w:val="2"/>
          <w:sz w:val="20"/>
          <w:szCs w:val="20"/>
        </w:rPr>
        <w:tab/>
      </w:r>
      <w:r w:rsidRPr="00FA5B9E">
        <w:rPr>
          <w:rFonts w:ascii="Times New Roman" w:eastAsia="Times New Roman" w:hAnsi="Times New Roman"/>
          <w:color w:val="000000"/>
          <w:kern w:val="2"/>
          <w:sz w:val="20"/>
          <w:szCs w:val="20"/>
        </w:rPr>
        <w:t>Occurrence</w:t>
      </w:r>
      <w:proofErr w:type="gramEnd"/>
      <w:r w:rsidRPr="00FA5B9E">
        <w:rPr>
          <w:rFonts w:ascii="Times New Roman" w:eastAsia="Times New Roman" w:hAnsi="Times New Roman"/>
          <w:color w:val="000000"/>
          <w:kern w:val="2"/>
          <w:sz w:val="20"/>
          <w:szCs w:val="20"/>
        </w:rPr>
        <w:t xml:space="preserve"> Form with the following limits: </w:t>
      </w:r>
    </w:p>
    <w:p w14:paraId="0237529C" w14:textId="77777777" w:rsidR="00FA5B9E" w:rsidRPr="00FA5B9E" w:rsidRDefault="00FA5B9E" w:rsidP="00FA5B9E">
      <w:pPr>
        <w:widowControl w:val="0"/>
        <w:numPr>
          <w:ilvl w:val="0"/>
          <w:numId w:val="9"/>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General Aggregate: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$2,000,000 </w:t>
      </w:r>
    </w:p>
    <w:p w14:paraId="1F68E3C5" w14:textId="77777777" w:rsidR="00FA5B9E" w:rsidRPr="00FA5B9E" w:rsidRDefault="00FA5B9E" w:rsidP="00FA5B9E">
      <w:pPr>
        <w:widowControl w:val="0"/>
        <w:numPr>
          <w:ilvl w:val="0"/>
          <w:numId w:val="9"/>
        </w:numPr>
        <w:autoSpaceDE w:val="0"/>
        <w:autoSpaceDN w:val="0"/>
        <w:spacing w:after="10" w:line="249" w:lineRule="auto"/>
        <w:ind w:left="0"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Products/Completed Operations Aggregate: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$1,000,000 </w:t>
      </w:r>
    </w:p>
    <w:p w14:paraId="15F6BFC8" w14:textId="77777777" w:rsidR="00FA5B9E" w:rsidRPr="00FA5B9E" w:rsidRDefault="00FA5B9E" w:rsidP="00FA5B9E">
      <w:pPr>
        <w:widowControl w:val="0"/>
        <w:numPr>
          <w:ilvl w:val="0"/>
          <w:numId w:val="9"/>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Each Occurrence: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$1,000,000 </w:t>
      </w:r>
    </w:p>
    <w:p w14:paraId="36282383" w14:textId="77777777" w:rsidR="00FA5B9E" w:rsidRPr="00FA5B9E" w:rsidRDefault="00FA5B9E" w:rsidP="00FA5B9E">
      <w:pPr>
        <w:widowControl w:val="0"/>
        <w:numPr>
          <w:ilvl w:val="0"/>
          <w:numId w:val="9"/>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Personal and Advertising Injury: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$1,000,000 </w:t>
      </w:r>
    </w:p>
    <w:p w14:paraId="3CE739D9" w14:textId="77777777" w:rsidR="00FA5B9E" w:rsidRPr="00FA5B9E" w:rsidRDefault="00FA5B9E" w:rsidP="00FA5B9E">
      <w:pPr>
        <w:spacing w:line="259" w:lineRule="auto"/>
        <w:ind w:left="3"/>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 </w:t>
      </w:r>
    </w:p>
    <w:p w14:paraId="0DA30AD5" w14:textId="77777777" w:rsidR="00FA5B9E" w:rsidRPr="00FA5B9E" w:rsidRDefault="00FA5B9E" w:rsidP="00FA5B9E">
      <w:pPr>
        <w:widowControl w:val="0"/>
        <w:numPr>
          <w:ilvl w:val="0"/>
          <w:numId w:val="10"/>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Products/Completed Operations Coverage must be maintained for a period of at least two (2) years after final payment.   </w:t>
      </w:r>
    </w:p>
    <w:p w14:paraId="42E34E6B" w14:textId="77777777" w:rsidR="00FA5B9E" w:rsidRPr="00FA5B9E" w:rsidRDefault="00FA5B9E" w:rsidP="00FA5B9E">
      <w:pPr>
        <w:spacing w:line="259" w:lineRule="auto"/>
        <w:ind w:left="723"/>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 </w:t>
      </w:r>
    </w:p>
    <w:p w14:paraId="25442BD3" w14:textId="77777777" w:rsidR="00FA5B9E" w:rsidRPr="00FA5B9E" w:rsidRDefault="00FA5B9E" w:rsidP="00FA5B9E">
      <w:pPr>
        <w:widowControl w:val="0"/>
        <w:numPr>
          <w:ilvl w:val="0"/>
          <w:numId w:val="10"/>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The General Aggregate Limit must apply on a per location basis. </w:t>
      </w:r>
    </w:p>
    <w:p w14:paraId="43520608" w14:textId="77777777" w:rsidR="00FA5B9E" w:rsidRPr="00FA5B9E" w:rsidRDefault="00FA5B9E" w:rsidP="00FA5B9E">
      <w:pPr>
        <w:spacing w:line="259" w:lineRule="auto"/>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 </w:t>
      </w:r>
    </w:p>
    <w:p w14:paraId="3CBE4C94" w14:textId="77777777" w:rsidR="00FA5B9E" w:rsidRPr="00FA5B9E" w:rsidRDefault="00FA5B9E" w:rsidP="00FA5B9E">
      <w:pPr>
        <w:widowControl w:val="0"/>
        <w:numPr>
          <w:ilvl w:val="0"/>
          <w:numId w:val="10"/>
        </w:numPr>
        <w:autoSpaceDE w:val="0"/>
        <w:autoSpaceDN w:val="0"/>
        <w:spacing w:after="114" w:line="259" w:lineRule="auto"/>
        <w:ind w:left="0"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Contractual Liability (including Liability for Employee Injury assumed under a contract) provided by the Standard ISO Policy Form CG 00 01.    </w:t>
      </w:r>
    </w:p>
    <w:p w14:paraId="6B8CA447" w14:textId="77777777" w:rsidR="00FA5B9E" w:rsidRPr="00FA5B9E" w:rsidRDefault="00FA5B9E" w:rsidP="00FA5B9E">
      <w:pPr>
        <w:spacing w:line="259" w:lineRule="auto"/>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 </w:t>
      </w:r>
    </w:p>
    <w:p w14:paraId="0D8721D2" w14:textId="77777777" w:rsidR="00FA5B9E" w:rsidRPr="00FA5B9E" w:rsidRDefault="00FA5B9E" w:rsidP="00FA5B9E">
      <w:pPr>
        <w:tabs>
          <w:tab w:val="center" w:pos="1771"/>
        </w:tabs>
        <w:spacing w:after="104" w:line="259" w:lineRule="auto"/>
        <w:ind w:left="-15"/>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3</w:t>
      </w:r>
      <w:proofErr w:type="gramStart"/>
      <w:r w:rsidRPr="00FA5B9E">
        <w:rPr>
          <w:rFonts w:ascii="Times New Roman" w:eastAsia="Times New Roman" w:hAnsi="Times New Roman"/>
          <w:color w:val="000000"/>
          <w:kern w:val="2"/>
          <w:sz w:val="20"/>
          <w:szCs w:val="20"/>
        </w:rPr>
        <w:t>.</w:t>
      </w:r>
      <w:r w:rsidRPr="00FA5B9E">
        <w:rPr>
          <w:rFonts w:ascii="Arial" w:eastAsia="Arial" w:hAnsi="Arial" w:cs="Arial"/>
          <w:color w:val="000000"/>
          <w:kern w:val="2"/>
          <w:sz w:val="20"/>
          <w:szCs w:val="20"/>
        </w:rPr>
        <w:t xml:space="preserve"> </w:t>
      </w:r>
      <w:r w:rsidRPr="00FA5B9E">
        <w:rPr>
          <w:rFonts w:ascii="Arial" w:eastAsia="Arial" w:hAnsi="Arial" w:cs="Arial"/>
          <w:color w:val="000000"/>
          <w:kern w:val="2"/>
          <w:sz w:val="20"/>
          <w:szCs w:val="20"/>
        </w:rPr>
        <w:tab/>
      </w:r>
      <w:r w:rsidRPr="00FA5B9E">
        <w:rPr>
          <w:rFonts w:ascii="Times New Roman" w:eastAsia="Times New Roman" w:hAnsi="Times New Roman"/>
          <w:color w:val="000000"/>
          <w:kern w:val="2"/>
          <w:sz w:val="20"/>
          <w:szCs w:val="20"/>
          <w:u w:val="single" w:color="000000"/>
        </w:rPr>
        <w:t>Automobile</w:t>
      </w:r>
      <w:proofErr w:type="gramEnd"/>
      <w:r w:rsidRPr="00FA5B9E">
        <w:rPr>
          <w:rFonts w:ascii="Times New Roman" w:eastAsia="Times New Roman" w:hAnsi="Times New Roman"/>
          <w:color w:val="000000"/>
          <w:kern w:val="2"/>
          <w:sz w:val="20"/>
          <w:szCs w:val="20"/>
          <w:u w:val="single" w:color="000000"/>
        </w:rPr>
        <w:t xml:space="preserve"> Liability</w:t>
      </w:r>
      <w:r w:rsidRPr="00FA5B9E">
        <w:rPr>
          <w:rFonts w:ascii="Times New Roman" w:eastAsia="Times New Roman" w:hAnsi="Times New Roman"/>
          <w:color w:val="000000"/>
          <w:kern w:val="2"/>
          <w:sz w:val="20"/>
          <w:szCs w:val="20"/>
        </w:rPr>
        <w:t xml:space="preserve">: </w:t>
      </w:r>
    </w:p>
    <w:p w14:paraId="142929AB" w14:textId="77777777" w:rsidR="00FA5B9E" w:rsidRPr="00FA5B9E" w:rsidRDefault="00FA5B9E" w:rsidP="00FA5B9E">
      <w:pPr>
        <w:tabs>
          <w:tab w:val="center" w:pos="1718"/>
        </w:tabs>
        <w:spacing w:after="114" w:line="249" w:lineRule="auto"/>
        <w:ind w:left="-12"/>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a</w:t>
      </w:r>
      <w:proofErr w:type="gramStart"/>
      <w:r w:rsidRPr="00FA5B9E">
        <w:rPr>
          <w:rFonts w:ascii="Times New Roman" w:eastAsia="Times New Roman" w:hAnsi="Times New Roman"/>
          <w:color w:val="000000"/>
          <w:kern w:val="2"/>
          <w:sz w:val="20"/>
          <w:szCs w:val="20"/>
        </w:rPr>
        <w:t>)</w:t>
      </w:r>
      <w:r w:rsidRPr="00FA5B9E">
        <w:rPr>
          <w:rFonts w:ascii="Arial" w:eastAsia="Arial" w:hAnsi="Arial" w:cs="Arial"/>
          <w:color w:val="000000"/>
          <w:kern w:val="2"/>
          <w:sz w:val="20"/>
          <w:szCs w:val="20"/>
        </w:rPr>
        <w:t xml:space="preserve"> </w:t>
      </w:r>
      <w:r w:rsidRPr="00FA5B9E">
        <w:rPr>
          <w:rFonts w:ascii="Arial" w:eastAsia="Arial" w:hAnsi="Arial" w:cs="Arial"/>
          <w:color w:val="000000"/>
          <w:kern w:val="2"/>
          <w:sz w:val="20"/>
          <w:szCs w:val="20"/>
        </w:rPr>
        <w:tab/>
      </w:r>
      <w:r w:rsidRPr="00FA5B9E">
        <w:rPr>
          <w:rFonts w:ascii="Times New Roman" w:eastAsia="Times New Roman" w:hAnsi="Times New Roman"/>
          <w:color w:val="000000"/>
          <w:kern w:val="2"/>
          <w:sz w:val="20"/>
          <w:szCs w:val="20"/>
        </w:rPr>
        <w:t>Coverage</w:t>
      </w:r>
      <w:proofErr w:type="gramEnd"/>
      <w:r w:rsidRPr="00FA5B9E">
        <w:rPr>
          <w:rFonts w:ascii="Times New Roman" w:eastAsia="Times New Roman" w:hAnsi="Times New Roman"/>
          <w:color w:val="000000"/>
          <w:kern w:val="2"/>
          <w:sz w:val="20"/>
          <w:szCs w:val="20"/>
        </w:rPr>
        <w:t xml:space="preserve"> to include: </w:t>
      </w:r>
    </w:p>
    <w:p w14:paraId="0A303754" w14:textId="77777777" w:rsidR="00FA5B9E" w:rsidRPr="00FA5B9E" w:rsidRDefault="00FA5B9E" w:rsidP="00FA5B9E">
      <w:pPr>
        <w:widowControl w:val="0"/>
        <w:numPr>
          <w:ilvl w:val="0"/>
          <w:numId w:val="11"/>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All Owned, Hired and Non-Owned Vehicles (Any Auto) </w:t>
      </w:r>
    </w:p>
    <w:p w14:paraId="76C73973" w14:textId="77777777" w:rsidR="00FA5B9E" w:rsidRPr="00FA5B9E" w:rsidRDefault="00FA5B9E" w:rsidP="00FA5B9E">
      <w:pPr>
        <w:widowControl w:val="0"/>
        <w:numPr>
          <w:ilvl w:val="0"/>
          <w:numId w:val="11"/>
        </w:numPr>
        <w:autoSpaceDE w:val="0"/>
        <w:autoSpaceDN w:val="0"/>
        <w:spacing w:after="114" w:line="347"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Contractual Liability Coverage (including Liability for Employee Injury assumed under a               contract),   </w:t>
      </w:r>
    </w:p>
    <w:p w14:paraId="53F3E9DC" w14:textId="77777777" w:rsidR="00FA5B9E" w:rsidRPr="00FA5B9E" w:rsidRDefault="00FA5B9E" w:rsidP="00FA5B9E">
      <w:pPr>
        <w:tabs>
          <w:tab w:val="center" w:pos="2508"/>
          <w:tab w:val="center" w:pos="5043"/>
          <w:tab w:val="center" w:pos="5763"/>
          <w:tab w:val="center" w:pos="7022"/>
        </w:tabs>
        <w:spacing w:after="114" w:line="249" w:lineRule="auto"/>
        <w:ind w:left="-12"/>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b</w:t>
      </w:r>
      <w:proofErr w:type="gramStart"/>
      <w:r w:rsidRPr="00FA5B9E">
        <w:rPr>
          <w:rFonts w:ascii="Times New Roman" w:eastAsia="Times New Roman" w:hAnsi="Times New Roman"/>
          <w:color w:val="000000"/>
          <w:kern w:val="2"/>
          <w:sz w:val="20"/>
          <w:szCs w:val="20"/>
        </w:rPr>
        <w:t>)</w:t>
      </w:r>
      <w:r w:rsidRPr="00FA5B9E">
        <w:rPr>
          <w:rFonts w:ascii="Arial" w:eastAsia="Arial" w:hAnsi="Arial" w:cs="Arial"/>
          <w:color w:val="000000"/>
          <w:kern w:val="2"/>
          <w:sz w:val="20"/>
          <w:szCs w:val="20"/>
        </w:rPr>
        <w:t xml:space="preserve"> </w:t>
      </w:r>
      <w:r w:rsidRPr="00FA5B9E">
        <w:rPr>
          <w:rFonts w:ascii="Arial" w:eastAsia="Arial" w:hAnsi="Arial" w:cs="Arial"/>
          <w:color w:val="000000"/>
          <w:kern w:val="2"/>
          <w:sz w:val="20"/>
          <w:szCs w:val="20"/>
        </w:rPr>
        <w:tab/>
      </w:r>
      <w:r w:rsidRPr="00FA5B9E">
        <w:rPr>
          <w:rFonts w:ascii="Times New Roman" w:eastAsia="Times New Roman" w:hAnsi="Times New Roman"/>
          <w:color w:val="000000"/>
          <w:kern w:val="2"/>
          <w:sz w:val="20"/>
          <w:szCs w:val="20"/>
        </w:rPr>
        <w:t>Per</w:t>
      </w:r>
      <w:proofErr w:type="gramEnd"/>
      <w:r w:rsidRPr="00FA5B9E">
        <w:rPr>
          <w:rFonts w:ascii="Times New Roman" w:eastAsia="Times New Roman" w:hAnsi="Times New Roman"/>
          <w:color w:val="000000"/>
          <w:kern w:val="2"/>
          <w:sz w:val="20"/>
          <w:szCs w:val="20"/>
        </w:rPr>
        <w:t xml:space="preserve"> Accident Combined Single </w:t>
      </w:r>
      <w:proofErr w:type="gramStart"/>
      <w:r w:rsidRPr="00FA5B9E">
        <w:rPr>
          <w:rFonts w:ascii="Times New Roman" w:eastAsia="Times New Roman" w:hAnsi="Times New Roman"/>
          <w:color w:val="000000"/>
          <w:kern w:val="2"/>
          <w:sz w:val="20"/>
          <w:szCs w:val="20"/>
        </w:rPr>
        <w:t xml:space="preserve">Limit  </w:t>
      </w:r>
      <w:r w:rsidRPr="00FA5B9E">
        <w:rPr>
          <w:rFonts w:ascii="Times New Roman" w:eastAsia="Times New Roman" w:hAnsi="Times New Roman"/>
          <w:color w:val="000000"/>
          <w:kern w:val="2"/>
          <w:sz w:val="20"/>
          <w:szCs w:val="20"/>
        </w:rPr>
        <w:tab/>
      </w:r>
      <w:proofErr w:type="gramEnd"/>
      <w:r w:rsidRPr="00FA5B9E">
        <w:rPr>
          <w:rFonts w:ascii="Times New Roman" w:eastAsia="Times New Roman" w:hAnsi="Times New Roman"/>
          <w:color w:val="000000"/>
          <w:kern w:val="2"/>
          <w:sz w:val="20"/>
          <w:szCs w:val="20"/>
        </w:rPr>
        <w:t xml:space="preserve"> </w:t>
      </w:r>
      <w:r w:rsidRPr="00FA5B9E">
        <w:rPr>
          <w:rFonts w:ascii="Times New Roman" w:eastAsia="Times New Roman" w:hAnsi="Times New Roman"/>
          <w:color w:val="000000"/>
          <w:kern w:val="2"/>
          <w:sz w:val="20"/>
          <w:szCs w:val="20"/>
        </w:rPr>
        <w:tab/>
        <w:t xml:space="preserve">             $1,000,000  </w:t>
      </w:r>
    </w:p>
    <w:p w14:paraId="4F5F8B24" w14:textId="77777777" w:rsidR="00FA5B9E" w:rsidRPr="00FA5B9E" w:rsidRDefault="00FA5B9E" w:rsidP="00FA5B9E">
      <w:pPr>
        <w:tabs>
          <w:tab w:val="center" w:pos="2274"/>
        </w:tabs>
        <w:spacing w:after="104" w:line="259" w:lineRule="auto"/>
        <w:ind w:left="-15"/>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4</w:t>
      </w:r>
      <w:proofErr w:type="gramStart"/>
      <w:r w:rsidRPr="00FA5B9E">
        <w:rPr>
          <w:rFonts w:ascii="Times New Roman" w:eastAsia="Times New Roman" w:hAnsi="Times New Roman"/>
          <w:color w:val="000000"/>
          <w:kern w:val="2"/>
          <w:sz w:val="20"/>
          <w:szCs w:val="20"/>
        </w:rPr>
        <w:t>.</w:t>
      </w:r>
      <w:r w:rsidRPr="00FA5B9E">
        <w:rPr>
          <w:rFonts w:ascii="Arial" w:eastAsia="Arial" w:hAnsi="Arial" w:cs="Arial"/>
          <w:color w:val="000000"/>
          <w:kern w:val="2"/>
          <w:sz w:val="20"/>
          <w:szCs w:val="20"/>
        </w:rPr>
        <w:t xml:space="preserve"> </w:t>
      </w:r>
      <w:r w:rsidRPr="00FA5B9E">
        <w:rPr>
          <w:rFonts w:ascii="Arial" w:eastAsia="Arial" w:hAnsi="Arial" w:cs="Arial"/>
          <w:color w:val="000000"/>
          <w:kern w:val="2"/>
          <w:sz w:val="20"/>
          <w:szCs w:val="20"/>
        </w:rPr>
        <w:tab/>
      </w:r>
      <w:r w:rsidRPr="00FA5B9E">
        <w:rPr>
          <w:rFonts w:ascii="Times New Roman" w:eastAsia="Times New Roman" w:hAnsi="Times New Roman"/>
          <w:color w:val="000000"/>
          <w:kern w:val="2"/>
          <w:sz w:val="20"/>
          <w:szCs w:val="20"/>
          <w:u w:val="single" w:color="000000"/>
        </w:rPr>
        <w:t>Commercial</w:t>
      </w:r>
      <w:proofErr w:type="gramEnd"/>
      <w:r w:rsidRPr="00FA5B9E">
        <w:rPr>
          <w:rFonts w:ascii="Times New Roman" w:eastAsia="Times New Roman" w:hAnsi="Times New Roman"/>
          <w:color w:val="000000"/>
          <w:kern w:val="2"/>
          <w:sz w:val="20"/>
          <w:szCs w:val="20"/>
          <w:u w:val="single" w:color="000000"/>
        </w:rPr>
        <w:t xml:space="preserve"> Umbrella Liability</w:t>
      </w:r>
      <w:r w:rsidRPr="00FA5B9E">
        <w:rPr>
          <w:rFonts w:ascii="Times New Roman" w:eastAsia="Times New Roman" w:hAnsi="Times New Roman"/>
          <w:color w:val="000000"/>
          <w:kern w:val="2"/>
          <w:sz w:val="20"/>
          <w:szCs w:val="20"/>
        </w:rPr>
        <w:t xml:space="preserve">: </w:t>
      </w:r>
    </w:p>
    <w:p w14:paraId="1F69C556" w14:textId="77777777" w:rsidR="00FA5B9E" w:rsidRPr="00FA5B9E" w:rsidRDefault="00FA5B9E" w:rsidP="00FA5B9E">
      <w:pPr>
        <w:widowControl w:val="0"/>
        <w:numPr>
          <w:ilvl w:val="0"/>
          <w:numId w:val="12"/>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Occurrence Limit</w:t>
      </w:r>
      <w:proofErr w:type="gramStart"/>
      <w:r w:rsidRPr="00FA5B9E">
        <w:rPr>
          <w:rFonts w:ascii="Times New Roman" w:eastAsia="Times New Roman" w:hAnsi="Times New Roman"/>
          <w:color w:val="000000"/>
          <w:kern w:val="2"/>
          <w:sz w:val="20"/>
          <w:szCs w:val="20"/>
        </w:rPr>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w:t>
      </w:r>
      <w:proofErr w:type="gramEnd"/>
      <w:r w:rsidRPr="00FA5B9E">
        <w:rPr>
          <w:rFonts w:ascii="Times New Roman" w:eastAsia="Times New Roman" w:hAnsi="Times New Roman"/>
          <w:color w:val="000000"/>
          <w:kern w:val="2"/>
          <w:sz w:val="20"/>
          <w:szCs w:val="20"/>
        </w:rPr>
        <w:t xml:space="preserve">2,000,000 </w:t>
      </w:r>
    </w:p>
    <w:p w14:paraId="37C4453E" w14:textId="77777777" w:rsidR="00FA5B9E" w:rsidRPr="00FA5B9E" w:rsidRDefault="00FA5B9E" w:rsidP="00FA5B9E">
      <w:pPr>
        <w:widowControl w:val="0"/>
        <w:numPr>
          <w:ilvl w:val="0"/>
          <w:numId w:val="12"/>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Aggregate Limit (where applicable)</w:t>
      </w:r>
      <w:proofErr w:type="gramStart"/>
      <w:r w:rsidRPr="00FA5B9E">
        <w:rPr>
          <w:rFonts w:ascii="Times New Roman" w:eastAsia="Times New Roman" w:hAnsi="Times New Roman"/>
          <w:color w:val="000000"/>
          <w:kern w:val="2"/>
          <w:sz w:val="20"/>
          <w:szCs w:val="20"/>
        </w:rPr>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w:t>
      </w:r>
      <w:proofErr w:type="gramEnd"/>
      <w:r w:rsidRPr="00FA5B9E">
        <w:rPr>
          <w:rFonts w:ascii="Times New Roman" w:eastAsia="Times New Roman" w:hAnsi="Times New Roman"/>
          <w:color w:val="000000"/>
          <w:kern w:val="2"/>
          <w:sz w:val="20"/>
          <w:szCs w:val="20"/>
        </w:rPr>
        <w:t xml:space="preserve">2,000,000 </w:t>
      </w:r>
    </w:p>
    <w:p w14:paraId="7FA11C8F" w14:textId="77777777" w:rsidR="00FA5B9E" w:rsidRPr="00FA5B9E" w:rsidRDefault="00FA5B9E" w:rsidP="00FA5B9E">
      <w:pPr>
        <w:widowControl w:val="0"/>
        <w:numPr>
          <w:ilvl w:val="0"/>
          <w:numId w:val="12"/>
        </w:numPr>
        <w:autoSpaceDE w:val="0"/>
        <w:autoSpaceDN w:val="0"/>
        <w:spacing w:after="114" w:line="347"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Policy to apply excess of the Commercial General Liability (following form per </w:t>
      </w:r>
      <w:proofErr w:type="gramStart"/>
      <w:r w:rsidRPr="00FA5B9E">
        <w:rPr>
          <w:rFonts w:ascii="Times New Roman" w:eastAsia="Times New Roman" w:hAnsi="Times New Roman"/>
          <w:color w:val="000000"/>
          <w:kern w:val="2"/>
          <w:sz w:val="20"/>
          <w:szCs w:val="20"/>
        </w:rPr>
        <w:t>location  aggregate</w:t>
      </w:r>
      <w:proofErr w:type="gramEnd"/>
      <w:r w:rsidRPr="00FA5B9E">
        <w:rPr>
          <w:rFonts w:ascii="Times New Roman" w:eastAsia="Times New Roman" w:hAnsi="Times New Roman"/>
          <w:color w:val="000000"/>
          <w:kern w:val="2"/>
          <w:sz w:val="20"/>
          <w:szCs w:val="20"/>
        </w:rPr>
        <w:t xml:space="preserve"> limit), Commercial Automobile Liability and Employers Liability Coverages. </w:t>
      </w:r>
    </w:p>
    <w:p w14:paraId="62D18D43" w14:textId="77777777" w:rsidR="00FA5B9E" w:rsidRPr="00FA5B9E" w:rsidRDefault="00FA5B9E" w:rsidP="00FA5B9E">
      <w:pPr>
        <w:widowControl w:val="0"/>
        <w:numPr>
          <w:ilvl w:val="0"/>
          <w:numId w:val="13"/>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u w:val="single" w:color="000000"/>
        </w:rPr>
        <w:t>Property Insurance:</w:t>
      </w:r>
      <w:r w:rsidRPr="00FA5B9E">
        <w:rPr>
          <w:rFonts w:ascii="Times New Roman" w:eastAsia="Times New Roman" w:hAnsi="Times New Roman"/>
          <w:color w:val="000000"/>
          <w:kern w:val="2"/>
          <w:sz w:val="20"/>
          <w:szCs w:val="20"/>
        </w:rPr>
        <w:t xml:space="preserve">  Vendor is responsible for any damage to their work, materials, equipment, tools, etc.  In addition, the Vendor waives all rights of recovery and shall cause its Insurers to waive their rights of subrogation against Customer and all the Additional Insureds and any of their agents and employees for damages caused by fire or other causes of loss to the extent covered by property insurance applicable to the work or any other type of property insurance maintained by Vendor. </w:t>
      </w:r>
    </w:p>
    <w:p w14:paraId="1C253229" w14:textId="77777777" w:rsidR="00FA5B9E" w:rsidRPr="00FA5B9E" w:rsidRDefault="00FA5B9E" w:rsidP="00FA5B9E">
      <w:pPr>
        <w:widowControl w:val="0"/>
        <w:numPr>
          <w:ilvl w:val="0"/>
          <w:numId w:val="13"/>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u w:val="single" w:color="000000"/>
        </w:rPr>
        <w:t>Cyber Liability Coverage</w:t>
      </w:r>
      <w:proofErr w:type="gramStart"/>
      <w:r w:rsidRPr="00FA5B9E">
        <w:rPr>
          <w:rFonts w:ascii="Times New Roman" w:eastAsia="Times New Roman" w:hAnsi="Times New Roman"/>
          <w:color w:val="000000"/>
          <w:kern w:val="2"/>
          <w:sz w:val="20"/>
          <w:szCs w:val="20"/>
        </w:rPr>
        <w:t>:  Vendor</w:t>
      </w:r>
      <w:proofErr w:type="gramEnd"/>
      <w:r w:rsidRPr="00FA5B9E">
        <w:rPr>
          <w:rFonts w:ascii="Times New Roman" w:eastAsia="Times New Roman" w:hAnsi="Times New Roman"/>
          <w:color w:val="000000"/>
          <w:kern w:val="2"/>
          <w:sz w:val="20"/>
          <w:szCs w:val="20"/>
        </w:rPr>
        <w:t xml:space="preserve"> shall maintain insurance with a $1,000,000 per </w:t>
      </w:r>
    </w:p>
    <w:p w14:paraId="5A021B2C" w14:textId="77777777" w:rsidR="00FA5B9E" w:rsidRPr="00FA5B9E" w:rsidRDefault="00FA5B9E" w:rsidP="00FA5B9E">
      <w:pPr>
        <w:spacing w:after="114" w:line="249" w:lineRule="auto"/>
        <w:ind w:left="-2" w:hanging="10"/>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Claim/Aggregate Limit covering losses for Information Security and Privacy Liability and include Customer (including their agents, employees, representatives, officers, directors, stockholders, members, managers and </w:t>
      </w:r>
      <w:proofErr w:type="gramStart"/>
      <w:r w:rsidRPr="00FA5B9E">
        <w:rPr>
          <w:rFonts w:ascii="Times New Roman" w:eastAsia="Times New Roman" w:hAnsi="Times New Roman"/>
          <w:color w:val="000000"/>
          <w:kern w:val="2"/>
          <w:sz w:val="20"/>
          <w:szCs w:val="20"/>
        </w:rPr>
        <w:t>parent</w:t>
      </w:r>
      <w:proofErr w:type="gramEnd"/>
      <w:r w:rsidRPr="00FA5B9E">
        <w:rPr>
          <w:rFonts w:ascii="Times New Roman" w:eastAsia="Times New Roman" w:hAnsi="Times New Roman"/>
          <w:color w:val="000000"/>
          <w:kern w:val="2"/>
          <w:sz w:val="20"/>
          <w:szCs w:val="20"/>
        </w:rPr>
        <w:t xml:space="preserve">, subsidiary, affiliated and successor companies) as an Additional Insured for liability arising out of Vendor’s acts or omissions.   </w:t>
      </w:r>
    </w:p>
    <w:p w14:paraId="1DD93D61" w14:textId="77777777" w:rsidR="00FA5B9E" w:rsidRPr="00FA5B9E" w:rsidRDefault="00FA5B9E" w:rsidP="00FA5B9E">
      <w:pPr>
        <w:spacing w:after="114" w:line="249" w:lineRule="auto"/>
        <w:ind w:left="-2" w:hanging="10"/>
        <w:jc w:val="both"/>
        <w:rPr>
          <w:rFonts w:ascii="Times New Roman" w:eastAsia="Times New Roman" w:hAnsi="Times New Roman"/>
          <w:color w:val="000000"/>
          <w:kern w:val="2"/>
          <w:sz w:val="20"/>
          <w:szCs w:val="20"/>
        </w:rPr>
      </w:pPr>
    </w:p>
    <w:p w14:paraId="32147646" w14:textId="77777777" w:rsidR="00FA5B9E" w:rsidRPr="00FA5B9E" w:rsidRDefault="00FA5B9E" w:rsidP="00FA5B9E">
      <w:pPr>
        <w:widowControl w:val="0"/>
        <w:numPr>
          <w:ilvl w:val="0"/>
          <w:numId w:val="14"/>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lastRenderedPageBreak/>
        <w:t xml:space="preserve">This policy shall also include coverage for Cyber Incident Response Expense, Data Restoration Expense, Cyber Extortion Expense and Regulatory Defense &amp; Regulatory Fines and Penalties Coverage. </w:t>
      </w:r>
    </w:p>
    <w:p w14:paraId="560A3292" w14:textId="77777777" w:rsidR="00FA5B9E" w:rsidRPr="00FA5B9E" w:rsidRDefault="00FA5B9E" w:rsidP="00FA5B9E">
      <w:pPr>
        <w:widowControl w:val="0"/>
        <w:numPr>
          <w:ilvl w:val="0"/>
          <w:numId w:val="14"/>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If coverage is written on a Claims-made basis, the Vendor warrants that any retroactive or discovery date applicable to the coverage precedes the effective date of this Contract; and that continuous coverage will be maintained for a period of at least two (2) years after final payment to report claims that are made. </w:t>
      </w:r>
    </w:p>
    <w:p w14:paraId="6042EE64" w14:textId="77777777" w:rsidR="00FA5B9E" w:rsidRPr="00FA5B9E" w:rsidRDefault="00FA5B9E" w:rsidP="00FA5B9E">
      <w:pPr>
        <w:widowControl w:val="0"/>
        <w:numPr>
          <w:ilvl w:val="0"/>
          <w:numId w:val="15"/>
        </w:numPr>
        <w:autoSpaceDE w:val="0"/>
        <w:autoSpaceDN w:val="0"/>
        <w:spacing w:after="209"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u w:val="single" w:color="000000"/>
        </w:rPr>
        <w:t>Crime Coverage</w:t>
      </w:r>
      <w:proofErr w:type="gramStart"/>
      <w:r w:rsidRPr="00FA5B9E">
        <w:rPr>
          <w:rFonts w:ascii="Times New Roman" w:eastAsia="Times New Roman" w:hAnsi="Times New Roman"/>
          <w:color w:val="000000"/>
          <w:kern w:val="2"/>
          <w:sz w:val="20"/>
          <w:szCs w:val="20"/>
        </w:rPr>
        <w:t>:  Vendor</w:t>
      </w:r>
      <w:proofErr w:type="gramEnd"/>
      <w:r w:rsidRPr="00FA5B9E">
        <w:rPr>
          <w:rFonts w:ascii="Times New Roman" w:eastAsia="Times New Roman" w:hAnsi="Times New Roman"/>
          <w:color w:val="000000"/>
          <w:kern w:val="2"/>
          <w:sz w:val="20"/>
          <w:szCs w:val="20"/>
        </w:rPr>
        <w:t xml:space="preserve">/Agent shall maintain Crime Coverage with a $1,000,000 Employee Theft Limit, as well as a $1,000,000 limit for Third Party Client Coverage.  Vendor/Agent shall also name Customer as a “Loss Payee” on the Crime Policy.   </w:t>
      </w:r>
    </w:p>
    <w:p w14:paraId="02C06CFD" w14:textId="77777777" w:rsidR="00FA5B9E" w:rsidRPr="00FA5B9E" w:rsidRDefault="00FA5B9E" w:rsidP="00FA5B9E">
      <w:pPr>
        <w:widowControl w:val="0"/>
        <w:numPr>
          <w:ilvl w:val="0"/>
          <w:numId w:val="15"/>
        </w:numPr>
        <w:autoSpaceDE w:val="0"/>
        <w:autoSpaceDN w:val="0"/>
        <w:spacing w:after="104" w:line="25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u w:val="single" w:color="000000"/>
        </w:rPr>
        <w:t>Self-Insured Retentions / Deductibles</w:t>
      </w:r>
      <w:r w:rsidRPr="00FA5B9E">
        <w:rPr>
          <w:rFonts w:ascii="Times New Roman" w:eastAsia="Times New Roman" w:hAnsi="Times New Roman"/>
          <w:color w:val="000000"/>
          <w:kern w:val="2"/>
          <w:sz w:val="20"/>
          <w:szCs w:val="20"/>
        </w:rPr>
        <w:t xml:space="preserve">: </w:t>
      </w:r>
    </w:p>
    <w:p w14:paraId="2B21E6A6" w14:textId="77777777" w:rsidR="00FA5B9E" w:rsidRPr="00FA5B9E" w:rsidRDefault="00FA5B9E" w:rsidP="00FA5B9E">
      <w:pPr>
        <w:spacing w:after="114" w:line="249" w:lineRule="auto"/>
        <w:ind w:left="1453" w:hanging="10"/>
        <w:jc w:val="both"/>
        <w:rPr>
          <w:rFonts w:ascii="Times New Roman" w:eastAsia="Times New Roman" w:hAnsi="Times New Roman"/>
          <w:color w:val="000000"/>
          <w:kern w:val="2"/>
          <w:sz w:val="20"/>
          <w:szCs w:val="20"/>
        </w:rPr>
      </w:pPr>
      <w:proofErr w:type="gramStart"/>
      <w:r w:rsidRPr="00FA5B9E">
        <w:rPr>
          <w:rFonts w:ascii="Times New Roman" w:eastAsia="Times New Roman" w:hAnsi="Times New Roman"/>
          <w:color w:val="000000"/>
          <w:kern w:val="2"/>
          <w:sz w:val="20"/>
          <w:szCs w:val="20"/>
        </w:rPr>
        <w:t>With the exception of</w:t>
      </w:r>
      <w:proofErr w:type="gramEnd"/>
      <w:r w:rsidRPr="00FA5B9E">
        <w:rPr>
          <w:rFonts w:ascii="Times New Roman" w:eastAsia="Times New Roman" w:hAnsi="Times New Roman"/>
          <w:color w:val="000000"/>
          <w:kern w:val="2"/>
          <w:sz w:val="20"/>
          <w:szCs w:val="20"/>
        </w:rPr>
        <w:t xml:space="preserve"> Workers Compensation and Employers Liability, none of the Liability policies of insurance required of the Vendor by this agreement shall contain self-insured retentions, deductibles or any other type of retention </w:t>
      </w:r>
      <w:proofErr w:type="gramStart"/>
      <w:r w:rsidRPr="00FA5B9E">
        <w:rPr>
          <w:rFonts w:ascii="Times New Roman" w:eastAsia="Times New Roman" w:hAnsi="Times New Roman"/>
          <w:color w:val="000000"/>
          <w:kern w:val="2"/>
          <w:sz w:val="20"/>
          <w:szCs w:val="20"/>
        </w:rPr>
        <w:t>in excess of</w:t>
      </w:r>
      <w:proofErr w:type="gramEnd"/>
      <w:r w:rsidRPr="00FA5B9E">
        <w:rPr>
          <w:rFonts w:ascii="Times New Roman" w:eastAsia="Times New Roman" w:hAnsi="Times New Roman"/>
          <w:color w:val="000000"/>
          <w:kern w:val="2"/>
          <w:sz w:val="20"/>
          <w:szCs w:val="20"/>
        </w:rPr>
        <w:t xml:space="preserve"> $50,000, unless agreed to in writing by Customer.   </w:t>
      </w:r>
    </w:p>
    <w:p w14:paraId="4E9A45BF" w14:textId="77777777" w:rsidR="00FA5B9E" w:rsidRPr="00FA5B9E" w:rsidRDefault="00FA5B9E" w:rsidP="00FA5B9E">
      <w:pPr>
        <w:widowControl w:val="0"/>
        <w:numPr>
          <w:ilvl w:val="0"/>
          <w:numId w:val="15"/>
        </w:numPr>
        <w:autoSpaceDE w:val="0"/>
        <w:autoSpaceDN w:val="0"/>
        <w:spacing w:after="104" w:line="25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F</w:t>
      </w:r>
      <w:r w:rsidRPr="00FA5B9E">
        <w:rPr>
          <w:rFonts w:ascii="Times New Roman" w:eastAsia="Times New Roman" w:hAnsi="Times New Roman"/>
          <w:color w:val="000000"/>
          <w:kern w:val="2"/>
          <w:sz w:val="20"/>
          <w:szCs w:val="20"/>
          <w:u w:val="single" w:color="000000"/>
        </w:rPr>
        <w:t xml:space="preserve">inancial Rating and Admitted Status of Insurance Companies: </w:t>
      </w:r>
    </w:p>
    <w:p w14:paraId="0F72A042" w14:textId="77777777" w:rsidR="00FA5B9E" w:rsidRPr="00FA5B9E" w:rsidRDefault="00FA5B9E" w:rsidP="00FA5B9E">
      <w:pPr>
        <w:widowControl w:val="0"/>
        <w:numPr>
          <w:ilvl w:val="0"/>
          <w:numId w:val="16"/>
        </w:numPr>
        <w:autoSpaceDE w:val="0"/>
        <w:autoSpaceDN w:val="0"/>
        <w:spacing w:after="114" w:line="249" w:lineRule="auto"/>
        <w:ind w:right="5"/>
        <w:jc w:val="both"/>
        <w:rPr>
          <w:rFonts w:ascii="Times New Roman" w:eastAsia="Times New Roman" w:hAnsi="Times New Roman"/>
          <w:color w:val="000000"/>
          <w:kern w:val="2"/>
          <w:sz w:val="20"/>
          <w:szCs w:val="20"/>
        </w:rPr>
      </w:pPr>
      <w:proofErr w:type="gramStart"/>
      <w:r w:rsidRPr="00FA5B9E">
        <w:rPr>
          <w:rFonts w:ascii="Times New Roman" w:eastAsia="Times New Roman" w:hAnsi="Times New Roman"/>
          <w:color w:val="000000"/>
          <w:kern w:val="2"/>
          <w:sz w:val="20"/>
          <w:szCs w:val="20"/>
        </w:rPr>
        <w:t>A.M. Best</w:t>
      </w:r>
      <w:proofErr w:type="gramEnd"/>
      <w:r w:rsidRPr="00FA5B9E">
        <w:rPr>
          <w:rFonts w:ascii="Times New Roman" w:eastAsia="Times New Roman" w:hAnsi="Times New Roman"/>
          <w:color w:val="000000"/>
          <w:kern w:val="2"/>
          <w:sz w:val="20"/>
          <w:szCs w:val="20"/>
        </w:rPr>
        <w:t xml:space="preserve"> Rating</w:t>
      </w:r>
      <w:proofErr w:type="gramStart"/>
      <w:r w:rsidRPr="00FA5B9E">
        <w:rPr>
          <w:rFonts w:ascii="Times New Roman" w:eastAsia="Times New Roman" w:hAnsi="Times New Roman"/>
          <w:color w:val="000000"/>
          <w:kern w:val="2"/>
          <w:sz w:val="20"/>
          <w:szCs w:val="20"/>
        </w:rPr>
        <w:t>:  A</w:t>
      </w:r>
      <w:proofErr w:type="gramEnd"/>
      <w:r w:rsidRPr="00FA5B9E">
        <w:rPr>
          <w:rFonts w:ascii="Times New Roman" w:eastAsia="Times New Roman" w:hAnsi="Times New Roman"/>
          <w:color w:val="000000"/>
          <w:kern w:val="2"/>
          <w:sz w:val="20"/>
          <w:szCs w:val="20"/>
        </w:rPr>
        <w:t xml:space="preserve">- (Excellent) or Higher </w:t>
      </w:r>
    </w:p>
    <w:p w14:paraId="3B7ABEB9" w14:textId="77777777" w:rsidR="00FA5B9E" w:rsidRPr="00FA5B9E" w:rsidRDefault="00FA5B9E" w:rsidP="00FA5B9E">
      <w:pPr>
        <w:widowControl w:val="0"/>
        <w:numPr>
          <w:ilvl w:val="0"/>
          <w:numId w:val="16"/>
        </w:numPr>
        <w:autoSpaceDE w:val="0"/>
        <w:autoSpaceDN w:val="0"/>
        <w:spacing w:after="114" w:line="249" w:lineRule="auto"/>
        <w:ind w:right="5"/>
        <w:jc w:val="both"/>
        <w:rPr>
          <w:rFonts w:ascii="Times New Roman" w:eastAsia="Times New Roman" w:hAnsi="Times New Roman"/>
          <w:color w:val="000000"/>
          <w:kern w:val="2"/>
          <w:sz w:val="20"/>
          <w:szCs w:val="20"/>
        </w:rPr>
      </w:pPr>
      <w:proofErr w:type="gramStart"/>
      <w:r w:rsidRPr="00FA5B9E">
        <w:rPr>
          <w:rFonts w:ascii="Times New Roman" w:eastAsia="Times New Roman" w:hAnsi="Times New Roman"/>
          <w:color w:val="000000"/>
          <w:kern w:val="2"/>
          <w:sz w:val="20"/>
          <w:szCs w:val="20"/>
        </w:rPr>
        <w:t>A.M. Best</w:t>
      </w:r>
      <w:proofErr w:type="gramEnd"/>
      <w:r w:rsidRPr="00FA5B9E">
        <w:rPr>
          <w:rFonts w:ascii="Times New Roman" w:eastAsia="Times New Roman" w:hAnsi="Times New Roman"/>
          <w:color w:val="000000"/>
          <w:kern w:val="2"/>
          <w:sz w:val="20"/>
          <w:szCs w:val="20"/>
        </w:rPr>
        <w:t xml:space="preserve"> Financial Size Category</w:t>
      </w:r>
      <w:proofErr w:type="gramStart"/>
      <w:r w:rsidRPr="00FA5B9E">
        <w:rPr>
          <w:rFonts w:ascii="Times New Roman" w:eastAsia="Times New Roman" w:hAnsi="Times New Roman"/>
          <w:color w:val="000000"/>
          <w:kern w:val="2"/>
          <w:sz w:val="20"/>
          <w:szCs w:val="20"/>
        </w:rPr>
        <w:t>:  Class</w:t>
      </w:r>
      <w:proofErr w:type="gramEnd"/>
      <w:r w:rsidRPr="00FA5B9E">
        <w:rPr>
          <w:rFonts w:ascii="Times New Roman" w:eastAsia="Times New Roman" w:hAnsi="Times New Roman"/>
          <w:color w:val="000000"/>
          <w:kern w:val="2"/>
          <w:sz w:val="20"/>
          <w:szCs w:val="20"/>
        </w:rPr>
        <w:t xml:space="preserve"> VII or Higher </w:t>
      </w:r>
    </w:p>
    <w:p w14:paraId="6EF38244" w14:textId="77777777" w:rsidR="00FA5B9E" w:rsidRPr="00FA5B9E" w:rsidRDefault="00FA5B9E" w:rsidP="00FA5B9E">
      <w:pPr>
        <w:widowControl w:val="0"/>
        <w:numPr>
          <w:ilvl w:val="0"/>
          <w:numId w:val="16"/>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Insurance companies lawfully authorized to do business on an admitted basis in the jurisdiction in which the work is located </w:t>
      </w:r>
    </w:p>
    <w:p w14:paraId="0ED95A5A" w14:textId="4324B4AC" w:rsidR="00FA5B9E" w:rsidRPr="00FA5B9E" w:rsidRDefault="00FA5B9E" w:rsidP="00FA5B9E">
      <w:pPr>
        <w:widowControl w:val="0"/>
        <w:autoSpaceDE w:val="0"/>
        <w:autoSpaceDN w:val="0"/>
        <w:ind w:left="630" w:right="660" w:firstLine="270"/>
        <w:jc w:val="center"/>
        <w:rPr>
          <w:rFonts w:ascii="Times New Roman" w:eastAsia="Times New Roman" w:hAnsi="Times New Roman"/>
          <w:sz w:val="20"/>
          <w:szCs w:val="20"/>
        </w:rPr>
      </w:pPr>
      <w:r w:rsidRPr="00FA5B9E">
        <w:rPr>
          <w:rFonts w:ascii="Times New Roman" w:eastAsia="Times New Roman" w:hAnsi="Times New Roman"/>
          <w:color w:val="000000"/>
          <w:kern w:val="2"/>
          <w:sz w:val="20"/>
          <w:szCs w:val="20"/>
        </w:rPr>
        <w:t>Vendor further agrees to add Customer as additional insured under Vendor’s Commercial General Liability policy, in connection with services provided under this contract.  Vendor further agrees to furnish a certificate of Insurance to Customer evidencing same upon request.</w:t>
      </w:r>
      <w:r w:rsidR="00000000">
        <w:pict w14:anchorId="6C04B989">
          <v:group id="Group 2183" o:spid="_x0000_s2054" style="width:471pt;height:.5pt;mso-position-horizontal-relative:char;mso-position-vertical-relative:line" coordsize="59817,60">
            <v:shape id="Shape 2829" o:spid="_x0000_s2055" style="position:absolute;width:59817;height:91;visibility:visible;mso-wrap-style:square;v-text-anchor:top" coordsize="598170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" adj="0,,0" path="m,l5981700,r,9144l,9144,,e" fillcolor="#d9d9d9" stroked="f" strokeweight="0">
              <v:stroke miterlimit="83231f" joinstyle="miter"/>
              <v:formulas/>
              <v:path arrowok="t" o:connecttype="segments" textboxrect="0,0,5981700,9144"/>
            </v:shape>
            <w10:anchorlock/>
          </v:group>
        </w:pict>
      </w:r>
    </w:p>
    <w:p w14:paraId="436BD4AF" w14:textId="77777777" w:rsidR="00FA5B9E" w:rsidRPr="00FA5B9E" w:rsidRDefault="00FA5B9E" w:rsidP="00FA5B9E">
      <w:pPr>
        <w:widowControl w:val="0"/>
        <w:autoSpaceDE w:val="0"/>
        <w:autoSpaceDN w:val="0"/>
        <w:ind w:right="660"/>
        <w:rPr>
          <w:rFonts w:ascii="Times New Roman" w:eastAsia="Times New Roman" w:hAnsi="Times New Roman"/>
          <w:sz w:val="22"/>
          <w:szCs w:val="22"/>
        </w:rPr>
      </w:pPr>
    </w:p>
    <w:p w14:paraId="1ACB1AF0" w14:textId="77777777" w:rsidR="00FA5B9E" w:rsidRPr="00FA5B9E" w:rsidRDefault="00FA5B9E" w:rsidP="00FA5B9E">
      <w:pPr>
        <w:widowControl w:val="0"/>
        <w:autoSpaceDE w:val="0"/>
        <w:autoSpaceDN w:val="0"/>
        <w:rPr>
          <w:rFonts w:ascii="Times New Roman" w:eastAsia="Times New Roman" w:hAnsi="Times New Roman"/>
          <w:sz w:val="22"/>
          <w:szCs w:val="22"/>
        </w:rPr>
      </w:pPr>
    </w:p>
    <w:p w14:paraId="22BA1FA4" w14:textId="77777777" w:rsidR="00647445" w:rsidRPr="00647445" w:rsidRDefault="00647445" w:rsidP="00F93D6F"/>
    <w:sectPr w:rsidR="00647445" w:rsidRPr="00647445" w:rsidSect="00F93D6F">
      <w:pgSz w:w="12240" w:h="15840"/>
      <w:pgMar w:top="450" w:right="720" w:bottom="1440" w:left="72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9907A" w14:textId="77777777" w:rsidR="0011681C" w:rsidRDefault="0011681C" w:rsidP="00D4365A">
      <w:r>
        <w:separator/>
      </w:r>
    </w:p>
  </w:endnote>
  <w:endnote w:type="continuationSeparator" w:id="0">
    <w:p w14:paraId="5993F2BA" w14:textId="77777777" w:rsidR="0011681C" w:rsidRDefault="0011681C" w:rsidP="00D43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Italic">
    <w:panose1 w:val="020205030504050903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A7265" w14:textId="77777777" w:rsidR="0011681C" w:rsidRDefault="0011681C" w:rsidP="00D4365A">
      <w:r>
        <w:separator/>
      </w:r>
    </w:p>
  </w:footnote>
  <w:footnote w:type="continuationSeparator" w:id="0">
    <w:p w14:paraId="2F0772CC" w14:textId="77777777" w:rsidR="0011681C" w:rsidRDefault="0011681C" w:rsidP="00D43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D4E92" w14:textId="77777777" w:rsidR="00D4365A" w:rsidRDefault="00000000">
    <w:pPr>
      <w:pStyle w:val="Header"/>
    </w:pPr>
    <w:r>
      <w:rPr>
        <w:noProof/>
      </w:rPr>
      <w:pict w14:anchorId="140C99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9" type="#_x0000_t75" style="position:absolute;margin-left:0;margin-top:0;width:612pt;height:11in;z-index:-1;mso-wrap-edited:f;mso-position-horizontal:center;mso-position-horizontal-relative:margin;mso-position-vertical:center;mso-position-vertical-relative:margin" wrapcoords="8735 531 1614 531 741 572 582 1247 635 1452 900 1513 741 1615 794 1759 1111 1840 1111 1922 8523 2147 10800 2168 10800 19840 3308 20045 3308 20168 2514 20250 2382 20290 2382 20495 1005 20495 1032 20761 10800 20822 2964 20904 2911 21129 3917 21150 18529 21150 18529 21150 18582 20945 16835 20884 20488 20761 20514 20495 19164 20495 19164 20290 19032 20250 18238 20168 18238 20045 10800 19840 10800 2168 13738 2147 20541 1943 20620 1820 20885 1534 20964 1186 20832 859 20805 756 20329 552 20091 531 8735 531">
          <v:imagedata r:id="rId1" o:title="Decades-RGB"/>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C7D"/>
    <w:multiLevelType w:val="hybridMultilevel"/>
    <w:tmpl w:val="1D44409C"/>
    <w:lvl w:ilvl="0" w:tplc="369AFA44">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0F01F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64BD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BAE1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46D2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3A57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B2B8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3644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21C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F84E4D"/>
    <w:multiLevelType w:val="hybridMultilevel"/>
    <w:tmpl w:val="9938925C"/>
    <w:lvl w:ilvl="0" w:tplc="7CDEEBBC">
      <w:start w:val="1"/>
      <w:numFmt w:val="lowerLetter"/>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A4B5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CAAA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7A19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22C2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6E61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68045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AE311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DEB4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BF32C4"/>
    <w:multiLevelType w:val="hybridMultilevel"/>
    <w:tmpl w:val="1A7A2C7C"/>
    <w:lvl w:ilvl="0" w:tplc="F42AB6F8">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47821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2B3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CD7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92E8F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C6E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048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E2D6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343D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835508"/>
    <w:multiLevelType w:val="hybridMultilevel"/>
    <w:tmpl w:val="76283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B47A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D7B32D3"/>
    <w:multiLevelType w:val="hybridMultilevel"/>
    <w:tmpl w:val="64823B7E"/>
    <w:lvl w:ilvl="0" w:tplc="C2860D50">
      <w:start w:val="1"/>
      <w:numFmt w:val="lowerLetter"/>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4002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030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6C83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2C91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DE85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10F0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FEDB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4E7C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9B7BB7"/>
    <w:multiLevelType w:val="hybridMultilevel"/>
    <w:tmpl w:val="5B7AD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C46EBB"/>
    <w:multiLevelType w:val="hybridMultilevel"/>
    <w:tmpl w:val="81BEBF46"/>
    <w:lvl w:ilvl="0" w:tplc="8624838A">
      <w:start w:val="1"/>
      <w:numFmt w:val="lowerLetter"/>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BC0D2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F02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AA60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D07AD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648FB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06BE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D8B2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A230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B4A7B43"/>
    <w:multiLevelType w:val="hybridMultilevel"/>
    <w:tmpl w:val="37E6C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F47CA4"/>
    <w:multiLevelType w:val="hybridMultilevel"/>
    <w:tmpl w:val="A91062D4"/>
    <w:lvl w:ilvl="0" w:tplc="E57EAB1A">
      <w:start w:val="7"/>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BE021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ACE51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2C39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D850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90C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3EFDE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8C56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6EA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C40559C"/>
    <w:multiLevelType w:val="hybridMultilevel"/>
    <w:tmpl w:val="D25CBB64"/>
    <w:lvl w:ilvl="0" w:tplc="71A2B44A">
      <w:start w:val="1"/>
      <w:numFmt w:val="lowerLetter"/>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36E2E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DEA0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5858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509C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A2F1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C222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8E11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926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3375725"/>
    <w:multiLevelType w:val="hybridMultilevel"/>
    <w:tmpl w:val="8FC4C93A"/>
    <w:lvl w:ilvl="0" w:tplc="3034C268">
      <w:start w:val="5"/>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5E4C57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C06F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FC27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4A71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3E7F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4FA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24E5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6D9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CC0269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B477EDD"/>
    <w:multiLevelType w:val="hybridMultilevel"/>
    <w:tmpl w:val="1B56F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226034"/>
    <w:multiLevelType w:val="hybridMultilevel"/>
    <w:tmpl w:val="D11CBC0E"/>
    <w:lvl w:ilvl="0" w:tplc="1D7C95DE">
      <w:start w:val="1"/>
      <w:numFmt w:val="bullet"/>
      <w:pStyle w:val="OpenBullets"/>
      <w:lvlText w:val="o"/>
      <w:lvlJc w:val="left"/>
      <w:pPr>
        <w:ind w:left="1080" w:hanging="360"/>
      </w:pPr>
      <w:rPr>
        <w:rFonts w:ascii="Courier New" w:hAnsi="Courier New"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67E93190"/>
    <w:multiLevelType w:val="hybridMultilevel"/>
    <w:tmpl w:val="5B7AD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AF1617E"/>
    <w:multiLevelType w:val="hybridMultilevel"/>
    <w:tmpl w:val="4A96CB60"/>
    <w:lvl w:ilvl="0" w:tplc="6D780166">
      <w:start w:val="4"/>
      <w:numFmt w:val="decimal"/>
      <w:lvlText w:val="%1."/>
      <w:lvlJc w:val="left"/>
      <w:pPr>
        <w:ind w:left="1376" w:hanging="357"/>
      </w:pPr>
      <w:rPr>
        <w:rFonts w:hint="default"/>
        <w:w w:val="107"/>
      </w:rPr>
    </w:lvl>
    <w:lvl w:ilvl="1" w:tplc="141E10C4">
      <w:numFmt w:val="bullet"/>
      <w:lvlText w:val="•"/>
      <w:lvlJc w:val="left"/>
      <w:pPr>
        <w:ind w:left="1593" w:hanging="362"/>
      </w:pPr>
      <w:rPr>
        <w:rFonts w:hint="default"/>
        <w:w w:val="101"/>
      </w:rPr>
    </w:lvl>
    <w:lvl w:ilvl="2" w:tplc="7A4E784E">
      <w:numFmt w:val="bullet"/>
      <w:lvlText w:val="•"/>
      <w:lvlJc w:val="left"/>
      <w:pPr>
        <w:ind w:left="2691" w:hanging="362"/>
      </w:pPr>
      <w:rPr>
        <w:rFonts w:hint="default"/>
      </w:rPr>
    </w:lvl>
    <w:lvl w:ilvl="3" w:tplc="DF568492">
      <w:numFmt w:val="bullet"/>
      <w:lvlText w:val="•"/>
      <w:lvlJc w:val="left"/>
      <w:pPr>
        <w:ind w:left="3782" w:hanging="362"/>
      </w:pPr>
      <w:rPr>
        <w:rFonts w:hint="default"/>
      </w:rPr>
    </w:lvl>
    <w:lvl w:ilvl="4" w:tplc="6150A3A6">
      <w:numFmt w:val="bullet"/>
      <w:lvlText w:val="•"/>
      <w:lvlJc w:val="left"/>
      <w:pPr>
        <w:ind w:left="4873" w:hanging="362"/>
      </w:pPr>
      <w:rPr>
        <w:rFonts w:hint="default"/>
      </w:rPr>
    </w:lvl>
    <w:lvl w:ilvl="5" w:tplc="85208686">
      <w:numFmt w:val="bullet"/>
      <w:lvlText w:val="•"/>
      <w:lvlJc w:val="left"/>
      <w:pPr>
        <w:ind w:left="5964" w:hanging="362"/>
      </w:pPr>
      <w:rPr>
        <w:rFonts w:hint="default"/>
      </w:rPr>
    </w:lvl>
    <w:lvl w:ilvl="6" w:tplc="641ACD7E">
      <w:numFmt w:val="bullet"/>
      <w:lvlText w:val="•"/>
      <w:lvlJc w:val="left"/>
      <w:pPr>
        <w:ind w:left="7055" w:hanging="362"/>
      </w:pPr>
      <w:rPr>
        <w:rFonts w:hint="default"/>
      </w:rPr>
    </w:lvl>
    <w:lvl w:ilvl="7" w:tplc="DDBAA4E4">
      <w:numFmt w:val="bullet"/>
      <w:lvlText w:val="•"/>
      <w:lvlJc w:val="left"/>
      <w:pPr>
        <w:ind w:left="8146" w:hanging="362"/>
      </w:pPr>
      <w:rPr>
        <w:rFonts w:hint="default"/>
      </w:rPr>
    </w:lvl>
    <w:lvl w:ilvl="8" w:tplc="281E90A6">
      <w:numFmt w:val="bullet"/>
      <w:lvlText w:val="•"/>
      <w:lvlJc w:val="left"/>
      <w:pPr>
        <w:ind w:left="9237" w:hanging="362"/>
      </w:pPr>
      <w:rPr>
        <w:rFonts w:hint="default"/>
      </w:rPr>
    </w:lvl>
  </w:abstractNum>
  <w:abstractNum w:abstractNumId="17" w15:restartNumberingAfterBreak="0">
    <w:nsid w:val="701C1ED5"/>
    <w:multiLevelType w:val="hybridMultilevel"/>
    <w:tmpl w:val="FDFC6B9C"/>
    <w:lvl w:ilvl="0" w:tplc="BA8C3752">
      <w:start w:val="2"/>
      <w:numFmt w:val="lowerLetter"/>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A4D0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ECC7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0092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3C43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90F5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D082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855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A85F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A654E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90266322">
    <w:abstractNumId w:val="14"/>
  </w:num>
  <w:num w:numId="2" w16cid:durableId="1005596039">
    <w:abstractNumId w:val="8"/>
  </w:num>
  <w:num w:numId="3" w16cid:durableId="1067916788">
    <w:abstractNumId w:val="3"/>
  </w:num>
  <w:num w:numId="4" w16cid:durableId="1677688711">
    <w:abstractNumId w:val="6"/>
  </w:num>
  <w:num w:numId="5" w16cid:durableId="493450057">
    <w:abstractNumId w:val="15"/>
  </w:num>
  <w:num w:numId="6" w16cid:durableId="445976280">
    <w:abstractNumId w:val="13"/>
  </w:num>
  <w:num w:numId="7" w16cid:durableId="527915343">
    <w:abstractNumId w:val="16"/>
    <w:lvlOverride w:ilvl="0">
      <w:startOverride w:val="4"/>
    </w:lvlOverride>
    <w:lvlOverride w:ilvl="1"/>
    <w:lvlOverride w:ilvl="2"/>
    <w:lvlOverride w:ilvl="3"/>
    <w:lvlOverride w:ilvl="4"/>
    <w:lvlOverride w:ilvl="5"/>
    <w:lvlOverride w:ilvl="6"/>
    <w:lvlOverride w:ilvl="7"/>
    <w:lvlOverride w:ilvl="8"/>
  </w:num>
  <w:num w:numId="8" w16cid:durableId="245654822">
    <w:abstractNumId w:val="1"/>
  </w:num>
  <w:num w:numId="9" w16cid:durableId="1273895894">
    <w:abstractNumId w:val="2"/>
  </w:num>
  <w:num w:numId="10" w16cid:durableId="1052654146">
    <w:abstractNumId w:val="17"/>
  </w:num>
  <w:num w:numId="11" w16cid:durableId="1930694221">
    <w:abstractNumId w:val="0"/>
  </w:num>
  <w:num w:numId="12" w16cid:durableId="1346715774">
    <w:abstractNumId w:val="5"/>
  </w:num>
  <w:num w:numId="13" w16cid:durableId="1927498093">
    <w:abstractNumId w:val="11"/>
  </w:num>
  <w:num w:numId="14" w16cid:durableId="1339576553">
    <w:abstractNumId w:val="7"/>
  </w:num>
  <w:num w:numId="15" w16cid:durableId="327559097">
    <w:abstractNumId w:val="9"/>
  </w:num>
  <w:num w:numId="16" w16cid:durableId="1288392540">
    <w:abstractNumId w:val="10"/>
  </w:num>
  <w:num w:numId="17" w16cid:durableId="832526691">
    <w:abstractNumId w:val="12"/>
  </w:num>
  <w:num w:numId="18" w16cid:durableId="1569068342">
    <w:abstractNumId w:val="18"/>
  </w:num>
  <w:num w:numId="19" w16cid:durableId="1517246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NotTrackMoves/>
  <w:defaultTabStop w:val="720"/>
  <w:characterSpacingControl w:val="doNotCompress"/>
  <w:hdrShapeDefaults>
    <o:shapedefaults v:ext="edit" spidmax="2056"/>
    <o:shapelayout v:ext="edit">
      <o:idmap v:ext="edit" data="1"/>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3041"/>
    <w:rsid w:val="00002DFB"/>
    <w:rsid w:val="000D44BD"/>
    <w:rsid w:val="000E5462"/>
    <w:rsid w:val="00111BDA"/>
    <w:rsid w:val="0011681C"/>
    <w:rsid w:val="001442A7"/>
    <w:rsid w:val="00180C56"/>
    <w:rsid w:val="0018351D"/>
    <w:rsid w:val="001A0EF6"/>
    <w:rsid w:val="001A3C9D"/>
    <w:rsid w:val="001C0F05"/>
    <w:rsid w:val="001D1C88"/>
    <w:rsid w:val="00245ACB"/>
    <w:rsid w:val="002605C5"/>
    <w:rsid w:val="002B456A"/>
    <w:rsid w:val="002E0549"/>
    <w:rsid w:val="002E5EB2"/>
    <w:rsid w:val="00302BD6"/>
    <w:rsid w:val="003A562E"/>
    <w:rsid w:val="003A5721"/>
    <w:rsid w:val="003A7E4D"/>
    <w:rsid w:val="003C6484"/>
    <w:rsid w:val="0040064F"/>
    <w:rsid w:val="00417AEF"/>
    <w:rsid w:val="00450EF9"/>
    <w:rsid w:val="00472208"/>
    <w:rsid w:val="004E4E63"/>
    <w:rsid w:val="00557E51"/>
    <w:rsid w:val="00582C8F"/>
    <w:rsid w:val="005A7FD9"/>
    <w:rsid w:val="005B4AAA"/>
    <w:rsid w:val="00647445"/>
    <w:rsid w:val="006758B1"/>
    <w:rsid w:val="006A0219"/>
    <w:rsid w:val="006B350C"/>
    <w:rsid w:val="006B62DF"/>
    <w:rsid w:val="00703C13"/>
    <w:rsid w:val="00704A81"/>
    <w:rsid w:val="0071065B"/>
    <w:rsid w:val="00722AA8"/>
    <w:rsid w:val="00771860"/>
    <w:rsid w:val="007869D1"/>
    <w:rsid w:val="007A634A"/>
    <w:rsid w:val="00806D35"/>
    <w:rsid w:val="00806F43"/>
    <w:rsid w:val="008155B4"/>
    <w:rsid w:val="00866993"/>
    <w:rsid w:val="008770AA"/>
    <w:rsid w:val="00885C31"/>
    <w:rsid w:val="008A598D"/>
    <w:rsid w:val="00904C52"/>
    <w:rsid w:val="009349F2"/>
    <w:rsid w:val="00940D8F"/>
    <w:rsid w:val="00945EA3"/>
    <w:rsid w:val="00953A15"/>
    <w:rsid w:val="00963041"/>
    <w:rsid w:val="0096580C"/>
    <w:rsid w:val="00A13429"/>
    <w:rsid w:val="00A91DE6"/>
    <w:rsid w:val="00B307FF"/>
    <w:rsid w:val="00B30DE9"/>
    <w:rsid w:val="00B55CEC"/>
    <w:rsid w:val="00BC1721"/>
    <w:rsid w:val="00C37937"/>
    <w:rsid w:val="00C556BB"/>
    <w:rsid w:val="00CB235A"/>
    <w:rsid w:val="00D04144"/>
    <w:rsid w:val="00D0613E"/>
    <w:rsid w:val="00D141BF"/>
    <w:rsid w:val="00D31A27"/>
    <w:rsid w:val="00D4365A"/>
    <w:rsid w:val="00DE75F9"/>
    <w:rsid w:val="00DF29EF"/>
    <w:rsid w:val="00DF4F68"/>
    <w:rsid w:val="00E31A77"/>
    <w:rsid w:val="00E535C9"/>
    <w:rsid w:val="00E54BAF"/>
    <w:rsid w:val="00E66C58"/>
    <w:rsid w:val="00E73D30"/>
    <w:rsid w:val="00EB4E87"/>
    <w:rsid w:val="00EB6ACD"/>
    <w:rsid w:val="00EC043E"/>
    <w:rsid w:val="00ED0D42"/>
    <w:rsid w:val="00EE05F8"/>
    <w:rsid w:val="00EE68E2"/>
    <w:rsid w:val="00F55360"/>
    <w:rsid w:val="00F86467"/>
    <w:rsid w:val="00F93D6F"/>
    <w:rsid w:val="00FA5B9E"/>
    <w:rsid w:val="00FB73BD"/>
    <w:rsid w:val="00FC7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6"/>
    <o:shapelayout v:ext="edit">
      <o:idmap v:ext="edit" data="2"/>
    </o:shapelayout>
  </w:shapeDefaults>
  <w:decimalSymbol w:val="."/>
  <w:listSeparator w:val=","/>
  <w14:docId w14:val="64217EAD"/>
  <w14:defaultImageDpi w14:val="300"/>
  <w15:chartTrackingRefBased/>
  <w15:docId w15:val="{84207C1A-A3AB-49AF-A1A2-F02066F94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SCCItalic">
    <w:name w:val="GSCC Italic"/>
    <w:uiPriority w:val="1"/>
    <w:qFormat/>
    <w:rsid w:val="002E5EB2"/>
    <w:rPr>
      <w:rFonts w:ascii="Times New Roman Italic" w:hAnsi="Times New Roman Italic"/>
      <w:i w:val="0"/>
      <w:iCs/>
      <w:sz w:val="24"/>
      <w:szCs w:val="24"/>
    </w:rPr>
  </w:style>
  <w:style w:type="paragraph" w:customStyle="1" w:styleId="OpenBullets">
    <w:name w:val="Open Bullets"/>
    <w:basedOn w:val="Normal"/>
    <w:qFormat/>
    <w:rsid w:val="00703C13"/>
    <w:pPr>
      <w:widowControl w:val="0"/>
      <w:numPr>
        <w:numId w:val="1"/>
      </w:numPr>
      <w:tabs>
        <w:tab w:val="left" w:pos="270"/>
        <w:tab w:val="left" w:pos="720"/>
      </w:tabs>
      <w:suppressAutoHyphens/>
      <w:autoSpaceDE w:val="0"/>
      <w:autoSpaceDN w:val="0"/>
      <w:adjustRightInd w:val="0"/>
      <w:spacing w:before="47" w:line="250" w:lineRule="atLeast"/>
      <w:jc w:val="both"/>
      <w:textAlignment w:val="center"/>
    </w:pPr>
    <w:rPr>
      <w:rFonts w:ascii="Helvetica" w:eastAsia="Times New Roman" w:hAnsi="Helvetica" w:cs="Helvetica"/>
      <w:color w:val="000000"/>
      <w:sz w:val="20"/>
      <w:szCs w:val="20"/>
    </w:rPr>
  </w:style>
  <w:style w:type="paragraph" w:styleId="Header">
    <w:name w:val="header"/>
    <w:basedOn w:val="Normal"/>
    <w:link w:val="HeaderChar"/>
    <w:uiPriority w:val="99"/>
    <w:unhideWhenUsed/>
    <w:rsid w:val="00D4365A"/>
    <w:pPr>
      <w:tabs>
        <w:tab w:val="center" w:pos="4320"/>
        <w:tab w:val="right" w:pos="8640"/>
      </w:tabs>
    </w:pPr>
  </w:style>
  <w:style w:type="character" w:customStyle="1" w:styleId="HeaderChar">
    <w:name w:val="Header Char"/>
    <w:basedOn w:val="DefaultParagraphFont"/>
    <w:link w:val="Header"/>
    <w:uiPriority w:val="99"/>
    <w:rsid w:val="00D4365A"/>
  </w:style>
  <w:style w:type="paragraph" w:styleId="Footer">
    <w:name w:val="footer"/>
    <w:basedOn w:val="Normal"/>
    <w:link w:val="FooterChar"/>
    <w:uiPriority w:val="99"/>
    <w:unhideWhenUsed/>
    <w:rsid w:val="00D4365A"/>
    <w:pPr>
      <w:tabs>
        <w:tab w:val="center" w:pos="4320"/>
        <w:tab w:val="right" w:pos="8640"/>
      </w:tabs>
    </w:pPr>
  </w:style>
  <w:style w:type="character" w:customStyle="1" w:styleId="FooterChar">
    <w:name w:val="Footer Char"/>
    <w:basedOn w:val="DefaultParagraphFont"/>
    <w:link w:val="Footer"/>
    <w:uiPriority w:val="99"/>
    <w:rsid w:val="00D4365A"/>
  </w:style>
  <w:style w:type="table" w:customStyle="1" w:styleId="TableGrid">
    <w:name w:val="TableGrid"/>
    <w:rsid w:val="00FA5B9E"/>
    <w:rPr>
      <w:rFonts w:ascii="Calibri" w:eastAsia="Times New Roman" w:hAnsi="Calibri"/>
      <w:kern w:val="2"/>
      <w:sz w:val="24"/>
      <w:szCs w:val="24"/>
    </w:rPr>
    <w:tblPr>
      <w:tblCellMar>
        <w:top w:w="0" w:type="dxa"/>
        <w:left w:w="0" w:type="dxa"/>
        <w:bottom w:w="0" w:type="dxa"/>
        <w:right w:w="0" w:type="dxa"/>
      </w:tblCellMar>
    </w:tblPr>
  </w:style>
  <w:style w:type="table" w:styleId="TableGrid0">
    <w:name w:val="Table Grid"/>
    <w:basedOn w:val="TableNormal"/>
    <w:uiPriority w:val="59"/>
    <w:rsid w:val="00417A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64B1B29A702548BB51C9ECEFF27503" ma:contentTypeVersion="12" ma:contentTypeDescription="Create a new document." ma:contentTypeScope="" ma:versionID="dec72c1abcd60dea6c2ac15a9b00fa71">
  <xsd:schema xmlns:xsd="http://www.w3.org/2001/XMLSchema" xmlns:xs="http://www.w3.org/2001/XMLSchema" xmlns:p="http://schemas.microsoft.com/office/2006/metadata/properties" xmlns:ns2="a3e771f1-cb4f-4c4c-89c0-e8ac5b63a8e6" xmlns:ns3="748fbdea-e814-4547-bd51-085ccddb3746" targetNamespace="http://schemas.microsoft.com/office/2006/metadata/properties" ma:root="true" ma:fieldsID="7b178129cda97e00c99655b119338c00" ns2:_="" ns3:_="">
    <xsd:import namespace="a3e771f1-cb4f-4c4c-89c0-e8ac5b63a8e6"/>
    <xsd:import namespace="748fbdea-e814-4547-bd51-085ccddb37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e771f1-cb4f-4c4c-89c0-e8ac5b63a8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f19065-2cb9-484f-b0e1-ce2c3c7fb17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8fbdea-e814-4547-bd51-085ccddb37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44c881-4fc2-4818-b782-975010878260}" ma:internalName="TaxCatchAll" ma:showField="CatchAllData" ma:web="748fbdea-e814-4547-bd51-085ccddb37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48fbdea-e814-4547-bd51-085ccddb3746" xsi:nil="true"/>
    <lcf76f155ced4ddcb4097134ff3c332f xmlns="a3e771f1-cb4f-4c4c-89c0-e8ac5b63a8e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3CF3FF-FD7D-4D95-AC96-F56706127C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e771f1-cb4f-4c4c-89c0-e8ac5b63a8e6"/>
    <ds:schemaRef ds:uri="748fbdea-e814-4547-bd51-085ccddb3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0224E7-90E5-4544-8A44-A67D0DA389FA}">
  <ds:schemaRefs>
    <ds:schemaRef ds:uri="http://schemas.microsoft.com/office/2006/metadata/properties"/>
    <ds:schemaRef ds:uri="http://schemas.microsoft.com/office/infopath/2007/PartnerControls"/>
    <ds:schemaRef ds:uri="748fbdea-e814-4547-bd51-085ccddb3746"/>
    <ds:schemaRef ds:uri="a3e771f1-cb4f-4c4c-89c0-e8ac5b63a8e6"/>
  </ds:schemaRefs>
</ds:datastoreItem>
</file>

<file path=customXml/itemProps3.xml><?xml version="1.0" encoding="utf-8"?>
<ds:datastoreItem xmlns:ds="http://schemas.openxmlformats.org/officeDocument/2006/customXml" ds:itemID="{F1A73E02-EE49-4A4D-BAEE-21CD0F41DA41}">
  <ds:schemaRefs>
    <ds:schemaRef ds:uri="http://schemas.openxmlformats.org/officeDocument/2006/bibliography"/>
  </ds:schemaRefs>
</ds:datastoreItem>
</file>

<file path=customXml/itemProps4.xml><?xml version="1.0" encoding="utf-8"?>
<ds:datastoreItem xmlns:ds="http://schemas.openxmlformats.org/officeDocument/2006/customXml" ds:itemID="{BBB953EC-1150-4D74-9AFC-1E4D27EE01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5270</Words>
  <Characters>30043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Graphics Solutions</Company>
  <LinksUpToDate>false</LinksUpToDate>
  <CharactersWithSpaces>35243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Edwards</dc:creator>
  <cp:keywords/>
  <dc:description/>
  <cp:lastModifiedBy>Joseph Cameron</cp:lastModifiedBy>
  <cp:revision>4</cp:revision>
  <cp:lastPrinted>2026-02-24T20:12:00Z</cp:lastPrinted>
  <dcterms:created xsi:type="dcterms:W3CDTF">2026-04-13T14:23:00Z</dcterms:created>
  <dcterms:modified xsi:type="dcterms:W3CDTF">2026-04-13T15:52:00Z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0x0101005264B1B29A702548BB51C9ECEFF27503</vt:lpwstr>
  </property>
  <property fmtid="{D5CDD505-2E9C-101B-9397-08002B2CF9AE}" pid="4" name="docLang">
    <vt:lpwstr>en</vt:lpwstr>
  </property>
</Properties>
</file>