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  <w:shd w:fill="d9d9d9" w:val="clear"/>
        </w:rPr>
      </w:pPr>
      <w:r w:rsidDel="00000000" w:rsidR="00000000" w:rsidRPr="00000000">
        <w:rPr>
          <w:b w:val="1"/>
          <w:bCs w:val="1"/>
          <w:sz w:val="44"/>
          <w:szCs w:val="44"/>
          <w:shd w:fill="d9d9d9" w:val="clear"/>
          <w:rtl w:val="0"/>
        </w:rPr>
        <w:t xml:space="preserve">Minuta de Junta</w:t>
      </w:r>
    </w:p>
    <w:p w:rsidR="00000000" w:rsidDel="00000000" w:rsidP="00000000" w:rsidRDefault="00000000" w:rsidRPr="00000000" w14:paraId="00000002">
      <w:pPr>
        <w:rPr>
          <w:sz w:val="36"/>
          <w:szCs w:val="36"/>
          <w:shd w:fill="d9d9d9" w:val="clear"/>
        </w:rPr>
      </w:pPr>
      <w:r w:rsidDel="00000000" w:rsidR="00000000" w:rsidRPr="00000000">
        <w:rPr>
          <w:sz w:val="36"/>
          <w:szCs w:val="36"/>
          <w:shd w:fill="d9d9d9" w:val="clear"/>
          <w:rtl w:val="0"/>
        </w:rPr>
        <w:t xml:space="preserve">Tema de junta: Implementación de prototipo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Elaborada por : Marcelo Villanueva Morcos                        Fecha: 28 de noviembre 2025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Lugar: Universidad de Monterrey                                          Hora: 3:30pm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PARTICIPANTES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278.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314"/>
              <w:tblGridChange w:id="0">
                <w:tblGrid>
                  <w:gridCol w:w="4314"/>
                </w:tblGrid>
              </w:tblGridChange>
            </w:tblGrid>
          </w:tbl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2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99.4444444444443"/>
              <w:gridCol w:w="2390.5555555555557"/>
              <w:tblGridChange w:id="0">
                <w:tblGrid>
                  <w:gridCol w:w="1899.4444444444443"/>
                  <w:gridCol w:w="2390.5555555555557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342.85714285714283" w:lineRule="auto"/>
                    <w:rPr>
                      <w:rFonts w:ascii="Roboto" w:cs="Roboto" w:eastAsia="Roboto" w:hAnsi="Roboto"/>
                      <w:b w:val="1"/>
                      <w:bCs w:val="1"/>
                      <w:color w:val="777777"/>
                      <w:sz w:val="21"/>
                      <w:szCs w:val="21"/>
                      <w:shd w:fill="d9d9d9" w:val="clear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color w:val="1f1f1f"/>
                      <w:sz w:val="21"/>
                      <w:szCs w:val="21"/>
                      <w:shd w:fill="d9d9d9" w:val="clear"/>
                      <w:rtl w:val="0"/>
                    </w:rPr>
                    <w:t xml:space="preserve">Dr. Felipe de Jesús Rodríguez García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2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342.85714285714283" w:lineRule="auto"/>
                    <w:rPr>
                      <w:rFonts w:ascii="Roboto" w:cs="Roboto" w:eastAsia="Roboto" w:hAnsi="Roboto"/>
                      <w:b w:val="1"/>
                      <w:bCs w:val="1"/>
                      <w:color w:val="777777"/>
                      <w:sz w:val="21"/>
                      <w:szCs w:val="21"/>
                      <w:shd w:fill="d9d9d9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Product 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Marcelo Villanueva Morcos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Back-end/Seguridad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Jonathan Humprheys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ScrumMaster/full-stack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Vicente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full-stack</w:t>
            </w:r>
          </w:p>
        </w:tc>
      </w:tr>
    </w:tbl>
    <w:p w:rsidR="00000000" w:rsidDel="00000000" w:rsidP="00000000" w:rsidRDefault="00000000" w:rsidRPr="00000000" w14:paraId="00000015">
      <w:pPr>
        <w:rPr>
          <w:sz w:val="36"/>
          <w:szCs w:val="3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Objetivos de la junta: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Alinear backlog del sistema clínico (FastAPI + PostgreSQL) y la app Android.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entregables para endurecer autenticación y completar pantallas móviles pendientes.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 estrategia de datos dummy y scripts de inicialización.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Decisiones tomadas:</w:t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docker compose como flujo oficial de arranque y usar scripts/init-db para reinicializar la base cuando sea necesario.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Activar password hashing real en el backend antes de exponer el login; resto de seguridad (rate limiting, auditoría) se planifica para fase siguiente.</w:t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dashboard de pacientes seguirá como único flujo implementado en mobile hasta tener vistas específicas para roles médico/operativo.</w:t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nuevas credenciales y endpoints deberán documentarse en README y TEST_CREDENTIALS.md conforme se liberen.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Tareas a realizar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sz w:val="24"/>
                <w:szCs w:val="24"/>
                <w:u w:val="none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Integrar datos reales en PatientHomeActivity, incluyendo consumo de /patients/{id}/clinical-history y manejo de tokens refrescado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Vicente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21-nov-2025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sz w:val="24"/>
                <w:szCs w:val="24"/>
                <w:u w:val="none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Implementar verificación real de contraseñas y reforzar /auth/login con rate limiting y logs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Marcelo Villanueva Morcos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2025‑11‑23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sz w:val="24"/>
                <w:szCs w:val="24"/>
                <w:u w:val="none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Completar backend para creación y reinicio de contraseña, actualizar Retrofit layer y formularios correspondientes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Jonathan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2025‑11‑23</w:t>
            </w:r>
          </w:p>
        </w:tc>
      </w:tr>
    </w:tbl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44"/>
          <w:szCs w:val="44"/>
          <w:shd w:fill="d9d9d9" w:val="clear"/>
        </w:rPr>
      </w:pPr>
      <w:r w:rsidDel="00000000" w:rsidR="00000000" w:rsidRPr="00000000">
        <w:rPr>
          <w:b w:val="1"/>
          <w:bCs w:val="1"/>
          <w:sz w:val="44"/>
          <w:szCs w:val="44"/>
          <w:shd w:fill="d9d9d9" w:val="clear"/>
          <w:rtl w:val="0"/>
        </w:rPr>
        <w:t xml:space="preserve">Puntos Tratados</w:t>
      </w:r>
    </w:p>
    <w:tbl>
      <w:tblPr>
        <w:tblStyle w:val="Table5"/>
        <w:tblW w:w="9135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8475"/>
        <w:tblGridChange w:id="0">
          <w:tblGrid>
            <w:gridCol w:w="660"/>
            <w:gridCol w:w="8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shd w:fill="d9d9d9" w:val="clear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d9d9d9" w:val="clear"/>
                <w:rtl w:val="0"/>
              </w:rPr>
              <w:t xml:space="preserve">Arquitectura general: PostgreSQL + FastAPI + Android, contenedores y scripts disponibles.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44"/>
                <w:szCs w:val="4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shd w:fill="d9d9d9" w:val="clear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d9d9d9" w:val="clear"/>
                <w:rtl w:val="0"/>
              </w:rPr>
              <w:t xml:space="preserve">Estado actual del servicio clínico: endpoints de auth, pacientes, consultas y prescripciones con pendientes de seguridad.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44"/>
                <w:szCs w:val="4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shd w:fill="d9d9d9" w:val="clear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d9d9d9" w:val="clear"/>
                <w:rtl w:val="0"/>
              </w:rPr>
              <w:t xml:space="preserve">Base de datos: esquema 3NF, datos dummy coherentes con roles/usuarios documentados.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sz w:val="44"/>
                <w:szCs w:val="4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shd w:fill="d9d9d9" w:val="clear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d9d9d9" w:val="clear"/>
                <w:rtl w:val="0"/>
              </w:rPr>
              <w:t xml:space="preserve">App Android: flujo de login funcionando, actividades de creación/reset como placeholders, pantalla de paciente con navegación pero sin datos productivos.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sz w:val="44"/>
                <w:szCs w:val="4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shd w:fill="d9d9d9" w:val="clear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d9d9d9" w:val="clear"/>
                <w:rtl w:val="0"/>
              </w:rPr>
              <w:t xml:space="preserve">Riesgos identificados: autenticación laxa, falta de endpoints auxiliares y ausencia de UI para roles distintos a paciente.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sz w:val="44"/>
                <w:szCs w:val="4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shd w:fill="d9d9d9" w:val="clear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44"/>
                <w:szCs w:val="4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  <w:sz w:val="44"/>
                <w:szCs w:val="4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shd w:fill="d9d9d9" w:val="clear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44"/>
                <w:szCs w:val="4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shd w:fill="d9d9d9" w:val="clear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44"/>
                <w:szCs w:val="4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b w:val="1"/>
          <w:bCs w:val="1"/>
          <w:sz w:val="44"/>
          <w:szCs w:val="44"/>
          <w:shd w:fill="d9d9d9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