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A590C" w14:textId="77777777" w:rsidR="008B5007" w:rsidRDefault="008B5007" w:rsidP="008B5007">
      <w:r>
        <w:t>Joe Clancy</w:t>
      </w:r>
    </w:p>
    <w:p w14:paraId="00D6D3B7" w14:textId="16BEA579" w:rsidR="008B5007" w:rsidRDefault="008B5007" w:rsidP="008B5007">
      <w:r w:rsidRPr="00B96321">
        <w:t>1</w:t>
      </w:r>
      <w:r>
        <w:t>2</w:t>
      </w:r>
      <w:r w:rsidRPr="00B96321">
        <w:t>/</w:t>
      </w:r>
      <w:r>
        <w:t>5</w:t>
      </w:r>
      <w:r w:rsidRPr="00B96321">
        <w:t>/2024</w:t>
      </w:r>
    </w:p>
    <w:p w14:paraId="4C84C95A" w14:textId="77777777" w:rsidR="008B5007" w:rsidRDefault="008B5007" w:rsidP="008B5007">
      <w:r>
        <w:t>CS499</w:t>
      </w:r>
    </w:p>
    <w:p w14:paraId="1D2D728A" w14:textId="14926E2F" w:rsidR="008B5007" w:rsidRPr="00B96321" w:rsidRDefault="008B5007" w:rsidP="008B5007">
      <w:r>
        <w:t>6-1 Journal: Emerging Technology and Artifact Update</w:t>
      </w:r>
    </w:p>
    <w:p w14:paraId="2B7A5C18" w14:textId="77777777" w:rsidR="001E154B" w:rsidRDefault="001E154B"/>
    <w:p w14:paraId="73DF91D7" w14:textId="484914FC" w:rsidR="008F6087" w:rsidRDefault="008F6087">
      <w:pPr>
        <w:rPr>
          <w:b/>
          <w:bCs/>
        </w:rPr>
      </w:pPr>
      <w:r>
        <w:rPr>
          <w:b/>
          <w:bCs/>
        </w:rPr>
        <w:t>Part One:</w:t>
      </w:r>
    </w:p>
    <w:p w14:paraId="1AE13C10" w14:textId="77777777" w:rsidR="007459B0" w:rsidRPr="008F6087" w:rsidRDefault="007459B0" w:rsidP="007459B0">
      <w:pPr>
        <w:rPr>
          <w:b/>
          <w:bCs/>
        </w:rPr>
      </w:pPr>
      <w:r w:rsidRPr="008F6087">
        <w:rPr>
          <w:b/>
          <w:bCs/>
        </w:rPr>
        <w:t>What is the identification and description of each technology?</w:t>
      </w:r>
    </w:p>
    <w:p w14:paraId="221A7E4F" w14:textId="77777777" w:rsidR="00927C16" w:rsidRPr="00927C16" w:rsidRDefault="00927C16" w:rsidP="00927C16">
      <w:pPr>
        <w:rPr>
          <w:i/>
          <w:iCs/>
        </w:rPr>
      </w:pPr>
      <w:r w:rsidRPr="00927C16">
        <w:rPr>
          <w:i/>
          <w:iCs/>
        </w:rPr>
        <w:t>Technology 1: Cloud Computing</w:t>
      </w:r>
    </w:p>
    <w:p w14:paraId="5E15EE9F" w14:textId="76CCC522" w:rsidR="008F6087" w:rsidRDefault="00927C16" w:rsidP="00927C16">
      <w:r w:rsidRPr="00927C16">
        <w:t xml:space="preserve">Cloud computing represents a paradigm shift in how data storage and processing are handled. Instead of relying on local servers or personal devices, cloud computing uses distributed networks of servers hosted on the internet to store, manage, and process data. </w:t>
      </w:r>
      <w:r w:rsidR="00316AC4">
        <w:t>This model enables ubiquitous, convenient, on-demand network access to a shared pool of configurable computing resources</w:t>
      </w:r>
      <w:r w:rsidR="004C6771">
        <w:t xml:space="preserve"> that can be rapidly provisioned and released with minimal management effort or service provider interaction (Mell &amp; Grance, 2011). </w:t>
      </w:r>
      <w:r w:rsidR="00DE1CBF">
        <w:t>Service providers</w:t>
      </w:r>
      <w:r w:rsidRPr="00927C16">
        <w:t xml:space="preserve"> like Amazon Web Services (AWS), Microsoft Azure, and Google Cloud have </w:t>
      </w:r>
      <w:r w:rsidR="00DE1CBF">
        <w:t>broadened</w:t>
      </w:r>
      <w:r w:rsidRPr="00927C16">
        <w:t xml:space="preserve"> access to high-performance computing resources, enabling businesses and individual</w:t>
      </w:r>
      <w:r w:rsidR="0088522A">
        <w:t xml:space="preserve"> consumers</w:t>
      </w:r>
      <w:r w:rsidRPr="00927C16">
        <w:t xml:space="preserve"> to scale their operations with minimal upfront costs</w:t>
      </w:r>
      <w:r w:rsidR="00A2473D">
        <w:t xml:space="preserve"> (Deloitte Insights, 2019)</w:t>
      </w:r>
      <w:r w:rsidRPr="00927C16">
        <w:t xml:space="preserve">. </w:t>
      </w:r>
    </w:p>
    <w:p w14:paraId="0835942F" w14:textId="5DB50C2E" w:rsidR="000B7BCA" w:rsidRPr="00927C16" w:rsidRDefault="0088522A" w:rsidP="00927C16">
      <w:r w:rsidRPr="0088522A">
        <w:rPr>
          <w:i/>
          <w:iCs/>
        </w:rPr>
        <w:t>Technology 2: Blockchain Technology</w:t>
      </w:r>
      <w:r w:rsidRPr="0088522A">
        <w:br/>
        <w:t xml:space="preserve">Blockchain is a decentralized, distributed ledger system that enables secure, transparent, and tamper-proof transactions. </w:t>
      </w:r>
      <w:r w:rsidR="00F5086D">
        <w:t xml:space="preserve">While most </w:t>
      </w:r>
      <w:r w:rsidR="000800AA">
        <w:t xml:space="preserve">broadly </w:t>
      </w:r>
      <w:r w:rsidR="00F5086D">
        <w:t xml:space="preserve">known </w:t>
      </w:r>
      <w:r w:rsidRPr="0088522A">
        <w:t>for</w:t>
      </w:r>
      <w:r w:rsidR="00BC7DEA">
        <w:t xml:space="preserve"> underpinning</w:t>
      </w:r>
      <w:r w:rsidRPr="0088522A">
        <w:t xml:space="preserve"> cryptocurrencies like Bitcoin, blockchain has evolved to support various applications, including supply chain management, voting systems, and digital identity verification. </w:t>
      </w:r>
      <w:r w:rsidR="00C35579" w:rsidRPr="0088522A">
        <w:t>Its key features</w:t>
      </w:r>
      <w:r w:rsidR="00703A2D">
        <w:t xml:space="preserve"> of</w:t>
      </w:r>
      <w:r w:rsidR="00C35579">
        <w:t xml:space="preserve"> </w:t>
      </w:r>
      <w:r w:rsidR="00C35579" w:rsidRPr="0088522A">
        <w:t>immutability, decentralization, and transparency</w:t>
      </w:r>
      <w:r w:rsidR="000800AA">
        <w:t xml:space="preserve"> </w:t>
      </w:r>
      <w:r w:rsidRPr="0088522A">
        <w:t>have made it a</w:t>
      </w:r>
      <w:r w:rsidR="00866353">
        <w:t xml:space="preserve">n emerging choice </w:t>
      </w:r>
      <w:r w:rsidR="004B7A05">
        <w:t xml:space="preserve">in industries that can benefit by moving away from a centralized </w:t>
      </w:r>
      <w:r w:rsidR="00D51E1A">
        <w:t>transaction model.</w:t>
      </w:r>
    </w:p>
    <w:p w14:paraId="4DC9F8EB" w14:textId="78B430E1" w:rsidR="007459B0" w:rsidRDefault="007459B0" w:rsidP="007459B0">
      <w:pPr>
        <w:rPr>
          <w:b/>
          <w:bCs/>
        </w:rPr>
      </w:pPr>
      <w:r w:rsidRPr="008F6087">
        <w:rPr>
          <w:b/>
          <w:bCs/>
        </w:rPr>
        <w:t>What are the likely impacts on computer science or your career?</w:t>
      </w:r>
    </w:p>
    <w:p w14:paraId="6D6C7544" w14:textId="383EC108" w:rsidR="00703A2D" w:rsidRDefault="00703A2D" w:rsidP="007459B0">
      <w:r w:rsidRPr="00703A2D">
        <w:t>Cloud Computing will continue to reshape how software is developed, deployed, and maintained. It has introduced new subfields in computer science, such as cloud architecture, DevOps, and serverless computing</w:t>
      </w:r>
      <w:r w:rsidR="009434F7">
        <w:t xml:space="preserve"> (Mell &amp; Grance, 2011)</w:t>
      </w:r>
      <w:r w:rsidRPr="00703A2D">
        <w:t>. For my career,</w:t>
      </w:r>
      <w:r>
        <w:t xml:space="preserve"> </w:t>
      </w:r>
      <w:r w:rsidR="008F23D9">
        <w:t xml:space="preserve">my organization is currently transitioning from an on-premises data processing and storage solution to a cloud-based </w:t>
      </w:r>
      <w:r w:rsidR="003E44F5">
        <w:t>platform, so this technology is immediately relevant to me.</w:t>
      </w:r>
      <w:r w:rsidR="00B953BB">
        <w:t xml:space="preserve"> Successfully leveraging the advantages offered by </w:t>
      </w:r>
      <w:r w:rsidR="005642F5">
        <w:t>cloud-based data storage and processing while simultaneously mitigating the drawbacks and ongoing costs associated with it will be critical to my professional success in the immediate future.</w:t>
      </w:r>
    </w:p>
    <w:p w14:paraId="1D40AD2E" w14:textId="7D9D1176" w:rsidR="00151AC5" w:rsidRDefault="00151AC5" w:rsidP="007459B0">
      <w:r>
        <w:t xml:space="preserve">Blockchain technology </w:t>
      </w:r>
      <w:r w:rsidRPr="00151AC5">
        <w:t>has brought new challenges and opportunities to computer science, particularly in cryptography, distributed systems, and database management</w:t>
      </w:r>
      <w:r w:rsidR="008E7300">
        <w:t xml:space="preserve"> (</w:t>
      </w:r>
      <w:proofErr w:type="spellStart"/>
      <w:r w:rsidR="008E7300">
        <w:t>Iansiti</w:t>
      </w:r>
      <w:proofErr w:type="spellEnd"/>
      <w:r w:rsidR="008E7300">
        <w:t xml:space="preserve"> &amp; Lakhani, 2017)</w:t>
      </w:r>
      <w:r w:rsidRPr="00151AC5">
        <w:t xml:space="preserve">. For my career, blockchain expertise could open pathways in fintech, cybersecurity, and decentralized application development. Additionally, the demand for blockchain developers is </w:t>
      </w:r>
      <w:r w:rsidRPr="00151AC5">
        <w:lastRenderedPageBreak/>
        <w:t>growing, offering opportunities to work on cutting-edge applications that redefine trust and collaboration in digital systems.</w:t>
      </w:r>
    </w:p>
    <w:p w14:paraId="585F37AC" w14:textId="45605F9C" w:rsidR="007459B0" w:rsidRDefault="007459B0" w:rsidP="007459B0">
      <w:pPr>
        <w:rPr>
          <w:b/>
          <w:bCs/>
        </w:rPr>
      </w:pPr>
      <w:r w:rsidRPr="008F6087">
        <w:rPr>
          <w:b/>
          <w:bCs/>
        </w:rPr>
        <w:t>How might the two technologies impact humans, communities, or the world?</w:t>
      </w:r>
    </w:p>
    <w:p w14:paraId="58AEB30D" w14:textId="082C65ED" w:rsidR="00EF46C1" w:rsidRDefault="00EF46C1" w:rsidP="007459B0">
      <w:r>
        <w:t xml:space="preserve">Cloud computing has reduced the barrier to entry for individuals and startups </w:t>
      </w:r>
      <w:r w:rsidR="00366145">
        <w:t xml:space="preserve">who require advanced computing </w:t>
      </w:r>
      <w:r w:rsidR="004C44D7">
        <w:t xml:space="preserve">resources. </w:t>
      </w:r>
      <w:r w:rsidR="00A741B6">
        <w:t xml:space="preserve">This can increase the opportunity for new businesses to launch or grow. </w:t>
      </w:r>
      <w:r w:rsidR="000946D7" w:rsidRPr="000946D7">
        <w:t>For communities, cloud computing facilitates remote work, education, and telemedicine, breaking down barriers to access. However, it also raises concerns about data privacy, security, and the environmental impact of data centers.</w:t>
      </w:r>
    </w:p>
    <w:p w14:paraId="346DD4A3" w14:textId="7DEDB34D" w:rsidR="005A67A1" w:rsidRDefault="00CD3839" w:rsidP="007459B0">
      <w:r>
        <w:t xml:space="preserve">Blockchain technology </w:t>
      </w:r>
      <w:r w:rsidR="00297A55">
        <w:t>creates a mechanism to establish</w:t>
      </w:r>
      <w:r w:rsidR="00297A55" w:rsidRPr="00297A55">
        <w:t xml:space="preserve"> transparency and trust in systems that previously </w:t>
      </w:r>
      <w:r w:rsidR="00297A55">
        <w:t>might have previously been reliant</w:t>
      </w:r>
      <w:r w:rsidR="00297A55" w:rsidRPr="00297A55">
        <w:t xml:space="preserve"> intermediaries</w:t>
      </w:r>
      <w:r w:rsidR="006D1D61">
        <w:t xml:space="preserve"> (</w:t>
      </w:r>
      <w:proofErr w:type="spellStart"/>
      <w:r w:rsidR="006D1D61">
        <w:t>Ia</w:t>
      </w:r>
      <w:r w:rsidR="00CE318B">
        <w:t>nsiti</w:t>
      </w:r>
      <w:proofErr w:type="spellEnd"/>
      <w:r w:rsidR="00CE318B">
        <w:t xml:space="preserve"> &amp; Lakhani, 2017).</w:t>
      </w:r>
      <w:r w:rsidR="00297A55" w:rsidRPr="00297A55">
        <w:t xml:space="preserve"> For humans and communities, it offers a way to secure transactions, establish digital identities, and enable decentralized decision-making. Blockchain has been used to improve financial inclusion by providing banking services to unbanked populations and ensuring the traceability of aid in disaster relief efforts</w:t>
      </w:r>
      <w:r w:rsidR="00AF5D60">
        <w:t xml:space="preserve"> (Keller, 2023)</w:t>
      </w:r>
      <w:r w:rsidR="00297A55" w:rsidRPr="00297A55">
        <w:t>. However, it also faces criticism for high energy consumption (in proof-of-work systems) and scalability challenges</w:t>
      </w:r>
      <w:r w:rsidR="00D372A3">
        <w:t xml:space="preserve"> (</w:t>
      </w:r>
      <w:proofErr w:type="spellStart"/>
      <w:r w:rsidR="000F2600">
        <w:t>Mearian</w:t>
      </w:r>
      <w:proofErr w:type="spellEnd"/>
      <w:r w:rsidR="000F2600">
        <w:t>, 2019)</w:t>
      </w:r>
      <w:r w:rsidR="00297A55" w:rsidRPr="00297A55">
        <w:t>.</w:t>
      </w:r>
    </w:p>
    <w:p w14:paraId="677F3C52" w14:textId="77777777" w:rsidR="005A67A1" w:rsidRDefault="005A67A1" w:rsidP="007459B0"/>
    <w:p w14:paraId="0B1F600A" w14:textId="74832DC1" w:rsidR="007459B0" w:rsidRPr="008F6087" w:rsidRDefault="007459B0" w:rsidP="007459B0">
      <w:pPr>
        <w:rPr>
          <w:b/>
          <w:bCs/>
        </w:rPr>
      </w:pPr>
      <w:proofErr w:type="gramStart"/>
      <w:r w:rsidRPr="008F6087">
        <w:rPr>
          <w:b/>
          <w:bCs/>
        </w:rPr>
        <w:t>Which course</w:t>
      </w:r>
      <w:proofErr w:type="gramEnd"/>
      <w:r w:rsidRPr="008F6087">
        <w:rPr>
          <w:b/>
          <w:bCs/>
        </w:rPr>
        <w:t xml:space="preserve"> outcomes have you achieved so far, and which ones remain?</w:t>
      </w:r>
    </w:p>
    <w:p w14:paraId="49C92BDC" w14:textId="77462959" w:rsidR="0000240F" w:rsidRDefault="005D7B57" w:rsidP="005D7B57">
      <w:r>
        <w:t xml:space="preserve">At this point, I have achieved </w:t>
      </w:r>
      <w:proofErr w:type="gramStart"/>
      <w:r>
        <w:t>all of</w:t>
      </w:r>
      <w:proofErr w:type="gramEnd"/>
      <w:r>
        <w:t xml:space="preserve"> the </w:t>
      </w:r>
      <w:proofErr w:type="gramStart"/>
      <w:r>
        <w:t>course</w:t>
      </w:r>
      <w:proofErr w:type="gramEnd"/>
      <w:r>
        <w:t xml:space="preserve"> outcomes. </w:t>
      </w:r>
      <w:r w:rsidR="00DB55AD">
        <w:t>However, I will continue to strength</w:t>
      </w:r>
      <w:r w:rsidR="0000240F">
        <w:t xml:space="preserve">en </w:t>
      </w:r>
      <w:r w:rsidR="00DB55AD">
        <w:t xml:space="preserve"> my demonstration of </w:t>
      </w:r>
      <w:r w:rsidR="0000240F">
        <w:t xml:space="preserve">following course outcome by completing my professional self-assessment and </w:t>
      </w:r>
      <w:proofErr w:type="gramStart"/>
      <w:r w:rsidR="0000240F">
        <w:t>finalized</w:t>
      </w:r>
      <w:proofErr w:type="gramEnd"/>
      <w:r w:rsidR="0000240F">
        <w:t xml:space="preserve"> </w:t>
      </w:r>
      <w:proofErr w:type="spellStart"/>
      <w:r w:rsidR="0000240F">
        <w:t>ePortfolio</w:t>
      </w:r>
      <w:proofErr w:type="spellEnd"/>
      <w:r w:rsidR="0000240F">
        <w:t>:</w:t>
      </w:r>
    </w:p>
    <w:p w14:paraId="50D45705" w14:textId="79FDEC63" w:rsidR="0000240F" w:rsidRDefault="0000240F" w:rsidP="0000240F">
      <w:pPr>
        <w:ind w:left="720"/>
      </w:pPr>
      <w:r w:rsidRPr="001C2BC2">
        <w:t>Design, develop, and deliver professional-quality oral, written, and visual communications that are coherent, technically sound, and appropriately adapted to specific audiences and contexts</w:t>
      </w:r>
    </w:p>
    <w:p w14:paraId="038604CB" w14:textId="28DFEBAD" w:rsidR="005D7B57" w:rsidRDefault="005D7B57" w:rsidP="005D7B57">
      <w:r>
        <w:t>For reference, the</w:t>
      </w:r>
      <w:r w:rsidR="0000240F">
        <w:t xml:space="preserve"> other</w:t>
      </w:r>
      <w:r>
        <w:t xml:space="preserve"> course outcomes</w:t>
      </w:r>
      <w:r w:rsidR="0000240F">
        <w:t xml:space="preserve"> which I have </w:t>
      </w:r>
      <w:r w:rsidR="00BF4544">
        <w:t>achieved</w:t>
      </w:r>
      <w:r>
        <w:t xml:space="preserve"> are included below:</w:t>
      </w:r>
    </w:p>
    <w:p w14:paraId="7B5AFB5E" w14:textId="77777777" w:rsidR="00405B3D" w:rsidRPr="001C2BC2" w:rsidRDefault="00405B3D" w:rsidP="00405B3D">
      <w:pPr>
        <w:ind w:left="720"/>
      </w:pPr>
      <w:r w:rsidRPr="001C2BC2">
        <w:t>Employ strategies for building collaborative environments that enable diverse audiences to support organizational decision making in the field of computer science</w:t>
      </w:r>
    </w:p>
    <w:p w14:paraId="4772807D" w14:textId="016AB015" w:rsidR="005D7B57" w:rsidRPr="00C948D9" w:rsidRDefault="005D7B57" w:rsidP="005D7B57">
      <w:pPr>
        <w:ind w:left="720"/>
      </w:pPr>
      <w:r w:rsidRPr="00C948D9">
        <w:t>Design and evaluate computing solutions that solve a given problem using algorithmic principles and computer science practices and standards appropriate to its solution, while managing the trade-offs involved in design choices</w:t>
      </w:r>
    </w:p>
    <w:p w14:paraId="0EB823B7" w14:textId="77777777" w:rsidR="005D7B57" w:rsidRPr="00C948D9" w:rsidRDefault="005D7B57" w:rsidP="005D7B57">
      <w:pPr>
        <w:ind w:left="720"/>
      </w:pPr>
      <w:r w:rsidRPr="00C948D9">
        <w:t>Demonstrate an ability to use well-founded and innovative techniques, skills, and tools in computing practices for the purpose of implementing computer solutions that deliver value and accomplish industry- specific goals</w:t>
      </w:r>
    </w:p>
    <w:p w14:paraId="493ED0F6" w14:textId="77777777" w:rsidR="005D7B57" w:rsidRDefault="005D7B57" w:rsidP="005D7B57">
      <w:pPr>
        <w:ind w:left="720"/>
      </w:pPr>
      <w:r w:rsidRPr="00C948D9">
        <w:t>Develop a security mindset that anticipates adversarial exploits in software architecture and designs to expose potential vulnerabilities, mitigate design flaws, and ensure privacy and enhanced security of data and resources</w:t>
      </w:r>
    </w:p>
    <w:p w14:paraId="4DF03801" w14:textId="62EB9CB0" w:rsidR="00405B3D" w:rsidRDefault="00405B3D" w:rsidP="00405B3D"/>
    <w:p w14:paraId="3E68E3CA" w14:textId="77777777" w:rsidR="00731B09" w:rsidRDefault="00731B09" w:rsidP="007459B0"/>
    <w:p w14:paraId="712EE0EC" w14:textId="77777777" w:rsidR="001B1310" w:rsidRDefault="001B1310" w:rsidP="001B1310">
      <w:pPr>
        <w:rPr>
          <w:b/>
          <w:bCs/>
        </w:rPr>
      </w:pPr>
      <w:r>
        <w:rPr>
          <w:b/>
          <w:bCs/>
        </w:rPr>
        <w:t>Part Two:</w:t>
      </w:r>
    </w:p>
    <w:p w14:paraId="2E77B8FE" w14:textId="77777777" w:rsidR="001B1310" w:rsidRPr="009648F2" w:rsidRDefault="001B1310" w:rsidP="001B1310">
      <w:pPr>
        <w:numPr>
          <w:ilvl w:val="0"/>
          <w:numId w:val="2"/>
        </w:numPr>
      </w:pPr>
      <w:r w:rsidRPr="009648F2">
        <w:t>Software design and engineering</w:t>
      </w:r>
    </w:p>
    <w:p w14:paraId="4200BA78" w14:textId="77777777" w:rsidR="001B1310" w:rsidRPr="009648F2" w:rsidRDefault="001B1310" w:rsidP="001B1310">
      <w:pPr>
        <w:numPr>
          <w:ilvl w:val="1"/>
          <w:numId w:val="2"/>
        </w:numPr>
      </w:pPr>
      <w:r>
        <w:t>I have implemented enhancements for this artifact. Additional updates based on feedback have been completed.</w:t>
      </w:r>
    </w:p>
    <w:p w14:paraId="30FE7166" w14:textId="77777777" w:rsidR="001B1310" w:rsidRPr="009648F2" w:rsidRDefault="001B1310" w:rsidP="001B1310">
      <w:pPr>
        <w:numPr>
          <w:ilvl w:val="0"/>
          <w:numId w:val="2"/>
        </w:numPr>
      </w:pPr>
      <w:r w:rsidRPr="009648F2">
        <w:t>Algorithms and data structures</w:t>
      </w:r>
    </w:p>
    <w:p w14:paraId="004F4697" w14:textId="77777777" w:rsidR="001B1310" w:rsidRPr="009648F2" w:rsidRDefault="001B1310" w:rsidP="001B1310">
      <w:pPr>
        <w:numPr>
          <w:ilvl w:val="1"/>
          <w:numId w:val="2"/>
        </w:numPr>
      </w:pPr>
      <w:r>
        <w:t>I have implemented enhancements for this artifact. Additional updates based on feedback have been completed.</w:t>
      </w:r>
    </w:p>
    <w:p w14:paraId="4156B97C" w14:textId="77777777" w:rsidR="001B1310" w:rsidRPr="009648F2" w:rsidRDefault="001B1310" w:rsidP="001B1310">
      <w:pPr>
        <w:numPr>
          <w:ilvl w:val="0"/>
          <w:numId w:val="2"/>
        </w:numPr>
      </w:pPr>
      <w:r w:rsidRPr="009648F2">
        <w:t>Databases</w:t>
      </w:r>
    </w:p>
    <w:p w14:paraId="027E61F5" w14:textId="77777777" w:rsidR="001B1310" w:rsidRPr="009648F2" w:rsidRDefault="001B1310" w:rsidP="001B1310">
      <w:pPr>
        <w:numPr>
          <w:ilvl w:val="1"/>
          <w:numId w:val="2"/>
        </w:numPr>
      </w:pPr>
      <w:r>
        <w:t>I have implemented enhancements for this artifact. Additional updates based on feedback are ongoing.</w:t>
      </w:r>
    </w:p>
    <w:p w14:paraId="46219407" w14:textId="77777777" w:rsidR="00D81415" w:rsidRDefault="00D81415" w:rsidP="007459B0"/>
    <w:p w14:paraId="4446939A" w14:textId="12F1178F" w:rsidR="00057E71" w:rsidRDefault="00057E71" w:rsidP="007459B0">
      <w:r>
        <w:t xml:space="preserve">Based on the following table, </w:t>
      </w:r>
      <w:r w:rsidR="00D81415">
        <w:t>I will identify my progress for each artifact with a numeric value.</w:t>
      </w:r>
    </w:p>
    <w:tbl>
      <w:tblPr>
        <w:tblStyle w:val="TableGrid"/>
        <w:tblW w:w="0" w:type="auto"/>
        <w:tblLook w:val="04A0" w:firstRow="1" w:lastRow="0" w:firstColumn="1" w:lastColumn="0" w:noHBand="0" w:noVBand="1"/>
      </w:tblPr>
      <w:tblGrid>
        <w:gridCol w:w="715"/>
        <w:gridCol w:w="4885"/>
      </w:tblGrid>
      <w:tr w:rsidR="002464DD" w14:paraId="2B06B2FF" w14:textId="77777777" w:rsidTr="002464DD">
        <w:trPr>
          <w:trHeight w:val="306"/>
        </w:trPr>
        <w:tc>
          <w:tcPr>
            <w:tcW w:w="715" w:type="dxa"/>
          </w:tcPr>
          <w:p w14:paraId="340D2776" w14:textId="229594B5" w:rsidR="002464DD" w:rsidRDefault="002464DD" w:rsidP="00731B09">
            <w:pPr>
              <w:rPr>
                <w:b/>
                <w:bCs/>
              </w:rPr>
            </w:pPr>
            <w:r>
              <w:rPr>
                <w:b/>
                <w:bCs/>
              </w:rPr>
              <w:t>1</w:t>
            </w:r>
          </w:p>
        </w:tc>
        <w:tc>
          <w:tcPr>
            <w:tcW w:w="4885" w:type="dxa"/>
          </w:tcPr>
          <w:p w14:paraId="77AFB6DA" w14:textId="76AA1539" w:rsidR="002464DD" w:rsidRDefault="002464DD" w:rsidP="00731B09">
            <w:pPr>
              <w:rPr>
                <w:b/>
                <w:bCs/>
              </w:rPr>
            </w:pPr>
            <w:r>
              <w:rPr>
                <w:b/>
                <w:bCs/>
              </w:rPr>
              <w:t>Artifact Selected</w:t>
            </w:r>
          </w:p>
        </w:tc>
      </w:tr>
      <w:tr w:rsidR="002464DD" w14:paraId="67972DF7" w14:textId="77777777" w:rsidTr="002464DD">
        <w:trPr>
          <w:trHeight w:val="295"/>
        </w:trPr>
        <w:tc>
          <w:tcPr>
            <w:tcW w:w="715" w:type="dxa"/>
          </w:tcPr>
          <w:p w14:paraId="3B0DA665" w14:textId="0E3D55DB" w:rsidR="002464DD" w:rsidRDefault="002464DD" w:rsidP="00731B09">
            <w:pPr>
              <w:rPr>
                <w:b/>
                <w:bCs/>
              </w:rPr>
            </w:pPr>
            <w:r>
              <w:rPr>
                <w:b/>
                <w:bCs/>
              </w:rPr>
              <w:t>2</w:t>
            </w:r>
          </w:p>
        </w:tc>
        <w:tc>
          <w:tcPr>
            <w:tcW w:w="4885" w:type="dxa"/>
          </w:tcPr>
          <w:p w14:paraId="15B54EA8" w14:textId="316CAD6F" w:rsidR="002464DD" w:rsidRDefault="002464DD" w:rsidP="00731B09">
            <w:pPr>
              <w:rPr>
                <w:b/>
                <w:bCs/>
              </w:rPr>
            </w:pPr>
            <w:r>
              <w:rPr>
                <w:b/>
                <w:bCs/>
              </w:rPr>
              <w:t>Working on Initial Enhancements</w:t>
            </w:r>
          </w:p>
        </w:tc>
      </w:tr>
      <w:tr w:rsidR="002464DD" w14:paraId="0BE12507" w14:textId="77777777" w:rsidTr="002464DD">
        <w:trPr>
          <w:trHeight w:val="306"/>
        </w:trPr>
        <w:tc>
          <w:tcPr>
            <w:tcW w:w="715" w:type="dxa"/>
          </w:tcPr>
          <w:p w14:paraId="2DCB39A5" w14:textId="621370F9" w:rsidR="002464DD" w:rsidRDefault="002464DD" w:rsidP="00731B09">
            <w:pPr>
              <w:rPr>
                <w:b/>
                <w:bCs/>
              </w:rPr>
            </w:pPr>
            <w:r>
              <w:rPr>
                <w:b/>
                <w:bCs/>
              </w:rPr>
              <w:t>3</w:t>
            </w:r>
          </w:p>
        </w:tc>
        <w:tc>
          <w:tcPr>
            <w:tcW w:w="4885" w:type="dxa"/>
          </w:tcPr>
          <w:p w14:paraId="686F2B68" w14:textId="11823106" w:rsidR="002464DD" w:rsidRDefault="002464DD" w:rsidP="00731B09">
            <w:pPr>
              <w:rPr>
                <w:b/>
                <w:bCs/>
              </w:rPr>
            </w:pPr>
            <w:proofErr w:type="gramStart"/>
            <w:r>
              <w:rPr>
                <w:b/>
                <w:bCs/>
              </w:rPr>
              <w:t>Submitted;</w:t>
            </w:r>
            <w:proofErr w:type="gramEnd"/>
            <w:r>
              <w:rPr>
                <w:b/>
                <w:bCs/>
              </w:rPr>
              <w:t xml:space="preserve"> Awaiting Instructor Feedback</w:t>
            </w:r>
          </w:p>
        </w:tc>
      </w:tr>
      <w:tr w:rsidR="002464DD" w14:paraId="402D6955" w14:textId="77777777" w:rsidTr="002464DD">
        <w:trPr>
          <w:trHeight w:val="295"/>
        </w:trPr>
        <w:tc>
          <w:tcPr>
            <w:tcW w:w="715" w:type="dxa"/>
          </w:tcPr>
          <w:p w14:paraId="575634C4" w14:textId="1EE1E610" w:rsidR="002464DD" w:rsidRDefault="002464DD" w:rsidP="00731B09">
            <w:pPr>
              <w:rPr>
                <w:b/>
                <w:bCs/>
              </w:rPr>
            </w:pPr>
            <w:r>
              <w:rPr>
                <w:b/>
                <w:bCs/>
              </w:rPr>
              <w:t>4</w:t>
            </w:r>
          </w:p>
        </w:tc>
        <w:tc>
          <w:tcPr>
            <w:tcW w:w="4885" w:type="dxa"/>
          </w:tcPr>
          <w:p w14:paraId="21331806" w14:textId="31D95CA8" w:rsidR="002464DD" w:rsidRDefault="00057E71" w:rsidP="00731B09">
            <w:pPr>
              <w:rPr>
                <w:b/>
                <w:bCs/>
              </w:rPr>
            </w:pPr>
            <w:r>
              <w:rPr>
                <w:b/>
                <w:bCs/>
              </w:rPr>
              <w:t>Working on Final Enhancements</w:t>
            </w:r>
          </w:p>
        </w:tc>
      </w:tr>
      <w:tr w:rsidR="002464DD" w14:paraId="3E8613F5" w14:textId="77777777" w:rsidTr="002464DD">
        <w:trPr>
          <w:trHeight w:val="306"/>
        </w:trPr>
        <w:tc>
          <w:tcPr>
            <w:tcW w:w="715" w:type="dxa"/>
          </w:tcPr>
          <w:p w14:paraId="292EC2D6" w14:textId="65930EEB" w:rsidR="002464DD" w:rsidRDefault="002464DD" w:rsidP="00731B09">
            <w:pPr>
              <w:rPr>
                <w:b/>
                <w:bCs/>
              </w:rPr>
            </w:pPr>
            <w:r>
              <w:rPr>
                <w:b/>
                <w:bCs/>
              </w:rPr>
              <w:t>6</w:t>
            </w:r>
          </w:p>
        </w:tc>
        <w:tc>
          <w:tcPr>
            <w:tcW w:w="4885" w:type="dxa"/>
          </w:tcPr>
          <w:p w14:paraId="01F5673C" w14:textId="3F7227C1" w:rsidR="002464DD" w:rsidRDefault="00057E71" w:rsidP="00731B09">
            <w:pPr>
              <w:rPr>
                <w:b/>
                <w:bCs/>
              </w:rPr>
            </w:pPr>
            <w:r>
              <w:rPr>
                <w:b/>
                <w:bCs/>
              </w:rPr>
              <w:t xml:space="preserve">Uploaded to </w:t>
            </w:r>
            <w:proofErr w:type="spellStart"/>
            <w:r>
              <w:rPr>
                <w:b/>
                <w:bCs/>
              </w:rPr>
              <w:t>ePortfolio</w:t>
            </w:r>
            <w:proofErr w:type="spellEnd"/>
          </w:p>
        </w:tc>
      </w:tr>
      <w:tr w:rsidR="002464DD" w14:paraId="7FF02AC1" w14:textId="77777777" w:rsidTr="002464DD">
        <w:trPr>
          <w:trHeight w:val="306"/>
        </w:trPr>
        <w:tc>
          <w:tcPr>
            <w:tcW w:w="715" w:type="dxa"/>
          </w:tcPr>
          <w:p w14:paraId="38B86976" w14:textId="55B02FAD" w:rsidR="002464DD" w:rsidRDefault="002464DD" w:rsidP="00731B09">
            <w:pPr>
              <w:rPr>
                <w:b/>
                <w:bCs/>
              </w:rPr>
            </w:pPr>
            <w:r>
              <w:rPr>
                <w:b/>
                <w:bCs/>
              </w:rPr>
              <w:t>7</w:t>
            </w:r>
          </w:p>
        </w:tc>
        <w:tc>
          <w:tcPr>
            <w:tcW w:w="4885" w:type="dxa"/>
          </w:tcPr>
          <w:p w14:paraId="15B29AFA" w14:textId="3D53CD81" w:rsidR="002464DD" w:rsidRDefault="00057E71" w:rsidP="00731B09">
            <w:pPr>
              <w:rPr>
                <w:b/>
                <w:bCs/>
              </w:rPr>
            </w:pPr>
            <w:r>
              <w:rPr>
                <w:b/>
                <w:bCs/>
              </w:rPr>
              <w:t xml:space="preserve">Finalized </w:t>
            </w:r>
            <w:proofErr w:type="spellStart"/>
            <w:r>
              <w:rPr>
                <w:b/>
                <w:bCs/>
              </w:rPr>
              <w:t>ePortfolio</w:t>
            </w:r>
            <w:proofErr w:type="spellEnd"/>
            <w:r>
              <w:rPr>
                <w:b/>
                <w:bCs/>
              </w:rPr>
              <w:t xml:space="preserve"> Entry</w:t>
            </w:r>
          </w:p>
        </w:tc>
      </w:tr>
    </w:tbl>
    <w:p w14:paraId="529DA140" w14:textId="77777777" w:rsidR="00731B09" w:rsidRDefault="00731B09" w:rsidP="00731B09">
      <w:pPr>
        <w:rPr>
          <w:b/>
          <w:bCs/>
        </w:rPr>
      </w:pPr>
    </w:p>
    <w:p w14:paraId="043FE3AE" w14:textId="77777777" w:rsidR="00731B09" w:rsidRPr="006563E4" w:rsidRDefault="00731B09" w:rsidP="00731B09">
      <w:pPr>
        <w:rPr>
          <w:b/>
          <w:bCs/>
        </w:rPr>
      </w:pPr>
      <w:r w:rsidRPr="006563E4">
        <w:rPr>
          <w:b/>
          <w:bCs/>
        </w:rPr>
        <w:t>Status Checkpoints for All Categories</w:t>
      </w:r>
    </w:p>
    <w:tbl>
      <w:tblPr>
        <w:tblW w:w="1005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2644"/>
        <w:gridCol w:w="2672"/>
        <w:gridCol w:w="2591"/>
      </w:tblGrid>
      <w:tr w:rsidR="00731B09" w:rsidRPr="006563E4" w14:paraId="1A7FF04E" w14:textId="77777777" w:rsidTr="00B33A8F">
        <w:trPr>
          <w:trHeight w:val="7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E2C01" w14:textId="77777777" w:rsidR="00731B09" w:rsidRPr="006563E4" w:rsidRDefault="00731B09" w:rsidP="00B33A8F">
            <w:r w:rsidRPr="006563E4">
              <w:rPr>
                <w:b/>
                <w:bCs/>
              </w:rPr>
              <w:t>Checkpoint</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BAF922" w14:textId="77777777" w:rsidR="00731B09" w:rsidRPr="006563E4" w:rsidRDefault="00731B09" w:rsidP="00B33A8F">
            <w:pPr>
              <w:jc w:val="center"/>
            </w:pPr>
            <w:r w:rsidRPr="006563E4">
              <w:rPr>
                <w:b/>
                <w:bCs/>
              </w:rPr>
              <w:t>Software Design and Engineering</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F44DDD" w14:textId="77777777" w:rsidR="00731B09" w:rsidRPr="006563E4" w:rsidRDefault="00731B09" w:rsidP="00B33A8F">
            <w:pPr>
              <w:jc w:val="center"/>
            </w:pPr>
            <w:r w:rsidRPr="006563E4">
              <w:rPr>
                <w:b/>
                <w:bCs/>
              </w:rPr>
              <w:t>Algorithms and Data Structures</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5C0030" w14:textId="77777777" w:rsidR="00731B09" w:rsidRPr="006563E4" w:rsidRDefault="00731B09" w:rsidP="00B33A8F">
            <w:pPr>
              <w:jc w:val="center"/>
            </w:pPr>
            <w:r w:rsidRPr="006563E4">
              <w:rPr>
                <w:b/>
                <w:bCs/>
              </w:rPr>
              <w:t>Databases</w:t>
            </w:r>
          </w:p>
        </w:tc>
      </w:tr>
      <w:tr w:rsidR="00731B09" w:rsidRPr="006563E4" w14:paraId="4FA2736A"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32A306" w14:textId="07B84E2D" w:rsidR="00731B09" w:rsidRPr="006563E4" w:rsidRDefault="002A77D7" w:rsidP="00B33A8F">
            <w:r>
              <w:rPr>
                <w:b/>
                <w:bCs/>
              </w:rPr>
              <w:t>Artifact Progress Numeric</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A4E9FB" w14:textId="6E2C167C" w:rsidR="00731B09" w:rsidRPr="006563E4" w:rsidRDefault="00D81415" w:rsidP="00D81415">
            <w:pPr>
              <w:jc w:val="center"/>
            </w:pPr>
            <w:r>
              <w:t>4</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B122FD" w14:textId="1CBF6D9E" w:rsidR="00731B09" w:rsidRPr="006563E4" w:rsidRDefault="00D81415" w:rsidP="00D81415">
            <w:pPr>
              <w:jc w:val="center"/>
            </w:pPr>
            <w:r>
              <w:t>4</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9837D3" w14:textId="1833E37D" w:rsidR="00731B09" w:rsidRPr="006563E4" w:rsidRDefault="00D81415" w:rsidP="00D81415">
            <w:pPr>
              <w:jc w:val="center"/>
            </w:pPr>
            <w:r>
              <w:t>3</w:t>
            </w:r>
          </w:p>
        </w:tc>
      </w:tr>
      <w:tr w:rsidR="002A77D7" w:rsidRPr="006563E4" w14:paraId="34526D3A"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tcPr>
          <w:p w14:paraId="5E55E8B1" w14:textId="3834F33F" w:rsidR="002A77D7" w:rsidRDefault="002A77D7" w:rsidP="002A77D7">
            <w:pPr>
              <w:rPr>
                <w:b/>
                <w:bCs/>
              </w:rPr>
            </w:pPr>
            <w:r w:rsidRPr="006563E4">
              <w:rPr>
                <w:b/>
                <w:bCs/>
              </w:rPr>
              <w:t>Name of Artifact Used</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14:paraId="20CCAB70" w14:textId="626499BE" w:rsidR="002A77D7" w:rsidRDefault="002A77D7" w:rsidP="002A77D7">
            <w:pPr>
              <w:jc w:val="center"/>
            </w:pPr>
            <w:r>
              <w:t>CS360 Android Inventory Management Application</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tcPr>
          <w:p w14:paraId="66D9B90F" w14:textId="486AF067" w:rsidR="002A77D7" w:rsidRDefault="002A77D7" w:rsidP="002A77D7">
            <w:pPr>
              <w:jc w:val="center"/>
            </w:pPr>
            <w:r>
              <w:t>CS300 Course Catalog Management Application</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499D5854" w14:textId="49958C37" w:rsidR="002A77D7" w:rsidRDefault="002A77D7" w:rsidP="002A77D7">
            <w:pPr>
              <w:jc w:val="center"/>
            </w:pPr>
            <w:r>
              <w:t>CS340 Animal Shelter Dashboard</w:t>
            </w:r>
          </w:p>
        </w:tc>
      </w:tr>
      <w:tr w:rsidR="002A77D7" w:rsidRPr="006563E4" w14:paraId="0235A1F7"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tcPr>
          <w:p w14:paraId="7BB5CE6F" w14:textId="5E9343DD" w:rsidR="002A77D7" w:rsidRPr="006563E4" w:rsidRDefault="002A77D7" w:rsidP="002A77D7">
            <w:pPr>
              <w:rPr>
                <w:b/>
                <w:bCs/>
              </w:rPr>
            </w:pPr>
            <w:r w:rsidRPr="006563E4">
              <w:rPr>
                <w:b/>
                <w:bCs/>
              </w:rPr>
              <w:t>Status of Initial Enhancement</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14:paraId="08BD66C6" w14:textId="529F6BE6" w:rsidR="002A77D7" w:rsidRDefault="002A77D7" w:rsidP="002A77D7">
            <w:pPr>
              <w:jc w:val="center"/>
            </w:pPr>
            <w:r>
              <w:t>Complete</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tcPr>
          <w:p w14:paraId="651C6383" w14:textId="48FB35A3" w:rsidR="002A77D7" w:rsidRDefault="002A77D7" w:rsidP="002A77D7">
            <w:pPr>
              <w:jc w:val="center"/>
            </w:pPr>
            <w:r>
              <w:t>Complete</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0D229187" w14:textId="01769CE0" w:rsidR="002A77D7" w:rsidRDefault="002A77D7" w:rsidP="002A77D7">
            <w:pPr>
              <w:jc w:val="center"/>
            </w:pPr>
            <w:r>
              <w:t>Completed</w:t>
            </w:r>
          </w:p>
        </w:tc>
      </w:tr>
      <w:tr w:rsidR="002A77D7" w:rsidRPr="006563E4" w14:paraId="619C59B1"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tcPr>
          <w:p w14:paraId="2BD25CEC" w14:textId="4629BD28" w:rsidR="002A77D7" w:rsidRPr="006563E4" w:rsidRDefault="002A77D7" w:rsidP="002A77D7">
            <w:pPr>
              <w:rPr>
                <w:b/>
                <w:bCs/>
              </w:rPr>
            </w:pPr>
            <w:r w:rsidRPr="006563E4">
              <w:rPr>
                <w:b/>
                <w:bCs/>
              </w:rPr>
              <w:t>Submission Status</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14:paraId="4043994F" w14:textId="4A4A89E9" w:rsidR="002A77D7" w:rsidRDefault="002A77D7" w:rsidP="002A77D7">
            <w:pPr>
              <w:jc w:val="center"/>
            </w:pPr>
            <w:r>
              <w:t>Submitted</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tcPr>
          <w:p w14:paraId="7C5D41CA" w14:textId="28999C71" w:rsidR="002A77D7" w:rsidRDefault="002A77D7" w:rsidP="002A77D7">
            <w:pPr>
              <w:jc w:val="center"/>
            </w:pPr>
            <w:r>
              <w:t>Submitted</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20B1D746" w14:textId="50F12A92" w:rsidR="002A77D7" w:rsidRDefault="002A77D7" w:rsidP="002A77D7">
            <w:pPr>
              <w:jc w:val="center"/>
            </w:pPr>
            <w:r>
              <w:t>Submitted</w:t>
            </w:r>
          </w:p>
        </w:tc>
      </w:tr>
      <w:tr w:rsidR="002A77D7" w:rsidRPr="006563E4" w14:paraId="447C5940"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tcPr>
          <w:p w14:paraId="43741C6F" w14:textId="7178C38A" w:rsidR="002A77D7" w:rsidRPr="006563E4" w:rsidRDefault="002A77D7" w:rsidP="002A77D7">
            <w:pPr>
              <w:rPr>
                <w:b/>
                <w:bCs/>
              </w:rPr>
            </w:pPr>
            <w:r w:rsidRPr="006563E4">
              <w:rPr>
                <w:b/>
                <w:bCs/>
              </w:rPr>
              <w:t>Status of Final Enhancement</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14:paraId="58739E1F" w14:textId="40F2766D" w:rsidR="002A77D7" w:rsidRDefault="002A77D7" w:rsidP="002A77D7">
            <w:pPr>
              <w:jc w:val="center"/>
            </w:pPr>
            <w:r>
              <w:t>Completed</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tcPr>
          <w:p w14:paraId="6685F642" w14:textId="719F584C" w:rsidR="002A77D7" w:rsidRDefault="002A77D7" w:rsidP="002A77D7">
            <w:pPr>
              <w:jc w:val="center"/>
            </w:pPr>
            <w:r>
              <w:t>Completed</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3C452A81" w14:textId="0CBD43F2" w:rsidR="002A77D7" w:rsidRDefault="002A77D7" w:rsidP="002A77D7">
            <w:pPr>
              <w:jc w:val="center"/>
            </w:pPr>
            <w:r>
              <w:t>In progress</w:t>
            </w:r>
          </w:p>
        </w:tc>
      </w:tr>
      <w:tr w:rsidR="002A77D7" w:rsidRPr="006563E4" w14:paraId="4C0E678D"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tcPr>
          <w:p w14:paraId="1CCE1BA3" w14:textId="5FA76250" w:rsidR="002A77D7" w:rsidRPr="006563E4" w:rsidRDefault="002A77D7" w:rsidP="002A77D7">
            <w:pPr>
              <w:rPr>
                <w:b/>
                <w:bCs/>
              </w:rPr>
            </w:pPr>
            <w:r w:rsidRPr="006563E4">
              <w:rPr>
                <w:b/>
                <w:bCs/>
              </w:rPr>
              <w:lastRenderedPageBreak/>
              <w:t xml:space="preserve">Uploaded to </w:t>
            </w:r>
            <w:proofErr w:type="spellStart"/>
            <w:r w:rsidRPr="006563E4">
              <w:rPr>
                <w:b/>
                <w:bCs/>
              </w:rPr>
              <w:t>ePortfolio</w:t>
            </w:r>
            <w:proofErr w:type="spellEnd"/>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14:paraId="2A06F7A2" w14:textId="33738BF4" w:rsidR="002A77D7" w:rsidRDefault="002A77D7" w:rsidP="002A77D7">
            <w:pPr>
              <w:jc w:val="center"/>
            </w:pPr>
            <w:r>
              <w:t>No</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tcPr>
          <w:p w14:paraId="6856DD43" w14:textId="72CCD0E7" w:rsidR="002A77D7" w:rsidRDefault="002A77D7" w:rsidP="002A77D7">
            <w:pPr>
              <w:jc w:val="center"/>
            </w:pPr>
            <w:r>
              <w:t>No</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67734441" w14:textId="36770FC6" w:rsidR="002A77D7" w:rsidRDefault="002A77D7" w:rsidP="002A77D7">
            <w:pPr>
              <w:jc w:val="center"/>
            </w:pPr>
            <w:r>
              <w:t>No</w:t>
            </w:r>
          </w:p>
        </w:tc>
      </w:tr>
      <w:tr w:rsidR="002A77D7" w:rsidRPr="006563E4" w14:paraId="794690DD" w14:textId="77777777" w:rsidTr="00B33A8F">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tcPr>
          <w:p w14:paraId="0B1C4156" w14:textId="23306C04" w:rsidR="002A77D7" w:rsidRPr="006563E4" w:rsidRDefault="002A77D7" w:rsidP="002A77D7">
            <w:pPr>
              <w:rPr>
                <w:b/>
                <w:bCs/>
              </w:rPr>
            </w:pPr>
            <w:r w:rsidRPr="006563E4">
              <w:rPr>
                <w:b/>
                <w:bCs/>
              </w:rPr>
              <w:t xml:space="preserve">Status of Finalized </w:t>
            </w:r>
            <w:proofErr w:type="spellStart"/>
            <w:r w:rsidRPr="006563E4">
              <w:rPr>
                <w:b/>
                <w:bCs/>
              </w:rPr>
              <w:t>ePortfolio</w:t>
            </w:r>
            <w:proofErr w:type="spellEnd"/>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14:paraId="56034088" w14:textId="13ACA781" w:rsidR="002A77D7" w:rsidRDefault="002A77D7" w:rsidP="002A77D7">
            <w:pPr>
              <w:jc w:val="center"/>
            </w:pPr>
            <w:r>
              <w:t>Not started</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tcPr>
          <w:p w14:paraId="55CF7566" w14:textId="61A2AF5E" w:rsidR="002A77D7" w:rsidRDefault="002A77D7" w:rsidP="002A77D7">
            <w:pPr>
              <w:jc w:val="center"/>
            </w:pPr>
            <w:r>
              <w:t>Not started</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12D7BBA6" w14:textId="392E8922" w:rsidR="002A77D7" w:rsidRDefault="002A77D7" w:rsidP="002A77D7">
            <w:pPr>
              <w:jc w:val="center"/>
            </w:pPr>
            <w:r>
              <w:t>Not started</w:t>
            </w:r>
          </w:p>
        </w:tc>
      </w:tr>
    </w:tbl>
    <w:p w14:paraId="5913407B" w14:textId="77777777" w:rsidR="00731B09" w:rsidRDefault="00731B09" w:rsidP="007459B0"/>
    <w:p w14:paraId="0A5905FF" w14:textId="77777777" w:rsidR="003E11FB" w:rsidRDefault="003E11FB" w:rsidP="007459B0"/>
    <w:p w14:paraId="1E18E243" w14:textId="669E8EAB" w:rsidR="003E11FB" w:rsidRPr="0071067B" w:rsidRDefault="003E11FB" w:rsidP="007459B0">
      <w:pPr>
        <w:rPr>
          <w:b/>
          <w:bCs/>
        </w:rPr>
      </w:pPr>
      <w:r w:rsidRPr="0071067B">
        <w:rPr>
          <w:b/>
          <w:bCs/>
        </w:rPr>
        <w:t>References</w:t>
      </w:r>
    </w:p>
    <w:p w14:paraId="5EDF99A8" w14:textId="2D86B0AB" w:rsidR="00DA29A5" w:rsidRDefault="00DA29A5" w:rsidP="00642A97">
      <w:pPr>
        <w:ind w:left="720" w:hanging="720"/>
      </w:pPr>
      <w:r w:rsidRPr="00DA29A5">
        <w:t xml:space="preserve">Deloitte Insights. (2019). </w:t>
      </w:r>
      <w:r w:rsidRPr="00DA29A5">
        <w:rPr>
          <w:i/>
          <w:iCs/>
        </w:rPr>
        <w:t>Cloud computing: Transforming how businesses operate and deliver value.</w:t>
      </w:r>
      <w:r w:rsidRPr="00DA29A5">
        <w:t xml:space="preserve"> </w:t>
      </w:r>
      <w:r w:rsidR="008118FD" w:rsidRPr="00CC64A1">
        <w:t xml:space="preserve">Retrieved </w:t>
      </w:r>
      <w:r w:rsidR="008118FD">
        <w:t>December 5</w:t>
      </w:r>
      <w:r w:rsidR="008118FD" w:rsidRPr="00CC64A1">
        <w:t>, 2024</w:t>
      </w:r>
      <w:r w:rsidR="008118FD">
        <w:t xml:space="preserve">, </w:t>
      </w:r>
      <w:r w:rsidRPr="00DA29A5">
        <w:t>from</w:t>
      </w:r>
      <w:r w:rsidR="00DD6C7F">
        <w:t xml:space="preserve"> </w:t>
      </w:r>
      <w:hyperlink r:id="rId5" w:history="1">
        <w:r w:rsidR="00DD6C7F" w:rsidRPr="00C9524D">
          <w:rPr>
            <w:rStyle w:val="Hyperlink"/>
          </w:rPr>
          <w:t>https://www2.deloitte.com/us/en/pages/technology/solutions/cloud-business-transformation.html</w:t>
        </w:r>
      </w:hyperlink>
    </w:p>
    <w:p w14:paraId="1647FE17" w14:textId="68774373" w:rsidR="00CC64A1" w:rsidRDefault="00CC64A1" w:rsidP="00642A97">
      <w:pPr>
        <w:ind w:left="720" w:hanging="720"/>
      </w:pPr>
      <w:proofErr w:type="spellStart"/>
      <w:r w:rsidRPr="00CC64A1">
        <w:t>Iansiti</w:t>
      </w:r>
      <w:proofErr w:type="spellEnd"/>
      <w:r w:rsidRPr="00CC64A1">
        <w:t xml:space="preserve">, M., &amp; Lakhani, K. R. (2017, January). The truth about </w:t>
      </w:r>
      <w:proofErr w:type="gramStart"/>
      <w:r w:rsidRPr="00CC64A1">
        <w:t>blockchain</w:t>
      </w:r>
      <w:proofErr w:type="gramEnd"/>
      <w:r w:rsidRPr="00CC64A1">
        <w:t xml:space="preserve">. </w:t>
      </w:r>
      <w:r w:rsidRPr="00CC64A1">
        <w:rPr>
          <w:i/>
          <w:iCs/>
        </w:rPr>
        <w:t>Harvard Business Review.</w:t>
      </w:r>
      <w:r w:rsidRPr="00CC64A1">
        <w:t xml:space="preserve"> Retrieved </w:t>
      </w:r>
      <w:r w:rsidR="008118FD">
        <w:t>December 5</w:t>
      </w:r>
      <w:r w:rsidRPr="00CC64A1">
        <w:t xml:space="preserve">, 2024, from </w:t>
      </w:r>
      <w:hyperlink r:id="rId6" w:tgtFrame="_new" w:history="1">
        <w:r w:rsidRPr="00CC64A1">
          <w:rPr>
            <w:rStyle w:val="Hyperlink"/>
          </w:rPr>
          <w:t>https://hbr.org/2017/01/the-truth-about-blockchain</w:t>
        </w:r>
      </w:hyperlink>
    </w:p>
    <w:p w14:paraId="0DB14515" w14:textId="2D72CCCC" w:rsidR="003E11FB" w:rsidRDefault="00E06ABC" w:rsidP="00642A97">
      <w:pPr>
        <w:ind w:left="720" w:hanging="720"/>
      </w:pPr>
      <w:r w:rsidRPr="00E06ABC">
        <w:t>Keller, M. (2023, May 31)</w:t>
      </w:r>
      <w:r w:rsidR="0071067B">
        <w:t>,</w:t>
      </w:r>
      <w:r>
        <w:rPr>
          <w:i/>
          <w:iCs/>
        </w:rPr>
        <w:t xml:space="preserve"> </w:t>
      </w:r>
      <w:r w:rsidRPr="00E06ABC">
        <w:rPr>
          <w:i/>
          <w:iCs/>
        </w:rPr>
        <w:t>How blockchain is transforming disaster relief</w:t>
      </w:r>
      <w:r w:rsidRPr="00E06ABC">
        <w:t xml:space="preserve">. </w:t>
      </w:r>
      <w:proofErr w:type="spellStart"/>
      <w:r w:rsidRPr="00E06ABC">
        <w:t>Algorand</w:t>
      </w:r>
      <w:proofErr w:type="spellEnd"/>
      <w:r w:rsidRPr="00E06ABC">
        <w:t xml:space="preserve"> Blog. </w:t>
      </w:r>
      <w:r w:rsidR="008118FD" w:rsidRPr="00CC64A1">
        <w:t xml:space="preserve">Retrieved </w:t>
      </w:r>
      <w:r w:rsidR="008118FD">
        <w:t>December 5</w:t>
      </w:r>
      <w:r w:rsidR="008118FD" w:rsidRPr="00CC64A1">
        <w:t>, 2024</w:t>
      </w:r>
      <w:r w:rsidRPr="00E06ABC">
        <w:t xml:space="preserve">, from </w:t>
      </w:r>
      <w:hyperlink r:id="rId7" w:tgtFrame="_new" w:history="1">
        <w:r w:rsidRPr="00E06ABC">
          <w:rPr>
            <w:rStyle w:val="Hyperlink"/>
          </w:rPr>
          <w:t>https://algorand.co/blog/how-blockchain-is-transforming-disaster-relief</w:t>
        </w:r>
      </w:hyperlink>
    </w:p>
    <w:p w14:paraId="62875E00" w14:textId="0F6F08C3" w:rsidR="00C75CC4" w:rsidRDefault="00D372A3" w:rsidP="00642A97">
      <w:pPr>
        <w:ind w:left="720" w:hanging="720"/>
      </w:pPr>
      <w:proofErr w:type="spellStart"/>
      <w:r>
        <w:t>Mearian</w:t>
      </w:r>
      <w:proofErr w:type="spellEnd"/>
      <w:r w:rsidR="00C75CC4" w:rsidRPr="00C75CC4">
        <w:t xml:space="preserve">, </w:t>
      </w:r>
      <w:r w:rsidR="00C75CC4">
        <w:t>L</w:t>
      </w:r>
      <w:r w:rsidR="00C75CC4" w:rsidRPr="00C75CC4">
        <w:t>. (20</w:t>
      </w:r>
      <w:r>
        <w:t>19</w:t>
      </w:r>
      <w:r w:rsidR="00C75CC4" w:rsidRPr="00C75CC4">
        <w:t xml:space="preserve">, </w:t>
      </w:r>
      <w:r>
        <w:t>July 08</w:t>
      </w:r>
      <w:r w:rsidR="00C75CC4" w:rsidRPr="00C75CC4">
        <w:t xml:space="preserve">). 8 persistent problems with blockchain. </w:t>
      </w:r>
      <w:r w:rsidR="00C75CC4" w:rsidRPr="00C75CC4">
        <w:rPr>
          <w:i/>
          <w:iCs/>
        </w:rPr>
        <w:t>Computerworld.</w:t>
      </w:r>
      <w:r w:rsidR="00C75CC4" w:rsidRPr="00C75CC4">
        <w:t xml:space="preserve"> </w:t>
      </w:r>
      <w:r w:rsidR="008118FD" w:rsidRPr="00CC64A1">
        <w:t xml:space="preserve">Retrieved </w:t>
      </w:r>
      <w:r w:rsidR="008118FD">
        <w:t>December 5</w:t>
      </w:r>
      <w:r w:rsidR="008118FD" w:rsidRPr="00CC64A1">
        <w:t>, 2024</w:t>
      </w:r>
      <w:r w:rsidR="00C75CC4" w:rsidRPr="00C75CC4">
        <w:t xml:space="preserve">, from </w:t>
      </w:r>
      <w:hyperlink r:id="rId8" w:tgtFrame="_new" w:history="1">
        <w:r w:rsidR="00C75CC4" w:rsidRPr="00C75CC4">
          <w:rPr>
            <w:rStyle w:val="Hyperlink"/>
          </w:rPr>
          <w:t>https://www.computerworld.com/article/1714520/8-persistent-problems-with-blockchain.html</w:t>
        </w:r>
      </w:hyperlink>
    </w:p>
    <w:p w14:paraId="2AB4A36A" w14:textId="365D9C48" w:rsidR="00E533CA" w:rsidRDefault="00E533CA" w:rsidP="00642A97">
      <w:pPr>
        <w:ind w:left="720" w:hanging="720"/>
      </w:pPr>
      <w:r w:rsidRPr="00E533CA">
        <w:t xml:space="preserve">Mell, P., &amp; Grance, T. (2011). </w:t>
      </w:r>
      <w:r w:rsidRPr="00E533CA">
        <w:rPr>
          <w:i/>
          <w:iCs/>
        </w:rPr>
        <w:t>The NIST definition of cloud computing.</w:t>
      </w:r>
      <w:r w:rsidRPr="00E533CA">
        <w:t xml:space="preserve"> National Institute of Standards and Technology. </w:t>
      </w:r>
      <w:r w:rsidR="008118FD" w:rsidRPr="00CC64A1">
        <w:t xml:space="preserve">Retrieved </w:t>
      </w:r>
      <w:r w:rsidR="008118FD">
        <w:t>December 5</w:t>
      </w:r>
      <w:r w:rsidR="008118FD" w:rsidRPr="00CC64A1">
        <w:t>, 2024</w:t>
      </w:r>
      <w:r w:rsidR="008118FD">
        <w:t xml:space="preserve">, </w:t>
      </w:r>
      <w:r w:rsidRPr="00E533CA">
        <w:t xml:space="preserve">from </w:t>
      </w:r>
      <w:hyperlink r:id="rId9" w:tgtFrame="_new" w:history="1">
        <w:r w:rsidRPr="00E533CA">
          <w:rPr>
            <w:rStyle w:val="Hyperlink"/>
          </w:rPr>
          <w:t>https://nvlpubs.nist.gov/nistpubs/Legacy/SP/nistspecialpublication800-145.pdf</w:t>
        </w:r>
      </w:hyperlink>
    </w:p>
    <w:sectPr w:rsidR="00E53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B7DE4"/>
    <w:multiLevelType w:val="multilevel"/>
    <w:tmpl w:val="C2C4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91445"/>
    <w:multiLevelType w:val="multilevel"/>
    <w:tmpl w:val="BC52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790013">
    <w:abstractNumId w:val="0"/>
  </w:num>
  <w:num w:numId="2" w16cid:durableId="1021904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F9"/>
    <w:rsid w:val="0000240F"/>
    <w:rsid w:val="00010166"/>
    <w:rsid w:val="00020BD1"/>
    <w:rsid w:val="00057E71"/>
    <w:rsid w:val="000800AA"/>
    <w:rsid w:val="000946D7"/>
    <w:rsid w:val="000B7BCA"/>
    <w:rsid w:val="000F2600"/>
    <w:rsid w:val="00151AC5"/>
    <w:rsid w:val="001B1310"/>
    <w:rsid w:val="001E154B"/>
    <w:rsid w:val="002464DD"/>
    <w:rsid w:val="00297A55"/>
    <w:rsid w:val="002A77D7"/>
    <w:rsid w:val="002B1B41"/>
    <w:rsid w:val="002B7DF9"/>
    <w:rsid w:val="002D0394"/>
    <w:rsid w:val="00316AC4"/>
    <w:rsid w:val="00361557"/>
    <w:rsid w:val="00366145"/>
    <w:rsid w:val="003E11FB"/>
    <w:rsid w:val="003E44F5"/>
    <w:rsid w:val="00405B3D"/>
    <w:rsid w:val="004A48A8"/>
    <w:rsid w:val="004B7A05"/>
    <w:rsid w:val="004C44D7"/>
    <w:rsid w:val="004C6771"/>
    <w:rsid w:val="005642F5"/>
    <w:rsid w:val="005A67A1"/>
    <w:rsid w:val="005D7B57"/>
    <w:rsid w:val="00642A97"/>
    <w:rsid w:val="00651183"/>
    <w:rsid w:val="006B6E8F"/>
    <w:rsid w:val="006D1D61"/>
    <w:rsid w:val="00703A2D"/>
    <w:rsid w:val="0071067B"/>
    <w:rsid w:val="00731B09"/>
    <w:rsid w:val="007459B0"/>
    <w:rsid w:val="00765A83"/>
    <w:rsid w:val="008118FD"/>
    <w:rsid w:val="00861FF8"/>
    <w:rsid w:val="00866353"/>
    <w:rsid w:val="0088522A"/>
    <w:rsid w:val="008B5007"/>
    <w:rsid w:val="008E7300"/>
    <w:rsid w:val="008F23D9"/>
    <w:rsid w:val="008F6087"/>
    <w:rsid w:val="00927C16"/>
    <w:rsid w:val="009434F7"/>
    <w:rsid w:val="009748EF"/>
    <w:rsid w:val="00A2473D"/>
    <w:rsid w:val="00A613C6"/>
    <w:rsid w:val="00A741B6"/>
    <w:rsid w:val="00A82132"/>
    <w:rsid w:val="00AC556A"/>
    <w:rsid w:val="00AF5D60"/>
    <w:rsid w:val="00B953BB"/>
    <w:rsid w:val="00BC7DEA"/>
    <w:rsid w:val="00BF4544"/>
    <w:rsid w:val="00C35579"/>
    <w:rsid w:val="00C75CC4"/>
    <w:rsid w:val="00CC64A1"/>
    <w:rsid w:val="00CD3839"/>
    <w:rsid w:val="00CE318B"/>
    <w:rsid w:val="00D372A3"/>
    <w:rsid w:val="00D51E1A"/>
    <w:rsid w:val="00D81415"/>
    <w:rsid w:val="00DA29A5"/>
    <w:rsid w:val="00DB55AD"/>
    <w:rsid w:val="00DD6C7F"/>
    <w:rsid w:val="00DE1CBF"/>
    <w:rsid w:val="00E06ABC"/>
    <w:rsid w:val="00E46EAD"/>
    <w:rsid w:val="00E533CA"/>
    <w:rsid w:val="00EF46C1"/>
    <w:rsid w:val="00F5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0CD6"/>
  <w15:chartTrackingRefBased/>
  <w15:docId w15:val="{2BB69C36-7A27-467A-90CA-99AB4331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07"/>
  </w:style>
  <w:style w:type="paragraph" w:styleId="Heading1">
    <w:name w:val="heading 1"/>
    <w:basedOn w:val="Normal"/>
    <w:next w:val="Normal"/>
    <w:link w:val="Heading1Char"/>
    <w:uiPriority w:val="9"/>
    <w:qFormat/>
    <w:rsid w:val="002B7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D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D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7D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7D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7D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7D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7D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DF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DF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7DF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7D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7D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7D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7D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7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D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DF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7DF9"/>
    <w:pPr>
      <w:spacing w:before="160"/>
      <w:jc w:val="center"/>
    </w:pPr>
    <w:rPr>
      <w:i/>
      <w:iCs/>
      <w:color w:val="404040" w:themeColor="text1" w:themeTint="BF"/>
    </w:rPr>
  </w:style>
  <w:style w:type="character" w:customStyle="1" w:styleId="QuoteChar">
    <w:name w:val="Quote Char"/>
    <w:basedOn w:val="DefaultParagraphFont"/>
    <w:link w:val="Quote"/>
    <w:uiPriority w:val="29"/>
    <w:rsid w:val="002B7DF9"/>
    <w:rPr>
      <w:i/>
      <w:iCs/>
      <w:color w:val="404040" w:themeColor="text1" w:themeTint="BF"/>
    </w:rPr>
  </w:style>
  <w:style w:type="paragraph" w:styleId="ListParagraph">
    <w:name w:val="List Paragraph"/>
    <w:basedOn w:val="Normal"/>
    <w:uiPriority w:val="34"/>
    <w:qFormat/>
    <w:rsid w:val="002B7DF9"/>
    <w:pPr>
      <w:ind w:left="720"/>
      <w:contextualSpacing/>
    </w:pPr>
  </w:style>
  <w:style w:type="character" w:styleId="IntenseEmphasis">
    <w:name w:val="Intense Emphasis"/>
    <w:basedOn w:val="DefaultParagraphFont"/>
    <w:uiPriority w:val="21"/>
    <w:qFormat/>
    <w:rsid w:val="002B7DF9"/>
    <w:rPr>
      <w:i/>
      <w:iCs/>
      <w:color w:val="0F4761" w:themeColor="accent1" w:themeShade="BF"/>
    </w:rPr>
  </w:style>
  <w:style w:type="paragraph" w:styleId="IntenseQuote">
    <w:name w:val="Intense Quote"/>
    <w:basedOn w:val="Normal"/>
    <w:next w:val="Normal"/>
    <w:link w:val="IntenseQuoteChar"/>
    <w:uiPriority w:val="30"/>
    <w:qFormat/>
    <w:rsid w:val="002B7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DF9"/>
    <w:rPr>
      <w:i/>
      <w:iCs/>
      <w:color w:val="0F4761" w:themeColor="accent1" w:themeShade="BF"/>
    </w:rPr>
  </w:style>
  <w:style w:type="character" w:styleId="IntenseReference">
    <w:name w:val="Intense Reference"/>
    <w:basedOn w:val="DefaultParagraphFont"/>
    <w:uiPriority w:val="32"/>
    <w:qFormat/>
    <w:rsid w:val="002B7DF9"/>
    <w:rPr>
      <w:b/>
      <w:bCs/>
      <w:smallCaps/>
      <w:color w:val="0F4761" w:themeColor="accent1" w:themeShade="BF"/>
      <w:spacing w:val="5"/>
    </w:rPr>
  </w:style>
  <w:style w:type="table" w:styleId="TableGrid">
    <w:name w:val="Table Grid"/>
    <w:basedOn w:val="TableNormal"/>
    <w:uiPriority w:val="39"/>
    <w:rsid w:val="00246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ABC"/>
    <w:rPr>
      <w:color w:val="467886" w:themeColor="hyperlink"/>
      <w:u w:val="single"/>
    </w:rPr>
  </w:style>
  <w:style w:type="character" w:styleId="UnresolvedMention">
    <w:name w:val="Unresolved Mention"/>
    <w:basedOn w:val="DefaultParagraphFont"/>
    <w:uiPriority w:val="99"/>
    <w:semiHidden/>
    <w:unhideWhenUsed/>
    <w:rsid w:val="00E06ABC"/>
    <w:rPr>
      <w:color w:val="605E5C"/>
      <w:shd w:val="clear" w:color="auto" w:fill="E1DFDD"/>
    </w:rPr>
  </w:style>
  <w:style w:type="character" w:styleId="FollowedHyperlink">
    <w:name w:val="FollowedHyperlink"/>
    <w:basedOn w:val="DefaultParagraphFont"/>
    <w:uiPriority w:val="99"/>
    <w:semiHidden/>
    <w:unhideWhenUsed/>
    <w:rsid w:val="00316A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45972">
      <w:bodyDiv w:val="1"/>
      <w:marLeft w:val="0"/>
      <w:marRight w:val="0"/>
      <w:marTop w:val="0"/>
      <w:marBottom w:val="0"/>
      <w:divBdr>
        <w:top w:val="none" w:sz="0" w:space="0" w:color="auto"/>
        <w:left w:val="none" w:sz="0" w:space="0" w:color="auto"/>
        <w:bottom w:val="none" w:sz="0" w:space="0" w:color="auto"/>
        <w:right w:val="none" w:sz="0" w:space="0" w:color="auto"/>
      </w:divBdr>
    </w:div>
    <w:div w:id="424377586">
      <w:bodyDiv w:val="1"/>
      <w:marLeft w:val="0"/>
      <w:marRight w:val="0"/>
      <w:marTop w:val="0"/>
      <w:marBottom w:val="0"/>
      <w:divBdr>
        <w:top w:val="none" w:sz="0" w:space="0" w:color="auto"/>
        <w:left w:val="none" w:sz="0" w:space="0" w:color="auto"/>
        <w:bottom w:val="none" w:sz="0" w:space="0" w:color="auto"/>
        <w:right w:val="none" w:sz="0" w:space="0" w:color="auto"/>
      </w:divBdr>
    </w:div>
    <w:div w:id="1202548991">
      <w:bodyDiv w:val="1"/>
      <w:marLeft w:val="0"/>
      <w:marRight w:val="0"/>
      <w:marTop w:val="0"/>
      <w:marBottom w:val="0"/>
      <w:divBdr>
        <w:top w:val="none" w:sz="0" w:space="0" w:color="auto"/>
        <w:left w:val="none" w:sz="0" w:space="0" w:color="auto"/>
        <w:bottom w:val="none" w:sz="0" w:space="0" w:color="auto"/>
        <w:right w:val="none" w:sz="0" w:space="0" w:color="auto"/>
      </w:divBdr>
    </w:div>
    <w:div w:id="131845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rld.com/article/1714520/8-persistent-problems-with-blockchain.html" TargetMode="External"/><Relationship Id="rId3" Type="http://schemas.openxmlformats.org/officeDocument/2006/relationships/settings" Target="settings.xml"/><Relationship Id="rId7" Type="http://schemas.openxmlformats.org/officeDocument/2006/relationships/hyperlink" Target="https://algorand.co/blog/how-blockchain-is-transforming-disaster-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7/01/the-truth-about-blockchain" TargetMode="External"/><Relationship Id="rId11" Type="http://schemas.openxmlformats.org/officeDocument/2006/relationships/theme" Target="theme/theme1.xml"/><Relationship Id="rId5" Type="http://schemas.openxmlformats.org/officeDocument/2006/relationships/hyperlink" Target="https://www2.deloitte.com/us/en/pages/technology/solutions/cloud-business-trans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vlpubs.nist.gov/nistpubs/Legacy/SP/nistspecialpublication800-1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5156</TotalTime>
  <Pages>4</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Clancy</dc:creator>
  <cp:keywords/>
  <dc:description/>
  <cp:lastModifiedBy>Joe Clancy</cp:lastModifiedBy>
  <cp:revision>68</cp:revision>
  <dcterms:created xsi:type="dcterms:W3CDTF">2024-12-05T05:09:00Z</dcterms:created>
  <dcterms:modified xsi:type="dcterms:W3CDTF">2024-12-08T19:09:00Z</dcterms:modified>
</cp:coreProperties>
</file>