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8973A"/>
          <w:sz w:val="52"/>
        </w:rPr>
        <w:t>ETIB Interpreter Self-Training Platform</w:t>
      </w:r>
    </w:p>
    <w:p>
      <w:pPr>
        <w:jc w:val="center"/>
      </w:pPr>
      <w:r>
        <w:rPr>
          <w:color w:val="222222"/>
          <w:sz w:val="32"/>
        </w:rPr>
        <w:t>Technology Stack Report</w:t>
      </w:r>
    </w:p>
    <w:p/>
    <w:p>
      <w:pPr>
        <w:jc w:val="center"/>
      </w:pPr>
      <w:r>
        <w:t>This report documents every major technology and library used in the project: what it is used for, and — where applicable — what was tried earlier and replaced, with the reasoning behind each change.</w:t>
      </w:r>
    </w:p>
    <w:p>
      <w:r>
        <w:br w:type="page"/>
      </w:r>
    </w:p>
    <w:p>
      <w:pPr>
        <w:pStyle w:val="Heading1"/>
      </w:pPr>
      <w:r>
        <w:t>1. Architecture Overview</w:t>
      </w:r>
    </w:p>
    <w:tbl>
      <w:tblPr>
        <w:tblStyle w:val="LightGrid-Accent4"/>
        <w:tblW w:type="auto" w:w="0"/>
        <w:jc w:val="center"/>
        <w:tblLook w:firstColumn="1" w:firstRow="1" w:lastColumn="0" w:lastRow="0" w:noHBand="0" w:noVBand="1" w:val="04A0"/>
      </w:tblPr>
      <w:tblGrid>
        <w:gridCol w:w="4320"/>
        <w:gridCol w:w="4320"/>
      </w:tblGrid>
      <w:tr>
        <w:tc>
          <w:tcPr>
            <w:tcW w:type="dxa" w:w="2835"/>
            <w:shd w:fill="C8973A"/>
          </w:tcPr>
          <w:p>
            <w:r/>
            <w:r>
              <w:rPr>
                <w:b/>
                <w:color w:val="FFFFFF"/>
              </w:rPr>
              <w:t>Layer</w:t>
            </w:r>
          </w:p>
        </w:tc>
        <w:tc>
          <w:tcPr>
            <w:tcW w:type="dxa" w:w="6236"/>
            <w:shd w:fill="C8973A"/>
          </w:tcPr>
          <w:p>
            <w:r/>
            <w:r>
              <w:rPr>
                <w:b/>
                <w:color w:val="FFFFFF"/>
              </w:rPr>
              <w:t>Technology</w:t>
            </w:r>
          </w:p>
        </w:tc>
      </w:tr>
      <w:tr>
        <w:tc>
          <w:tcPr>
            <w:tcW w:type="dxa" w:w="2835"/>
          </w:tcPr>
          <w:p>
            <w:r>
              <w:t>Frontend</w:t>
            </w:r>
          </w:p>
        </w:tc>
        <w:tc>
          <w:tcPr>
            <w:tcW w:type="dxa" w:w="6236"/>
          </w:tcPr>
          <w:p>
            <w:r>
              <w:t>React 19 (Vite 7) — single-page application</w:t>
            </w:r>
          </w:p>
        </w:tc>
      </w:tr>
      <w:tr>
        <w:tc>
          <w:tcPr>
            <w:tcW w:type="dxa" w:w="2835"/>
          </w:tcPr>
          <w:p>
            <w:r>
              <w:t>Backend</w:t>
            </w:r>
          </w:p>
        </w:tc>
        <w:tc>
          <w:tcPr>
            <w:tcW w:type="dxa" w:w="6236"/>
          </w:tcPr>
          <w:p>
            <w:r>
              <w:t>Flask 3 (Python), modular blueprints</w:t>
            </w:r>
          </w:p>
        </w:tc>
      </w:tr>
      <w:tr>
        <w:tc>
          <w:tcPr>
            <w:tcW w:type="dxa" w:w="2835"/>
          </w:tcPr>
          <w:p>
            <w:r>
              <w:t>Database</w:t>
            </w:r>
          </w:p>
        </w:tc>
        <w:tc>
          <w:tcPr>
            <w:tcW w:type="dxa" w:w="6236"/>
          </w:tcPr>
          <w:p>
            <w:r>
              <w:t>MongoDB (via PyMongo)</w:t>
            </w:r>
          </w:p>
        </w:tc>
      </w:tr>
      <w:tr>
        <w:tc>
          <w:tcPr>
            <w:tcW w:type="dxa" w:w="2835"/>
          </w:tcPr>
          <w:p>
            <w:r>
              <w:t>LLM (text generation)</w:t>
            </w:r>
          </w:p>
        </w:tc>
        <w:tc>
          <w:tcPr>
            <w:tcW w:type="dxa" w:w="6236"/>
          </w:tcPr>
          <w:p>
            <w:r>
              <w:t>Groq API (cloud, free tier) — Llama 3.3 70B</w:t>
            </w:r>
          </w:p>
        </w:tc>
      </w:tr>
      <w:tr>
        <w:tc>
          <w:tcPr>
            <w:tcW w:type="dxa" w:w="2835"/>
          </w:tcPr>
          <w:p>
            <w:r>
              <w:t>TTS (text-to-speech)</w:t>
            </w:r>
          </w:p>
        </w:tc>
        <w:tc>
          <w:tcPr>
            <w:tcW w:type="dxa" w:w="6236"/>
          </w:tcPr>
          <w:p>
            <w:r>
              <w:t>Microsoft Edge TTS (edge-tts)</w:t>
            </w:r>
          </w:p>
        </w:tc>
      </w:tr>
      <w:tr>
        <w:tc>
          <w:tcPr>
            <w:tcW w:type="dxa" w:w="2835"/>
          </w:tcPr>
          <w:p>
            <w:r>
              <w:t>ASR (speech-to-text)</w:t>
            </w:r>
          </w:p>
        </w:tc>
        <w:tc>
          <w:tcPr>
            <w:tcW w:type="dxa" w:w="6236"/>
          </w:tcPr>
          <w:p>
            <w:r>
              <w:t>faster-whisper (local, CPU)</w:t>
            </w:r>
          </w:p>
        </w:tc>
      </w:tr>
      <w:tr>
        <w:tc>
          <w:tcPr>
            <w:tcW w:type="dxa" w:w="2835"/>
          </w:tcPr>
          <w:p>
            <w:r>
              <w:t>Forced alignment</w:t>
            </w:r>
          </w:p>
        </w:tc>
        <w:tc>
          <w:tcPr>
            <w:tcW w:type="dxa" w:w="6236"/>
          </w:tcPr>
          <w:p>
            <w:r>
              <w:t>WhisperX</w:t>
            </w:r>
          </w:p>
        </w:tc>
      </w:tr>
      <w:tr>
        <w:tc>
          <w:tcPr>
            <w:tcW w:type="dxa" w:w="2835"/>
          </w:tcPr>
          <w:p>
            <w:r>
              <w:t>External corpus</w:t>
            </w:r>
          </w:p>
        </w:tc>
        <w:tc>
          <w:tcPr>
            <w:tcW w:type="dxa" w:w="6236"/>
          </w:tcPr>
          <w:p>
            <w:r>
              <w:t>UN Digital Library (digitallibrary.un.org)</w:t>
            </w:r>
          </w:p>
        </w:tc>
      </w:tr>
    </w:tbl>
    <w:p/>
    <w:p>
      <w:pPr>
        <w:pStyle w:val="Heading1"/>
      </w:pPr>
      <w:r>
        <w:t>2. LLM Provider (Generation, MCQs, Glossary, Evaluation)</w:t>
      </w:r>
    </w:p>
    <w:p>
      <w:pPr>
        <w:pStyle w:val="Heading2"/>
      </w:pPr>
      <w:r>
        <w:t>Currently used: Groq API</w:t>
      </w:r>
    </w:p>
    <w:p>
      <w:pPr>
        <w:pStyle w:val="ListBullet"/>
      </w:pPr>
      <w:r>
        <w:t>Model: llama-3.3-70b-versatile — free, fast cloud inference, called from backend/services/llm_service.py.</w:t>
      </w:r>
    </w:p>
    <w:p>
      <w:pPr>
        <w:pStyle w:val="ListBullet"/>
      </w:pPr>
      <w:r>
        <w:t>The Groq SDK is imported lazily (only inside the function that needs it) to avoid a dependency conflict with httpx versions used by other libraries.</w:t>
      </w:r>
    </w:p>
    <w:p>
      <w:pPr>
        <w:pStyle w:val="ListBullet"/>
      </w:pPr>
      <w:r>
        <w:t>A strict post-processing filter (_clean_arabic_script) removes any non-Arabic characters (Latin, Chinese, Cyrillic, etc.) from the speech script, MCQ questions/options/answers, and glossary — because the model occasionally mixes languages in Arabic output.</w:t>
      </w:r>
    </w:p>
    <w:p>
      <w:pPr>
        <w:pStyle w:val="Heading2"/>
      </w:pPr>
      <w:r>
        <w:t>Alternatives tried and dropped</w:t>
      </w:r>
    </w:p>
    <w:tbl>
      <w:tblPr>
        <w:tblStyle w:val="LightGrid-Accent4"/>
        <w:tblW w:type="auto" w:w="0"/>
        <w:jc w:val="center"/>
        <w:tblLook w:firstColumn="1" w:firstRow="1" w:lastColumn="0" w:lastRow="0" w:noHBand="0" w:noVBand="1" w:val="04A0"/>
      </w:tblPr>
      <w:tblGrid>
        <w:gridCol w:w="2880"/>
        <w:gridCol w:w="2880"/>
        <w:gridCol w:w="2880"/>
      </w:tblGrid>
      <w:tr>
        <w:tc>
          <w:tcPr>
            <w:tcW w:type="dxa" w:w="2551"/>
            <w:shd w:fill="C8973A"/>
          </w:tcPr>
          <w:p>
            <w:r/>
            <w:r>
              <w:rPr>
                <w:b/>
                <w:color w:val="FFFFFF"/>
              </w:rPr>
              <w:t>Provider</w:t>
            </w:r>
          </w:p>
        </w:tc>
        <w:tc>
          <w:tcPr>
            <w:tcW w:type="dxa" w:w="1984"/>
            <w:shd w:fill="C8973A"/>
          </w:tcPr>
          <w:p>
            <w:r/>
            <w:r>
              <w:rPr>
                <w:b/>
                <w:color w:val="FFFFFF"/>
              </w:rPr>
              <w:t>Status</w:t>
            </w:r>
          </w:p>
        </w:tc>
        <w:tc>
          <w:tcPr>
            <w:tcW w:type="dxa" w:w="4535"/>
            <w:shd w:fill="C8973A"/>
          </w:tcPr>
          <w:p>
            <w:r/>
            <w:r>
              <w:rPr>
                <w:b/>
                <w:color w:val="FFFFFF"/>
              </w:rPr>
              <w:t>Reason dropped</w:t>
            </w:r>
          </w:p>
        </w:tc>
      </w:tr>
      <w:tr>
        <w:tc>
          <w:tcPr>
            <w:tcW w:type="dxa" w:w="2551"/>
          </w:tcPr>
          <w:p>
            <w:r>
              <w:t>Local Aya-Expanse-8B</w:t>
              <w:br/>
              <w:t>(transformers / torch)</w:t>
            </w:r>
          </w:p>
        </w:tc>
        <w:tc>
          <w:tcPr>
            <w:tcW w:type="dxa" w:w="1984"/>
          </w:tcPr>
          <w:p>
            <w:r>
              <w:t>Tried</w:t>
            </w:r>
          </w:p>
        </w:tc>
        <w:tc>
          <w:tcPr>
            <w:tcW w:type="dxa" w:w="4535"/>
          </w:tcPr>
          <w:p>
            <w:r>
              <w:t>Mixed multiple languages in the same Arabic response; too slow on CPU; large local download (~16GB)</w:t>
            </w:r>
          </w:p>
        </w:tc>
      </w:tr>
      <w:tr>
        <w:tc>
          <w:tcPr>
            <w:tcW w:type="dxa" w:w="2551"/>
          </w:tcPr>
          <w:p>
            <w:r>
              <w:t>Google Gemini</w:t>
              <w:br/>
              <w:t>(gemini-1.5-flash, raw REST)</w:t>
            </w:r>
          </w:p>
        </w:tc>
        <w:tc>
          <w:tcPr>
            <w:tcW w:type="dxa" w:w="1984"/>
          </w:tcPr>
          <w:p>
            <w:r>
              <w:t>Tried</w:t>
            </w:r>
          </w:p>
        </w:tc>
        <w:tc>
          <w:tcPr>
            <w:tcW w:type="dxa" w:w="4535"/>
          </w:tcPr>
          <w:p>
            <w:r>
              <w:t>404 "model not found" on v1/v1beta endpoints, systemInstruction field incompatibilities, httpx/google-genai SDK conflicts (proxies kwarg removed in httpx &gt;= 0.28)</w:t>
            </w:r>
          </w:p>
        </w:tc>
      </w:tr>
      <w:tr>
        <w:tc>
          <w:tcPr>
            <w:tcW w:type="dxa" w:w="2551"/>
          </w:tcPr>
          <w:p>
            <w:r>
              <w:t>OpenAI</w:t>
            </w:r>
          </w:p>
        </w:tc>
        <w:tc>
          <w:tcPr>
            <w:tcW w:type="dxa" w:w="1984"/>
          </w:tcPr>
          <w:p>
            <w:r>
              <w:t>Reserved as paid fallback only</w:t>
            </w:r>
          </w:p>
        </w:tc>
        <w:tc>
          <w:tcPr>
            <w:tcW w:type="dxa" w:w="4535"/>
          </w:tcPr>
          <w:p>
            <w:r>
              <w:t>Not used — kept as a config placeholder</w:t>
            </w:r>
          </w:p>
        </w:tc>
      </w:tr>
    </w:tbl>
    <w:p/>
    <w:p>
      <w:r>
        <w:t>The provider is selected via LLM_PROVIDER in backend/.env (groq | local_aya | remote_aya | gemini); code paths for the alternatives remain in llm_service.py for future switching, but Groq is the active configuration.</w:t>
      </w:r>
    </w:p>
    <w:p>
      <w:pPr>
        <w:pStyle w:val="Heading1"/>
      </w:pPr>
      <w:r>
        <w:t>3. Speech Generation Prompt Design (Module A)</w:t>
      </w:r>
    </w:p>
    <w:p>
      <w:r>
        <w:t>Currently used: a custom "ETIB conference speechwriter" system prompt (build_structured_material_prompt in module_a.py) that:</w:t>
      </w:r>
    </w:p>
    <w:p>
      <w:pPr>
        <w:pStyle w:val="ListBullet"/>
      </w:pPr>
      <w:r>
        <w:t>Defines difficulty profiles (beginner / intermediate / advanced) controlling vocabulary, sentence complexity, and number density.</w:t>
      </w:r>
    </w:p>
    <w:p>
      <w:pPr>
        <w:pStyle w:val="ListBullet"/>
      </w:pPr>
      <w:r>
        <w:t>Enforces UN/diplomatic conference protocol openings.</w:t>
      </w:r>
    </w:p>
    <w:p>
      <w:pPr>
        <w:pStyle w:val="ListBullet"/>
      </w:pPr>
      <w:r>
        <w:t>Requests a single structured JSON output: title, difficulty, estimated_duration_minutes, script, key_terms, summary, mcqs (analytical multiple-choice questions), and glossary.</w:t>
      </w:r>
    </w:p>
    <w:p>
      <w:pPr>
        <w:pStyle w:val="ListBullet"/>
      </w:pPr>
      <w:r>
        <w:t>Includes a self-evaluation checklist instructing the model to review its own output for language purity (Arabic-only) and topical relevance before returning it.</w:t>
      </w:r>
    </w:p>
    <w:p>
      <w:pPr>
        <w:pStyle w:val="ListBullet"/>
      </w:pPr>
      <w:r>
        <w:t>Word-count enforcement: LLMs frequently undershoot the requested word count (observed ~30% short, e.g. 200 -&gt; 143 words). build_generation_response() now checks the generated script against the requested word_count and, if it falls below 90% of the target, makes one follow-up LLM call asking it to expand the script in place (preserving wording, facts, and structure) before computing the final word_count/duration.</w:t>
      </w:r>
    </w:p>
    <w:p>
      <w:r>
        <w:t>This replaced an earlier, simpler "generate N words about topic X" prompt that produced shallow MCQs (e.g. "What is the topic about?") and inconsistent word counts.</w:t>
      </w:r>
    </w:p>
    <w:p>
      <w:pPr>
        <w:pStyle w:val="Heading1"/>
      </w:pPr>
      <w:r>
        <w:t>4. Document Grounding / RAG (Real Source Material)</w:t>
      </w:r>
    </w:p>
    <w:p>
      <w:r>
        <w:t>Currently used: UN Digital Library (backend/modules/module_library.py), the official UN document repository — chosen as the single source per project requirements (no mixing of multiple external sites).</w:t>
      </w:r>
    </w:p>
    <w:p>
      <w:pPr>
        <w:pStyle w:val="ListBullet"/>
      </w:pPr>
      <w:r>
        <w:t>Search: GET /api/library/search queries digitallibrary.un.org/search in two formats — of=xm (MARCXML, for title/date/language/abstract) and of=recjson (for downloadable file links) — and merges them.</w:t>
      </w:r>
    </w:p>
    <w:p>
      <w:pPr>
        <w:pStyle w:val="ListBullet"/>
      </w:pPr>
      <w:r>
        <w:t>Fetch: POST /api/library/fetch downloads the matching-language PDF and extracts text with pdfplumber (max 8 pages / 10 MB).</w:t>
      </w:r>
    </w:p>
    <w:p>
      <w:pPr>
        <w:pStyle w:val="ListBullet"/>
      </w:pPr>
      <w:r>
        <w:t>Quality guard: _looks_like_arabic() rejects PDFs whose Arabic text was mangled by old custom PDF font encodings (returns HTTP 422 instead of passing garbage text to the LLM).</w:t>
      </w:r>
    </w:p>
    <w:p>
      <w:pPr>
        <w:pStyle w:val="ListBullet"/>
      </w:pPr>
      <w:r>
        <w:t>Caching: extracted speeches are cached in MongoDB (library_speeches collection) so repeated fetches do not hit the UN servers again.</w:t>
      </w:r>
    </w:p>
    <w:p>
      <w:pPr>
        <w:pStyle w:val="ListBullet"/>
      </w:pPr>
      <w:r>
        <w:t>The retrieved text is then fed to Module A's /from-document endpoint as grounding material for generation.</w:t>
      </w:r>
    </w:p>
    <w:p>
      <w:pPr>
        <w:pStyle w:val="ListBullet"/>
      </w:pPr>
      <w:r>
        <w:t>Automatic grounding (Module A /generate): speech generation no longer requires the user to search the library manually. find_un_grounding_source() builds a list of progressively broader UN Digital Library queries from the topic and domain (exact topic -&gt; topic + domain keywords -&gt; domain keywords -&gt; shortened topic), tries English then French sources for each (more reliable PDF text extraction than older Arabic UN documents), and stops at the first document yielding at least 80 words of usable text. The extracted text is chunked and the most relevant excerpts are passed to the LLM as grounding context.</w:t>
      </w:r>
    </w:p>
    <w:p>
      <w:pPr>
        <w:pStyle w:val="ListBullet"/>
      </w:pPr>
      <w:r>
        <w:t>The /generate response now reports mode: "un_library_grounded" with source_speech metadata (title, UN record ID, web URL, date) when a real document was used, or mode: "generated" if no usable document was found after exhausting all broadened queries.</w:t>
      </w:r>
    </w:p>
    <w:p>
      <w:pPr>
        <w:pStyle w:val="ListBullet"/>
      </w:pPr>
      <w:r>
        <w:t>Arabic-script search queries (used in the manual UN Library search panel) previously matched zero results because the UN catalog metadata (titles/abstracts) is indexed in English/French. Arabic queries are now translated to English keywords via the LLM before being sent to the UN search API; the selected language still controls which PDF version (Arabic) is fetched.</w:t>
      </w:r>
    </w:p>
    <w:p>
      <w:pPr>
        <w:pStyle w:val="Heading2"/>
      </w:pPr>
      <w:r>
        <w:t>Important implementation detail</w:t>
      </w:r>
    </w:p>
    <w:p>
      <w:r>
        <w:t>digitallibrary.un.org sits behind an AWS WAF that silently blocks python-requests (returns empty HTTP 202 "challenge" responses) but allows the system curl binary through. All UN Digital Library HTTP calls are therefore made via subprocess calls to curl, not via the requests library.</w:t>
      </w:r>
    </w:p>
    <w:p>
      <w:pPr>
        <w:pStyle w:val="Heading2"/>
      </w:pPr>
      <w:r>
        <w:t>What was tried and dropped</w:t>
      </w:r>
    </w:p>
    <w:p>
      <w:pPr>
        <w:pStyle w:val="ListBullet"/>
      </w:pPr>
      <w:r>
        <w:t>An earlier attempt queried a non-existent /api/search REST endpoint with guessed Invenio-3/Elasticsearch-style parameters (q, of=json, action_search, c=Speeches collection filter) — this returned 0 results because that endpoint does not exist on this instance, and the c=Speeches collection contains only metadata records with no attached files/titles.</w:t>
      </w:r>
    </w:p>
    <w:p>
      <w:pPr>
        <w:pStyle w:val="Heading1"/>
      </w:pPr>
      <w:r>
        <w:t>5. Text-to-Speech (Module B — Audio &amp; Materials)</w:t>
      </w:r>
    </w:p>
    <w:p>
      <w:r>
        <w:t>Currently used: edge-tts (Microsoft Edge's online neural TTS, free).</w:t>
      </w:r>
    </w:p>
    <w:p>
      <w:pPr>
        <w:pStyle w:val="ListBullet"/>
      </w:pPr>
      <w:r>
        <w:t>Voices configured per language/region in backend/config.py (TTS_VOICES): Lebanese, Gulf, Egyptian Arabic; French (France/Canada); English (US/UK/Australia).</w:t>
      </w:r>
    </w:p>
    <w:p>
      <w:pPr>
        <w:pStyle w:val="ListBullet"/>
      </w:pPr>
      <w:r>
        <w:t>Default voices chosen per cahier des charges (Lebanese Arabic as primary, matching ETIB students' target dialect).</w:t>
      </w:r>
    </w:p>
    <w:p>
      <w:pPr>
        <w:pStyle w:val="ListBullet"/>
      </w:pPr>
      <w:r>
        <w:t>User-adjustable speech rate (+/- 30%) in the UI.</w:t>
      </w:r>
    </w:p>
    <w:p>
      <w:r>
        <w:t>No alternative TTS engines were evaluated in code — edge-tts was the original and remains the only TTS backend.</w:t>
      </w:r>
    </w:p>
    <w:p>
      <w:pPr>
        <w:pStyle w:val="Heading1"/>
      </w:pPr>
      <w:r>
        <w:t>6. Automatic Speech Recognition (Module C — Transcription)</w:t>
      </w:r>
    </w:p>
    <w:p>
      <w:r>
        <w:t>Currently used: faster-whisper, model size "medium", run locally on CPU with int8 quantization (backend/config.py: WHISPER_MODEL_SIZE / WHISPER_DEVICE / WHISPER_COMPUTE_TYPE).</w:t>
      </w:r>
    </w:p>
    <w:p>
      <w:pPr>
        <w:pStyle w:val="ListBullet"/>
      </w:pPr>
      <w:r>
        <w:t>Word-level timestamps and per-word confidence scores are returned for the pronunciation/hesitation analysis in Module D.</w:t>
      </w:r>
    </w:p>
    <w:p>
      <w:pPr>
        <w:pStyle w:val="ListBullet"/>
      </w:pPr>
      <w:r>
        <w:t>Transcription parameters were tuned to stop "correcting" the speaker: vad_filter=False, condition_on_previous_text=False, temperature=0.0, beam_size=1, compression_ratio_threshold=100.0, log_prob_threshold=-100.0, suppress_tokens=[].</w:t>
      </w:r>
    </w:p>
    <w:p>
      <w:pPr>
        <w:pStyle w:val="ListBullet"/>
      </w:pPr>
      <w:r>
        <w:t>This was necessary because Whisper's defaults silently collapse repeated words ("the the the" -&gt; "the") and drop silences — both are exactly the errors interpreters need to be evaluated on.</w:t>
      </w:r>
    </w:p>
    <w:p>
      <w:pPr>
        <w:pStyle w:val="Heading1"/>
      </w:pPr>
      <w:r>
        <w:t>7. Evaluation Engine (Module D)</w:t>
      </w:r>
    </w:p>
    <w:p>
      <w:r>
        <w:t>Currently used — a hybrid of:</w:t>
      </w:r>
    </w:p>
    <w:p>
      <w:pPr>
        <w:pStyle w:val="ListBullet"/>
      </w:pPr>
      <w:r>
        <w:t>Algorithmic detection (deterministic, no LLM): silence gaps (SILENCE_THRESHOLD_MS = 500ms), repeated words, hesitation markers, and numerical mismatches — computed directly from faster-whisper's word-level timestamps (same tuned ASR settings, run again in module_d.full_evaluation() for the recorded interpretation).</w:t>
      </w:r>
    </w:p>
    <w:p>
      <w:pPr>
        <w:pStyle w:val="ListBullet"/>
      </w:pPr>
      <w:r>
        <w:t>LLM-based qualitative feedback — Groq (llama-3.3-70b-versatile), producing a score, strengths, and a written summary comparing the source script to the transcript.</w:t>
      </w:r>
    </w:p>
    <w:p>
      <w:pPr>
        <w:pStyle w:val="ListBullet"/>
      </w:pPr>
      <w:r>
        <w:t>Pronunciation/alignment (alignment.py, WhisperX) — forced alignment between audio and transcript for word-level pronunciation confidence.</w:t>
      </w:r>
    </w:p>
    <w:p>
      <w:pPr>
        <w:pStyle w:val="Heading2"/>
      </w:pPr>
      <w:r>
        <w:t>Bug fixed</w:t>
      </w:r>
    </w:p>
    <w:p>
      <w:r>
        <w:t>The feedback prompt previously failed because it was called with a language= kwarg while the prompt template expected source_language=/target_language=; this silently produced empty/incorrect feedback. Fixed to map language codes (ar/fr/en -&gt; Arabic/French/English) into the correct template variables.</w:t>
      </w:r>
    </w:p>
    <w:p>
      <w:pPr>
        <w:pStyle w:val="ListBullet"/>
      </w:pPr>
      <w:r>
        <w:t>Bug fixed (Module A, Arabic MCQs): the _clean_arabic_script filter (designed to strip stray Latin/CJK characters from Arabic script output) was also being applied to MCQ "answer" fields, wiping single-letter answers like "C" to an empty string because Latin letters A-D are not in the Arabic Unicode range. MCQ answers are now left as-is (a short option label, never run through the Arabic-only filter).</w:t>
      </w:r>
    </w:p>
    <w:p>
      <w:pPr>
        <w:pStyle w:val="Heading1"/>
      </w:pPr>
      <w:r>
        <w:t>8. Database</w:t>
      </w:r>
    </w:p>
    <w:p>
      <w:r>
        <w:t>Currently used: MongoDB (via pymongo), connection configured through MONGODB_URI / MONGODB_DB in config.py. Used for:</w:t>
      </w:r>
    </w:p>
    <w:p>
      <w:pPr>
        <w:pStyle w:val="ListBullet"/>
      </w:pPr>
      <w:r>
        <w:t>Caching fetched UN Digital Library speeches (library_speeches collection).</w:t>
      </w:r>
    </w:p>
    <w:p>
      <w:pPr>
        <w:pStyle w:val="ListBullet"/>
      </w:pPr>
      <w:r>
        <w:t>User accounts (auth module).</w:t>
      </w:r>
    </w:p>
    <w:p>
      <w:r>
        <w:t>flask-sqlalchemy is present in requirements.txt but not actively used — left over from earlier scaffolding.</w:t>
      </w:r>
    </w:p>
    <w:p>
      <w:pPr>
        <w:pStyle w:val="Heading1"/>
      </w:pPr>
      <w:r>
        <w:t>9. Frontend</w:t>
      </w:r>
    </w:p>
    <w:p>
      <w:pPr>
        <w:pStyle w:val="Heading2"/>
      </w:pPr>
      <w:r>
        <w:t>Currently used</w:t>
      </w:r>
    </w:p>
    <w:p>
      <w:pPr>
        <w:pStyle w:val="ListBullet"/>
      </w:pPr>
      <w:r>
        <w:t>React 19 + Vite 7 — dev server on 127.0.0.1:5174.</w:t>
      </w:r>
    </w:p>
    <w:p>
      <w:pPr>
        <w:pStyle w:val="ListBullet"/>
      </w:pPr>
      <w:r>
        <w:t>Plain CSS (Frontend/styles/main.css) — no CSS framework (Tailwind/MUI etc.).</w:t>
      </w:r>
    </w:p>
    <w:p>
      <w:pPr>
        <w:pStyle w:val="ListBullet"/>
      </w:pPr>
      <w:r>
        <w:t>three (Three.js) — present in dependencies (visual/background effect).</w:t>
      </w:r>
    </w:p>
    <w:p>
      <w:pPr>
        <w:pStyle w:val="ListBullet"/>
      </w:pPr>
      <w:r>
        <w:t>Centralized API client (Frontend/src/api.js) — all backend calls go through typed helper functions, no raw fetch() scattered across components.</w:t>
      </w:r>
    </w:p>
    <w:p>
      <w:pPr>
        <w:pStyle w:val="Heading2"/>
      </w:pPr>
      <w:r>
        <w:t>Recent UI changes</w:t>
      </w:r>
    </w:p>
    <w:p>
      <w:pPr>
        <w:pStyle w:val="ListBullet"/>
      </w:pPr>
      <w:r>
        <w:t>Module A now shows only the generated script (summary/MCQs/glossary moved to Module B).</w:t>
      </w:r>
    </w:p>
    <w:p>
      <w:pPr>
        <w:pStyle w:val="ListBullet"/>
      </w:pPr>
      <w:r>
        <w:t>Module B redesigned: auto-loads summary, MCQ table, and glossary table from the same generation result (no extra API call); key terms remain on-demand; resets only when a new speech is generated.</w:t>
      </w:r>
    </w:p>
    <w:p>
      <w:pPr>
        <w:pStyle w:val="ListBullet"/>
      </w:pPr>
      <w:r>
        <w:t>New UNLibraryPanel component (search UN Digital Library, preview results, fetch and use as grounding text for Module A).</w:t>
      </w:r>
    </w:p>
    <w:p>
      <w:pPr>
        <w:pStyle w:val="ListBullet"/>
      </w:pPr>
      <w:r>
        <w:t>Module D evaluation re-uses the recorded audio blob (re-transcribed server-side with full word-level data) instead of relying only on the earlier transcript.</w:t>
      </w:r>
    </w:p>
    <w:p>
      <w:pPr>
        <w:pStyle w:val="ListBullet"/>
      </w:pPr>
      <w:r>
        <w:t>Module A result now displays a "Grounded in real UN document" badge linking to the source record (title + date) when mode is un_library_grounded, or a note explaining the speech was generated without source grounding otherwise.</w:t>
      </w:r>
    </w:p>
    <w:p>
      <w:pPr>
        <w:pStyle w:val="ListBullet"/>
      </w:pPr>
      <w:r>
        <w:t>Landing page refresh: the three floating language pills were replaced with an underline-style "Train in:" tab switcher; the two tall stat cards were replaced with a compact row of three equal-width metric cards (Sessions / Languages / Modes); the login/signup card gained a gold top accent border and a deeper shadow.</w:t>
      </w:r>
    </w:p>
    <w:p>
      <w:pPr>
        <w:pStyle w:val="ListBullet"/>
      </w:pPr>
      <w:r>
        <w:t>Three.js globe background: repositioned from an off-center placement to sit beside the sign-in card (scaled to 60%, opacity reduced to ~0.32) so it reads as a subtle background texture and no longer overlaps or obscures the hero text.</w:t>
      </w:r>
    </w:p>
    <w:p>
      <w:pPr>
        <w:pStyle w:val="Heading1"/>
      </w:pPr>
      <w:r>
        <w:t>10. Backend Infrastructure / Glue</w:t>
      </w:r>
    </w:p>
    <w:p>
      <w:pPr>
        <w:pStyle w:val="ListBullet"/>
      </w:pPr>
      <w:r>
        <w:t>Flask-CORS — allows the Vite dev server origins (5173/5174).</w:t>
      </w:r>
    </w:p>
    <w:p>
      <w:pPr>
        <w:pStyle w:val="ListBullet"/>
      </w:pPr>
      <w:r>
        <w:t>python-dotenv — loads backend/.env; app.py calls load_dotenv(override=True) before importing config, fixing a bug where stale environment variables (e.g. wrong LLM_PROVIDER/API keys) were baked in at import time.</w:t>
      </w:r>
    </w:p>
    <w:p>
      <w:pPr>
        <w:pStyle w:val="ListBullet"/>
      </w:pPr>
      <w:r>
        <w:t>Global JSON error handler (@app.errorhandler(Exception)) — ensures all unhandled exceptions return JSON with CORS headers instead of breaking the frontend with a CORS error on a 500.</w:t>
      </w:r>
    </w:p>
    <w:p>
      <w:r>
        <w:br w:type="page"/>
      </w:r>
    </w:p>
    <w:p>
      <w:pPr>
        <w:pStyle w:val="Heading1"/>
      </w:pPr>
      <w:r>
        <w:t>11. Summary — What We Used vs. What We Use Now</w:t>
      </w:r>
    </w:p>
    <w:tbl>
      <w:tblPr>
        <w:tblStyle w:val="LightGrid-Accent4"/>
        <w:tblW w:type="auto" w:w="0"/>
        <w:jc w:val="center"/>
        <w:tblLook w:firstColumn="1" w:firstRow="1" w:lastColumn="0" w:lastRow="0" w:noHBand="0" w:noVBand="1" w:val="04A0"/>
      </w:tblPr>
      <w:tblGrid>
        <w:gridCol w:w="2880"/>
        <w:gridCol w:w="2880"/>
        <w:gridCol w:w="2880"/>
      </w:tblGrid>
      <w:tr>
        <w:tc>
          <w:tcPr>
            <w:tcW w:type="dxa" w:w="2268"/>
            <w:shd w:fill="C8973A"/>
          </w:tcPr>
          <w:p>
            <w:r/>
            <w:r>
              <w:rPr>
                <w:b/>
                <w:color w:val="FFFFFF"/>
              </w:rPr>
              <w:t>Component</w:t>
            </w:r>
          </w:p>
        </w:tc>
        <w:tc>
          <w:tcPr>
            <w:tcW w:type="dxa" w:w="3402"/>
            <w:shd w:fill="C8973A"/>
          </w:tcPr>
          <w:p>
            <w:r/>
            <w:r>
              <w:rPr>
                <w:b/>
                <w:color w:val="FFFFFF"/>
              </w:rPr>
              <w:t>Originally tried</w:t>
            </w:r>
          </w:p>
        </w:tc>
        <w:tc>
          <w:tcPr>
            <w:tcW w:type="dxa" w:w="3402"/>
            <w:shd w:fill="C8973A"/>
          </w:tcPr>
          <w:p>
            <w:r/>
            <w:r>
              <w:rPr>
                <w:b/>
                <w:color w:val="FFFFFF"/>
              </w:rPr>
              <w:t>Currently in production</w:t>
            </w:r>
          </w:p>
        </w:tc>
      </w:tr>
      <w:tr>
        <w:tc>
          <w:tcPr>
            <w:tcW w:type="dxa" w:w="2268"/>
          </w:tcPr>
          <w:p>
            <w:r>
              <w:t>LLM</w:t>
            </w:r>
          </w:p>
        </w:tc>
        <w:tc>
          <w:tcPr>
            <w:tcW w:type="dxa" w:w="3402"/>
          </w:tcPr>
          <w:p>
            <w:r>
              <w:t>Local Aya-8B -&gt; Gemini (REST)</w:t>
            </w:r>
          </w:p>
        </w:tc>
        <w:tc>
          <w:tcPr>
            <w:tcW w:type="dxa" w:w="3402"/>
          </w:tcPr>
          <w:p>
            <w:r>
              <w:t>Groq (Llama 3.3 70B)</w:t>
            </w:r>
          </w:p>
        </w:tc>
      </w:tr>
      <w:tr>
        <w:tc>
          <w:tcPr>
            <w:tcW w:type="dxa" w:w="2268"/>
          </w:tcPr>
          <w:p>
            <w:r>
              <w:t>Document source</w:t>
            </w:r>
          </w:p>
        </w:tc>
        <w:tc>
          <w:tcPr>
            <w:tcW w:type="dxa" w:w="3402"/>
          </w:tcPr>
          <w:p>
            <w:r>
              <w:t>(multi-source idea discussed)</w:t>
            </w:r>
          </w:p>
        </w:tc>
        <w:tc>
          <w:tcPr>
            <w:tcW w:type="dxa" w:w="3402"/>
          </w:tcPr>
          <w:p>
            <w:r>
              <w:t>UN Digital Library only (curl-based, WAF workaround)</w:t>
            </w:r>
          </w:p>
        </w:tc>
      </w:tr>
      <w:tr>
        <w:tc>
          <w:tcPr>
            <w:tcW w:type="dxa" w:w="2268"/>
          </w:tcPr>
          <w:p>
            <w:r>
              <w:t>HTTP client for UN Library</w:t>
            </w:r>
          </w:p>
        </w:tc>
        <w:tc>
          <w:tcPr>
            <w:tcW w:type="dxa" w:w="3402"/>
          </w:tcPr>
          <w:p>
            <w:r>
              <w:t>requests</w:t>
            </w:r>
          </w:p>
        </w:tc>
        <w:tc>
          <w:tcPr>
            <w:tcW w:type="dxa" w:w="3402"/>
          </w:tcPr>
          <w:p>
            <w:r>
              <w:t>curl via subprocess (requests blocked by AWS WAF)</w:t>
            </w:r>
          </w:p>
        </w:tc>
      </w:tr>
      <w:tr>
        <w:tc>
          <w:tcPr>
            <w:tcW w:type="dxa" w:w="2268"/>
          </w:tcPr>
          <w:p>
            <w:r>
              <w:t>ASR tuning</w:t>
            </w:r>
          </w:p>
        </w:tc>
        <w:tc>
          <w:tcPr>
            <w:tcW w:type="dxa" w:w="3402"/>
          </w:tcPr>
          <w:p>
            <w:r>
              <w:t>Whisper defaults (auto-corrects repetitions/silences)</w:t>
            </w:r>
          </w:p>
        </w:tc>
        <w:tc>
          <w:tcPr>
            <w:tcW w:type="dxa" w:w="3402"/>
          </w:tcPr>
          <w:p>
            <w:r>
              <w:t>Tuned faster-whisper (preserves repetitions/hesitations/silences)</w:t>
            </w:r>
          </w:p>
        </w:tc>
      </w:tr>
      <w:tr>
        <w:tc>
          <w:tcPr>
            <w:tcW w:type="dxa" w:w="2268"/>
          </w:tcPr>
          <w:p>
            <w:r>
              <w:t>Module A output</w:t>
            </w:r>
          </w:p>
        </w:tc>
        <w:tc>
          <w:tcPr>
            <w:tcW w:type="dxa" w:w="3402"/>
          </w:tcPr>
          <w:p>
            <w:r>
              <w:t>Script + summary + glossary inline, generic MCQs</w:t>
            </w:r>
          </w:p>
        </w:tc>
        <w:tc>
          <w:tcPr>
            <w:tcW w:type="dxa" w:w="3402"/>
          </w:tcPr>
          <w:p>
            <w:r>
              <w:t>Script only; analytical MCQs/summary/glossary moved to Module B</w:t>
            </w:r>
          </w:p>
        </w:tc>
      </w:tr>
      <w:tr>
        <w:tc>
          <w:tcPr>
            <w:tcW w:type="dxa" w:w="2268"/>
          </w:tcPr>
          <w:p>
            <w:r>
              <w:t>Evaluation feedback prompt</w:t>
            </w:r>
          </w:p>
        </w:tc>
        <w:tc>
          <w:tcPr>
            <w:tcW w:type="dxa" w:w="3402"/>
          </w:tcPr>
          <w:p>
            <w:r>
              <w:t>Broken kwarg (language=)</w:t>
            </w:r>
          </w:p>
        </w:tc>
        <w:tc>
          <w:tcPr>
            <w:tcW w:type="dxa" w:w="3402"/>
          </w:tcPr>
          <w:p>
            <w:r>
              <w:t>Fixed (source_language=/target_language=)</w:t>
            </w:r>
          </w:p>
        </w:tc>
      </w:tr>
      <w:tr>
        <w:tc>
          <w:tcPr>
            <w:tcW w:type="dxa" w:w="2268"/>
          </w:tcPr>
          <w:p>
            <w:r>
              <w:t>Arabic text purity</w:t>
            </w:r>
          </w:p>
        </w:tc>
        <w:tc>
          <w:tcPr>
            <w:tcW w:type="dxa" w:w="3402"/>
          </w:tcPr>
          <w:p>
            <w:r>
              <w:t>None</w:t>
            </w:r>
          </w:p>
        </w:tc>
        <w:tc>
          <w:tcPr>
            <w:tcW w:type="dxa" w:w="3402"/>
          </w:tcPr>
          <w:p>
            <w:r>
              <w:t>_clean_arabic_script filter on script + MCQs + glossary</w:t>
            </w:r>
          </w:p>
        </w:tc>
      </w:tr>
      <w:tr>
        <w:tc>
          <w:tcPr>
            <w:tcW w:type="dxa" w:w="2880"/>
          </w:tcPr>
          <w:p>
            <w:r>
              <w:t>Module A grounding trigger</w:t>
            </w:r>
          </w:p>
        </w:tc>
        <w:tc>
          <w:tcPr>
            <w:tcW w:type="dxa" w:w="2880"/>
          </w:tcPr>
          <w:p>
            <w:r>
              <w:t>User manually searches UN Library, then generates from a saved speech</w:t>
            </w:r>
          </w:p>
        </w:tc>
        <w:tc>
          <w:tcPr>
            <w:tcW w:type="dxa" w:w="2880"/>
          </w:tcPr>
          <w:p>
            <w:r>
              <w:t>Module A /generate always auto-searches UN Digital Library based on topic/domain, with broadened-query retries</w:t>
            </w:r>
          </w:p>
        </w:tc>
      </w:tr>
      <w:tr>
        <w:tc>
          <w:tcPr>
            <w:tcW w:type="dxa" w:w="2880"/>
          </w:tcPr>
          <w:p>
            <w:r>
              <w:t>MCQ answer field (Arabic)</w:t>
            </w:r>
          </w:p>
        </w:tc>
        <w:tc>
          <w:tcPr>
            <w:tcW w:type="dxa" w:w="2880"/>
          </w:tcPr>
          <w:p>
            <w:r>
              <w:t>Wiped to "" by Arabic-only text filter</w:t>
            </w:r>
          </w:p>
        </w:tc>
        <w:tc>
          <w:tcPr>
            <w:tcW w:type="dxa" w:w="2880"/>
          </w:tcPr>
          <w:p>
            <w:r>
              <w:t>Left unfiltered — short option labels (A-D) preserved</w:t>
            </w:r>
          </w:p>
        </w:tc>
      </w:tr>
      <w:tr>
        <w:tc>
          <w:tcPr>
            <w:tcW w:type="dxa" w:w="2880"/>
          </w:tcPr>
          <w:p>
            <w:r>
              <w:t>UN Library search (Arabic input)</w:t>
            </w:r>
          </w:p>
        </w:tc>
        <w:tc>
          <w:tcPr>
            <w:tcW w:type="dxa" w:w="2880"/>
          </w:tcPr>
          <w:p>
            <w:r>
              <w:t>Arabic-script queries returned 0 results</w:t>
            </w:r>
          </w:p>
        </w:tc>
        <w:tc>
          <w:tcPr>
            <w:tcW w:type="dxa" w:w="2880"/>
          </w:tcPr>
          <w:p>
            <w:r>
              <w:t>Arabic queries auto-translated to English keywords before searching</w:t>
            </w:r>
          </w:p>
        </w:tc>
      </w:tr>
      <w:tr>
        <w:tc>
          <w:tcPr>
            <w:tcW w:type="dxa" w:w="2880"/>
          </w:tcPr>
          <w:p>
            <w:r>
              <w:t>Script word count</w:t>
            </w:r>
          </w:p>
        </w:tc>
        <w:tc>
          <w:tcPr>
            <w:tcW w:type="dxa" w:w="2880"/>
          </w:tcPr>
          <w:p>
            <w:r>
              <w:t>Often ~30% short of requested word_count</w:t>
            </w:r>
          </w:p>
        </w:tc>
        <w:tc>
          <w:tcPr>
            <w:tcW w:type="dxa" w:w="2880"/>
          </w:tcPr>
          <w:p>
            <w:r>
              <w:t>Follow-up LLM expansion pass if script is &lt;90% of target</w:t>
            </w:r>
          </w:p>
        </w:tc>
      </w:tr>
      <w:tr>
        <w:tc>
          <w:tcPr>
            <w:tcW w:type="dxa" w:w="2880"/>
          </w:tcPr>
          <w:p>
            <w:r>
              <w:t>Landing page hero</w:t>
            </w:r>
          </w:p>
        </w:tc>
        <w:tc>
          <w:tcPr>
            <w:tcW w:type="dxa" w:w="2880"/>
          </w:tcPr>
          <w:p>
            <w:r>
              <w:t>Language pill badges, tall stat cards, off-center 3D globe</w:t>
            </w:r>
          </w:p>
        </w:tc>
        <w:tc>
          <w:tcPr>
            <w:tcW w:type="dxa" w:w="2880"/>
          </w:tcPr>
          <w:p>
            <w:r>
              <w:t>Underline language tabs, compact metric row, globe repositioned beside login card at low opacity</w:t>
            </w:r>
          </w:p>
        </w:tc>
      </w:tr>
    </w:tbl>
    <w:p/>
    <w:p>
      <w:pPr>
        <w:pStyle w:val="Heading1"/>
      </w:pPr>
      <w:r>
        <w:t>12. Update — UN Auto-Grounding &amp; Landing Page Refresh</w:t>
      </w:r>
    </w:p>
    <w:p>
      <w:r>
        <w:t>This section summarises the changes made on top of the state described above, on branch feature/un-auto-grounding-landing-refresh.</w:t>
      </w:r>
    </w:p>
    <w:p>
      <w:pPr>
        <w:pStyle w:val="Heading2"/>
      </w:pPr>
      <w:r>
        <w:t>Module A — automatic UN Digital Library grounding</w:t>
      </w:r>
    </w:p>
    <w:p>
      <w:pPr>
        <w:pStyle w:val="ListBullet"/>
      </w:pPr>
      <w:r>
        <w:t>Every call to POST /api/module-a/generate now searches the UN Digital Library automatically (no manual search step), using a query-broadening strategy derived from the topic and domain.</w:t>
      </w:r>
    </w:p>
    <w:p>
      <w:pPr>
        <w:pStyle w:val="ListBullet"/>
      </w:pPr>
      <w:r>
        <w:t>English/French documents are preferred as grounding sources because their PDFs extract far more reliably than older Arabic UN PDFs (which often use custom CID fonts that decode to mojibake); the LLM still writes the final script in the requested output language.</w:t>
      </w:r>
    </w:p>
    <w:p>
      <w:pPr>
        <w:pStyle w:val="ListBullet"/>
      </w:pPr>
      <w:r>
        <w:t>Verified end-to-end: a request for "climate finance for developing countries" (AR -&gt; FR, domain=climate) returned mode=un_library_grounded with source UN record 4067938 ("Programme of Action for Landlocked Developing Countries...") and incorporated real figures (32 landlocked developing countries, 570 million people) into the generated Arabic script.</w:t>
      </w:r>
    </w:p>
    <w:p>
      <w:pPr>
        <w:pStyle w:val="Heading2"/>
      </w:pPr>
      <w:r>
        <w:t>Fixes</w:t>
      </w:r>
    </w:p>
    <w:p>
      <w:pPr>
        <w:pStyle w:val="ListBullet"/>
      </w:pPr>
      <w:r>
        <w:t>MCQ "answer" field for Arabic-language speeches was being wiped to an empty string by the Arabic-only character filter; fixed by leaving the answer label unfiltered.</w:t>
      </w:r>
    </w:p>
    <w:p>
      <w:pPr>
        <w:pStyle w:val="ListBullet"/>
      </w:pPr>
      <w:r>
        <w:t>UN Digital Library search queries typed in Arabic script returned zero results (catalog is indexed in English/French); fixed by translating Arabic queries to English via the LLM before searching, while the language selector still controls which PDF is fetched.</w:t>
      </w:r>
    </w:p>
    <w:p>
      <w:pPr>
        <w:pStyle w:val="ListBullet"/>
      </w:pPr>
      <w:r>
        <w:t>Generated scripts often fell short of the requested word_count (e.g. 200 -&gt; 143 words); a follow-up LLM expansion pass now brings the script closer to the target (e.g. 200 -&gt; 176 words in testing) while preserving wording and facts.</w:t>
      </w:r>
    </w:p>
    <w:p>
      <w:pPr>
        <w:pStyle w:val="Heading2"/>
      </w:pPr>
      <w:r>
        <w:t>Frontend — landing page refresh</w:t>
      </w:r>
    </w:p>
    <w:p>
      <w:pPr>
        <w:pStyle w:val="ListBullet"/>
      </w:pPr>
      <w:r>
        <w:t>Replaced the three floating language pills with an underline-style "Train in:" tab switcher, and added breathing room (2rem) before the H1 headline.</w:t>
      </w:r>
    </w:p>
    <w:p>
      <w:pPr>
        <w:pStyle w:val="ListBullet"/>
      </w:pPr>
      <w:r>
        <w:t>Replaced the two tall stat cards with a compact row of three equal-width metric cards (Sessions / Languages / Modes), removing the large emoji icons.</w:t>
      </w:r>
    </w:p>
    <w:p>
      <w:pPr>
        <w:pStyle w:val="ListBullet"/>
      </w:pPr>
      <w:r>
        <w:t>Fixed the Three.js globe: it was off-center and barely visible (opacity 0.08). It is now repositioned beside the sign-in card, scaled to 60%, and set to ~0.32 opacity so it reads as a subtle background texture without overlapping the hero text.</w:t>
      </w:r>
    </w:p>
    <w:p>
      <w:pPr>
        <w:pStyle w:val="ListBullet"/>
      </w:pPr>
      <w:r>
        <w:t>Added a 3px gold top accent border and a slightly deeper shadow to the login/signup card, and made the "Create an account" switch link larger (14px) and semi-bold (500 weight).</w:t>
      </w:r>
    </w:p>
    <w:p>
      <w:pPr>
        <w:pStyle w:val="ListBullet"/>
      </w:pPr>
      <w:r>
        <w:t>Module A results now show a badge linking to the real UN source document (title + date) when the speech was grounded, or a note when it was generated without a source.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C8973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2222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222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