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2808" w14:textId="205C4369" w:rsidR="00293EAB" w:rsidRDefault="003D7F4E" w:rsidP="00D32589">
      <w:pPr>
        <w:pStyle w:val="Title"/>
      </w:pPr>
      <w:bookmarkStart w:id="0" w:name="_GoBack"/>
      <w:bookmarkEnd w:id="0"/>
      <w:r>
        <w:t>SHUber – Data Protection Considerations</w:t>
      </w:r>
    </w:p>
    <w:p w14:paraId="0E92C4D3" w14:textId="6E4CF2B5" w:rsidR="003D7F4E" w:rsidRDefault="001C005E" w:rsidP="00D32589">
      <w:pPr>
        <w:pStyle w:val="Heading1"/>
        <w:spacing w:line="240" w:lineRule="auto"/>
      </w:pPr>
      <w:r>
        <w:t>Data Protection</w:t>
      </w:r>
      <w:r w:rsidR="0046446D">
        <w:t xml:space="preserve"> – Considerations Regarding Usage &amp; Sharing of Data</w:t>
      </w:r>
    </w:p>
    <w:p w14:paraId="0384411A" w14:textId="7992203F" w:rsidR="00D32589" w:rsidRDefault="00A65020" w:rsidP="000B38BF">
      <w:pPr>
        <w:spacing w:line="276" w:lineRule="auto"/>
        <w:rPr>
          <w:sz w:val="24"/>
          <w:szCs w:val="24"/>
        </w:rPr>
      </w:pPr>
      <w:r w:rsidRPr="00A65020">
        <w:rPr>
          <w:sz w:val="24"/>
          <w:szCs w:val="24"/>
        </w:rPr>
        <w:t>Since SHUber</w:t>
      </w:r>
      <w:r>
        <w:rPr>
          <w:sz w:val="24"/>
          <w:szCs w:val="24"/>
        </w:rPr>
        <w:t xml:space="preserve"> deals with both locations and payment details, there is a lot of potential for </w:t>
      </w:r>
      <w:r w:rsidR="00076742">
        <w:rPr>
          <w:sz w:val="24"/>
          <w:szCs w:val="24"/>
        </w:rPr>
        <w:t xml:space="preserve">dangerous </w:t>
      </w:r>
      <w:r>
        <w:rPr>
          <w:sz w:val="24"/>
          <w:szCs w:val="24"/>
        </w:rPr>
        <w:t xml:space="preserve">mishap in the storage, </w:t>
      </w:r>
      <w:r w:rsidR="00EF37C3">
        <w:rPr>
          <w:sz w:val="24"/>
          <w:szCs w:val="24"/>
        </w:rPr>
        <w:t>processing and sharing of its users’ data</w:t>
      </w:r>
      <w:r w:rsidR="00076742">
        <w:rPr>
          <w:sz w:val="24"/>
          <w:szCs w:val="24"/>
        </w:rPr>
        <w:t>.</w:t>
      </w:r>
      <w:r w:rsidR="00EC7182">
        <w:rPr>
          <w:sz w:val="24"/>
          <w:szCs w:val="24"/>
        </w:rPr>
        <w:t xml:space="preserve"> Personal, sensitive, and other types of data and the regulations surrounding their storage and processing are outlined by GDPR, available to view in full </w:t>
      </w:r>
      <w:r w:rsidR="00D32589">
        <w:rPr>
          <w:sz w:val="24"/>
          <w:szCs w:val="24"/>
        </w:rPr>
        <w:t xml:space="preserve">at gdpr-info.eu </w:t>
      </w:r>
      <w:sdt>
        <w:sdtPr>
          <w:rPr>
            <w:sz w:val="24"/>
            <w:szCs w:val="24"/>
          </w:rPr>
          <w:id w:val="125285089"/>
          <w:citation/>
        </w:sdtPr>
        <w:sdtContent>
          <w:r w:rsidR="00D32589">
            <w:rPr>
              <w:sz w:val="24"/>
              <w:szCs w:val="24"/>
            </w:rPr>
            <w:fldChar w:fldCharType="begin"/>
          </w:r>
          <w:r w:rsidR="00D32589">
            <w:rPr>
              <w:sz w:val="24"/>
              <w:szCs w:val="24"/>
            </w:rPr>
            <w:instrText xml:space="preserve"> CITATION Int18 \l 2057 </w:instrText>
          </w:r>
          <w:r w:rsidR="00D32589">
            <w:rPr>
              <w:sz w:val="24"/>
              <w:szCs w:val="24"/>
            </w:rPr>
            <w:fldChar w:fldCharType="separate"/>
          </w:r>
          <w:r w:rsidR="00D32589" w:rsidRPr="00D32589">
            <w:rPr>
              <w:noProof/>
              <w:sz w:val="24"/>
              <w:szCs w:val="24"/>
            </w:rPr>
            <w:t>(Intersoft Consulting, 2018)</w:t>
          </w:r>
          <w:r w:rsidR="00D32589">
            <w:rPr>
              <w:sz w:val="24"/>
              <w:szCs w:val="24"/>
            </w:rPr>
            <w:fldChar w:fldCharType="end"/>
          </w:r>
        </w:sdtContent>
      </w:sdt>
      <w:r w:rsidR="00D32589">
        <w:rPr>
          <w:sz w:val="24"/>
          <w:szCs w:val="24"/>
        </w:rPr>
        <w:t>.</w:t>
      </w:r>
    </w:p>
    <w:p w14:paraId="4656AF18" w14:textId="28BCA922" w:rsidR="00C03579" w:rsidRDefault="002F6284" w:rsidP="000B38BF">
      <w:pPr>
        <w:spacing w:line="276" w:lineRule="auto"/>
        <w:rPr>
          <w:sz w:val="24"/>
          <w:szCs w:val="24"/>
        </w:rPr>
      </w:pPr>
      <w:r>
        <w:rPr>
          <w:sz w:val="24"/>
          <w:szCs w:val="24"/>
        </w:rPr>
        <w:t>While</w:t>
      </w:r>
      <w:r w:rsidR="00043AE6">
        <w:rPr>
          <w:sz w:val="24"/>
          <w:szCs w:val="24"/>
        </w:rPr>
        <w:t xml:space="preserve"> sensitive data must be treated with the utmost regard for privacy, there also must be a balance found between</w:t>
      </w:r>
      <w:r w:rsidR="00B856CE">
        <w:rPr>
          <w:sz w:val="24"/>
          <w:szCs w:val="24"/>
        </w:rPr>
        <w:t xml:space="preserve"> a complete lockdown of all data and an acceptable level of practicality in its use – if the data is </w:t>
      </w:r>
      <w:r w:rsidR="005160DA">
        <w:rPr>
          <w:sz w:val="24"/>
          <w:szCs w:val="24"/>
        </w:rPr>
        <w:t xml:space="preserve">too hard to access through the system then </w:t>
      </w:r>
      <w:r w:rsidR="003F1F16">
        <w:rPr>
          <w:sz w:val="24"/>
          <w:szCs w:val="24"/>
        </w:rPr>
        <w:t xml:space="preserve">this may </w:t>
      </w:r>
      <w:r w:rsidR="003C0C2A">
        <w:rPr>
          <w:sz w:val="24"/>
          <w:szCs w:val="24"/>
        </w:rPr>
        <w:t>lead to other issues</w:t>
      </w:r>
      <w:r w:rsidR="00A94990">
        <w:rPr>
          <w:sz w:val="24"/>
          <w:szCs w:val="24"/>
        </w:rPr>
        <w:t xml:space="preserve">; </w:t>
      </w:r>
      <w:r w:rsidR="003C0C2A">
        <w:rPr>
          <w:sz w:val="24"/>
          <w:szCs w:val="24"/>
        </w:rPr>
        <w:t>if nothing else a lack of business due to a frustrating experience.</w:t>
      </w:r>
    </w:p>
    <w:p w14:paraId="4B5760F9" w14:textId="7A7D3AFE" w:rsidR="001E2207" w:rsidRDefault="001E2207" w:rsidP="000B38BF">
      <w:pPr>
        <w:spacing w:line="276" w:lineRule="auto"/>
        <w:rPr>
          <w:sz w:val="24"/>
          <w:szCs w:val="24"/>
        </w:rPr>
      </w:pPr>
      <w:r>
        <w:rPr>
          <w:sz w:val="24"/>
          <w:szCs w:val="24"/>
        </w:rPr>
        <w:t>Sharing of user data should be tightly restricted, only granting access to certain parts of the data where necessary, for example sharing the pickup point with the driver based on the user’s location – even then, the location might be generalised and not live (just a snippet of roughly where they were when they ordered the taxi).</w:t>
      </w:r>
    </w:p>
    <w:p w14:paraId="314D2147" w14:textId="2064B3F8" w:rsidR="008218BB" w:rsidRDefault="001210F2" w:rsidP="000B38BF">
      <w:pPr>
        <w:spacing w:line="276" w:lineRule="auto"/>
        <w:rPr>
          <w:sz w:val="24"/>
          <w:szCs w:val="24"/>
        </w:rPr>
      </w:pPr>
      <w:r>
        <w:rPr>
          <w:sz w:val="24"/>
          <w:szCs w:val="24"/>
        </w:rPr>
        <w:t xml:space="preserve">SHUber ultimately handles a lot of </w:t>
      </w:r>
      <w:r w:rsidR="00461F35">
        <w:rPr>
          <w:sz w:val="24"/>
          <w:szCs w:val="24"/>
        </w:rPr>
        <w:t>‘</w:t>
      </w:r>
      <w:r>
        <w:rPr>
          <w:sz w:val="24"/>
          <w:szCs w:val="24"/>
        </w:rPr>
        <w:t xml:space="preserve">personal </w:t>
      </w:r>
      <w:r w:rsidR="00474F55">
        <w:rPr>
          <w:sz w:val="24"/>
          <w:szCs w:val="24"/>
        </w:rPr>
        <w:t>data</w:t>
      </w:r>
      <w:r w:rsidR="00461F35">
        <w:rPr>
          <w:sz w:val="24"/>
          <w:szCs w:val="24"/>
        </w:rPr>
        <w:t>’</w:t>
      </w:r>
      <w:r w:rsidR="00EC5F39">
        <w:rPr>
          <w:sz w:val="24"/>
          <w:szCs w:val="24"/>
        </w:rPr>
        <w:t xml:space="preserve"> </w:t>
      </w:r>
      <w:sdt>
        <w:sdtPr>
          <w:rPr>
            <w:sz w:val="24"/>
            <w:szCs w:val="24"/>
          </w:rPr>
          <w:id w:val="-1654138498"/>
          <w:citation/>
        </w:sdtPr>
        <w:sdtContent>
          <w:r w:rsidR="00EC5F39">
            <w:rPr>
              <w:sz w:val="24"/>
              <w:szCs w:val="24"/>
            </w:rPr>
            <w:fldChar w:fldCharType="begin"/>
          </w:r>
          <w:r w:rsidR="00EC5F39">
            <w:rPr>
              <w:sz w:val="24"/>
              <w:szCs w:val="24"/>
            </w:rPr>
            <w:instrText xml:space="preserve"> CITATION ICO18 \l 2057 </w:instrText>
          </w:r>
          <w:r w:rsidR="00EC5F39">
            <w:rPr>
              <w:sz w:val="24"/>
              <w:szCs w:val="24"/>
            </w:rPr>
            <w:fldChar w:fldCharType="separate"/>
          </w:r>
          <w:r w:rsidR="00D32589" w:rsidRPr="00D32589">
            <w:rPr>
              <w:noProof/>
              <w:sz w:val="24"/>
              <w:szCs w:val="24"/>
            </w:rPr>
            <w:t>(ICO, 2018)</w:t>
          </w:r>
          <w:r w:rsidR="00EC5F39">
            <w:rPr>
              <w:sz w:val="24"/>
              <w:szCs w:val="24"/>
            </w:rPr>
            <w:fldChar w:fldCharType="end"/>
          </w:r>
        </w:sdtContent>
      </w:sdt>
      <w:r w:rsidR="00985D59">
        <w:rPr>
          <w:sz w:val="24"/>
          <w:szCs w:val="24"/>
        </w:rPr>
        <w:t xml:space="preserve"> from each user, including up to:</w:t>
      </w:r>
    </w:p>
    <w:p w14:paraId="79ED1F46" w14:textId="49B103DE" w:rsidR="00985D59" w:rsidRPr="00D32589" w:rsidRDefault="00985D59" w:rsidP="00D32589">
      <w:pPr>
        <w:pStyle w:val="NoSpacing"/>
        <w:numPr>
          <w:ilvl w:val="0"/>
          <w:numId w:val="2"/>
        </w:numPr>
        <w:rPr>
          <w:sz w:val="24"/>
          <w:szCs w:val="24"/>
        </w:rPr>
      </w:pPr>
      <w:r w:rsidRPr="00D32589">
        <w:rPr>
          <w:sz w:val="24"/>
          <w:szCs w:val="24"/>
        </w:rPr>
        <w:t>(Full) name</w:t>
      </w:r>
    </w:p>
    <w:p w14:paraId="26EE254E" w14:textId="3EE60099" w:rsidR="00985D59" w:rsidRPr="00D32589" w:rsidRDefault="00985D59" w:rsidP="00D32589">
      <w:pPr>
        <w:pStyle w:val="NoSpacing"/>
        <w:numPr>
          <w:ilvl w:val="0"/>
          <w:numId w:val="2"/>
        </w:numPr>
        <w:rPr>
          <w:sz w:val="24"/>
          <w:szCs w:val="24"/>
        </w:rPr>
      </w:pPr>
      <w:r w:rsidRPr="00D32589">
        <w:rPr>
          <w:sz w:val="24"/>
          <w:szCs w:val="24"/>
        </w:rPr>
        <w:t>Phone number</w:t>
      </w:r>
    </w:p>
    <w:p w14:paraId="18B1C52D" w14:textId="7CBE227E" w:rsidR="00985D59" w:rsidRPr="00D32589" w:rsidRDefault="00985D59" w:rsidP="00D32589">
      <w:pPr>
        <w:pStyle w:val="NoSpacing"/>
        <w:numPr>
          <w:ilvl w:val="0"/>
          <w:numId w:val="2"/>
        </w:numPr>
        <w:rPr>
          <w:sz w:val="24"/>
          <w:szCs w:val="24"/>
        </w:rPr>
      </w:pPr>
      <w:r w:rsidRPr="00D32589">
        <w:rPr>
          <w:sz w:val="24"/>
          <w:szCs w:val="24"/>
        </w:rPr>
        <w:t>Email address</w:t>
      </w:r>
    </w:p>
    <w:p w14:paraId="253E2DAB" w14:textId="60CEAB54" w:rsidR="00985D59" w:rsidRPr="00D32589" w:rsidRDefault="00985D59" w:rsidP="00D32589">
      <w:pPr>
        <w:pStyle w:val="NoSpacing"/>
        <w:numPr>
          <w:ilvl w:val="0"/>
          <w:numId w:val="2"/>
        </w:numPr>
        <w:rPr>
          <w:sz w:val="24"/>
          <w:szCs w:val="24"/>
        </w:rPr>
      </w:pPr>
      <w:r w:rsidRPr="00D32589">
        <w:rPr>
          <w:sz w:val="24"/>
          <w:szCs w:val="24"/>
        </w:rPr>
        <w:t>Home/work/other addresses</w:t>
      </w:r>
    </w:p>
    <w:p w14:paraId="738FA30F" w14:textId="104FBFC7" w:rsidR="00985D59" w:rsidRPr="00D32589" w:rsidRDefault="00985D59" w:rsidP="00D32589">
      <w:pPr>
        <w:pStyle w:val="NoSpacing"/>
        <w:numPr>
          <w:ilvl w:val="0"/>
          <w:numId w:val="2"/>
        </w:numPr>
        <w:rPr>
          <w:sz w:val="24"/>
          <w:szCs w:val="24"/>
        </w:rPr>
      </w:pPr>
      <w:r w:rsidRPr="00D32589">
        <w:rPr>
          <w:sz w:val="24"/>
          <w:szCs w:val="24"/>
        </w:rPr>
        <w:t>Payment (card) details</w:t>
      </w:r>
    </w:p>
    <w:p w14:paraId="5E7CDF67" w14:textId="250977E9" w:rsidR="00985D59" w:rsidRPr="00D32589" w:rsidRDefault="00246193" w:rsidP="00D32589">
      <w:pPr>
        <w:pStyle w:val="ListParagraph"/>
        <w:numPr>
          <w:ilvl w:val="0"/>
          <w:numId w:val="2"/>
        </w:numPr>
        <w:spacing w:line="240" w:lineRule="auto"/>
        <w:rPr>
          <w:sz w:val="24"/>
          <w:szCs w:val="24"/>
        </w:rPr>
      </w:pPr>
      <w:r w:rsidRPr="00D32589">
        <w:rPr>
          <w:sz w:val="24"/>
          <w:szCs w:val="24"/>
        </w:rPr>
        <w:t>Drivers license &amp; ID (for drivers)</w:t>
      </w:r>
    </w:p>
    <w:p w14:paraId="15D9F46F" w14:textId="7FF496CC" w:rsidR="00362E22" w:rsidRPr="00D32589" w:rsidRDefault="005F126B" w:rsidP="00D32589">
      <w:pPr>
        <w:rPr>
          <w:sz w:val="24"/>
          <w:szCs w:val="24"/>
        </w:rPr>
      </w:pPr>
      <w:r w:rsidRPr="00D32589">
        <w:rPr>
          <w:sz w:val="24"/>
          <w:szCs w:val="24"/>
        </w:rPr>
        <w:t xml:space="preserve">As more and more apps </w:t>
      </w:r>
      <w:r w:rsidR="00775D86" w:rsidRPr="00D32589">
        <w:rPr>
          <w:sz w:val="24"/>
          <w:szCs w:val="24"/>
        </w:rPr>
        <w:t xml:space="preserve">include encryption </w:t>
      </w:r>
      <w:r w:rsidR="004D2DAD" w:rsidRPr="00D32589">
        <w:rPr>
          <w:sz w:val="24"/>
          <w:szCs w:val="24"/>
        </w:rPr>
        <w:t xml:space="preserve">algorithms and protocols in all data sent and received </w:t>
      </w:r>
      <w:sdt>
        <w:sdtPr>
          <w:rPr>
            <w:sz w:val="24"/>
            <w:szCs w:val="24"/>
          </w:rPr>
          <w:id w:val="-257673829"/>
          <w:citation/>
        </w:sdtPr>
        <w:sdtContent>
          <w:r w:rsidR="00BB63F2" w:rsidRPr="00D32589">
            <w:rPr>
              <w:sz w:val="24"/>
              <w:szCs w:val="24"/>
            </w:rPr>
            <w:fldChar w:fldCharType="begin"/>
          </w:r>
          <w:r w:rsidR="00422B56" w:rsidRPr="00D32589">
            <w:rPr>
              <w:sz w:val="24"/>
              <w:szCs w:val="24"/>
            </w:rPr>
            <w:instrText xml:space="preserve">CITATION Goo19 \l 2057 </w:instrText>
          </w:r>
          <w:r w:rsidR="00BB63F2" w:rsidRPr="00D32589">
            <w:rPr>
              <w:sz w:val="24"/>
              <w:szCs w:val="24"/>
            </w:rPr>
            <w:fldChar w:fldCharType="separate"/>
          </w:r>
          <w:r w:rsidR="00D32589" w:rsidRPr="00D32589">
            <w:rPr>
              <w:noProof/>
              <w:sz w:val="24"/>
              <w:szCs w:val="24"/>
            </w:rPr>
            <w:t>(Google, 2019)</w:t>
          </w:r>
          <w:r w:rsidR="00BB63F2" w:rsidRPr="00D32589">
            <w:rPr>
              <w:sz w:val="24"/>
              <w:szCs w:val="24"/>
            </w:rPr>
            <w:fldChar w:fldCharType="end"/>
          </w:r>
        </w:sdtContent>
      </w:sdt>
      <w:r w:rsidR="00BB63F2" w:rsidRPr="00D32589">
        <w:rPr>
          <w:sz w:val="24"/>
          <w:szCs w:val="24"/>
        </w:rPr>
        <w:t xml:space="preserve">, </w:t>
      </w:r>
      <w:r w:rsidR="00422B56" w:rsidRPr="00D32589">
        <w:rPr>
          <w:sz w:val="24"/>
          <w:szCs w:val="24"/>
        </w:rPr>
        <w:t xml:space="preserve">the SHUber app’s traffic will be fully encrypted </w:t>
      </w:r>
      <w:r w:rsidR="008E15C0" w:rsidRPr="00D32589">
        <w:rPr>
          <w:sz w:val="24"/>
          <w:szCs w:val="24"/>
        </w:rPr>
        <w:t>on both the customer’s and driver’s side of things, a</w:t>
      </w:r>
      <w:r w:rsidR="00362E22" w:rsidRPr="00D32589">
        <w:rPr>
          <w:sz w:val="24"/>
          <w:szCs w:val="24"/>
        </w:rPr>
        <w:t>long with the central server(s).</w:t>
      </w:r>
    </w:p>
    <w:p w14:paraId="0041C674" w14:textId="6EBD6D2E" w:rsidR="004B4976" w:rsidRDefault="00111BE8" w:rsidP="00277A00">
      <w:pPr>
        <w:rPr>
          <w:sz w:val="24"/>
          <w:szCs w:val="24"/>
        </w:rPr>
      </w:pPr>
      <w:r>
        <w:rPr>
          <w:sz w:val="24"/>
          <w:szCs w:val="24"/>
        </w:rPr>
        <w:t xml:space="preserve">That being said, the app &amp; system still need to be carefully designed to protect sensitive data wherever it is being dealt with – from passing on a name from customer to driver, to issuing a bank transaction; all </w:t>
      </w:r>
      <w:r w:rsidR="00277A00">
        <w:rPr>
          <w:sz w:val="24"/>
          <w:szCs w:val="24"/>
        </w:rPr>
        <w:t>must occur in the most secure manner feasible.</w:t>
      </w:r>
    </w:p>
    <w:p w14:paraId="741260D7" w14:textId="164ED438" w:rsidR="00277A00" w:rsidRDefault="00277A00" w:rsidP="00277A00">
      <w:pPr>
        <w:rPr>
          <w:sz w:val="24"/>
          <w:szCs w:val="24"/>
        </w:rPr>
      </w:pPr>
      <w:r>
        <w:rPr>
          <w:sz w:val="24"/>
          <w:szCs w:val="24"/>
        </w:rPr>
        <w:t xml:space="preserve">To start with, the user’s </w:t>
      </w:r>
      <w:r w:rsidR="001C400B">
        <w:rPr>
          <w:sz w:val="24"/>
          <w:szCs w:val="24"/>
        </w:rPr>
        <w:t xml:space="preserve">phone number and email address </w:t>
      </w:r>
      <w:r w:rsidR="00A841EC">
        <w:rPr>
          <w:sz w:val="24"/>
          <w:szCs w:val="24"/>
        </w:rPr>
        <w:t>would not need to be accessed by any other user of the app – they would strictly be for control and management of their account</w:t>
      </w:r>
      <w:r w:rsidR="000D3C23">
        <w:rPr>
          <w:sz w:val="24"/>
          <w:szCs w:val="24"/>
        </w:rPr>
        <w:t xml:space="preserve"> – there should be no way to access this information through the app except if logged in as the user themselves through the account settings/info page.</w:t>
      </w:r>
    </w:p>
    <w:p w14:paraId="6930130D" w14:textId="4F0A6EA8" w:rsidR="002C0059" w:rsidRDefault="002C0059" w:rsidP="00277A00">
      <w:pPr>
        <w:rPr>
          <w:sz w:val="24"/>
          <w:szCs w:val="24"/>
        </w:rPr>
      </w:pPr>
      <w:r>
        <w:rPr>
          <w:sz w:val="24"/>
          <w:szCs w:val="24"/>
        </w:rPr>
        <w:t xml:space="preserve">Saved user addresses are </w:t>
      </w:r>
      <w:r w:rsidR="0064568B">
        <w:rPr>
          <w:sz w:val="24"/>
          <w:szCs w:val="24"/>
        </w:rPr>
        <w:t xml:space="preserve">obviously sensitive in that they most likely outline where the customer lives, works, has friends that live, etc… </w:t>
      </w:r>
      <w:r w:rsidR="00F0094B">
        <w:rPr>
          <w:sz w:val="24"/>
          <w:szCs w:val="24"/>
        </w:rPr>
        <w:t xml:space="preserve">regardless they could definitely be traced back to the user and misused with malicious intent so the data is sensitive and must be protected. </w:t>
      </w:r>
      <w:r w:rsidR="005542B9">
        <w:rPr>
          <w:sz w:val="24"/>
          <w:szCs w:val="24"/>
        </w:rPr>
        <w:t xml:space="preserve">This presents a fairly obvious dilemma though, in the fact that the driver of a taxi </w:t>
      </w:r>
      <w:r w:rsidR="005542B9">
        <w:rPr>
          <w:sz w:val="24"/>
          <w:szCs w:val="24"/>
        </w:rPr>
        <w:lastRenderedPageBreak/>
        <w:t>has to know where to go – we must provide them with an address, but we protect the data by removing it from any context</w:t>
      </w:r>
      <w:r w:rsidR="009A6C3A">
        <w:rPr>
          <w:sz w:val="24"/>
          <w:szCs w:val="24"/>
        </w:rPr>
        <w:t>: all they know about the customer is their first name and somewhere they wanted to go on a certain occasion</w:t>
      </w:r>
      <w:r w:rsidR="00586988">
        <w:rPr>
          <w:sz w:val="24"/>
          <w:szCs w:val="24"/>
        </w:rPr>
        <w:t xml:space="preserve"> – this is the minimal risk we can achieve whilst still having a functional service.</w:t>
      </w:r>
    </w:p>
    <w:p w14:paraId="5E440E1A" w14:textId="322C1E92" w:rsidR="00586988" w:rsidRDefault="00586988" w:rsidP="00277A00">
      <w:pPr>
        <w:rPr>
          <w:sz w:val="24"/>
          <w:szCs w:val="24"/>
        </w:rPr>
      </w:pPr>
      <w:r>
        <w:rPr>
          <w:sz w:val="24"/>
          <w:szCs w:val="24"/>
        </w:rPr>
        <w:t xml:space="preserve">Payment card details will be stored securely in the SHUber app, on the user’s own device but still encrypted. We simply save them </w:t>
      </w:r>
      <w:proofErr w:type="gramStart"/>
      <w:r>
        <w:rPr>
          <w:sz w:val="24"/>
          <w:szCs w:val="24"/>
        </w:rPr>
        <w:t>here</w:t>
      </w:r>
      <w:proofErr w:type="gramEnd"/>
      <w:r>
        <w:rPr>
          <w:sz w:val="24"/>
          <w:szCs w:val="24"/>
        </w:rPr>
        <w:t xml:space="preserve"> so the user doesn’t have to enter them manually every time. SHUber will employ a 3</w:t>
      </w:r>
      <w:r w:rsidRPr="00586988">
        <w:rPr>
          <w:sz w:val="24"/>
          <w:szCs w:val="24"/>
          <w:vertAlign w:val="superscript"/>
        </w:rPr>
        <w:t>rd</w:t>
      </w:r>
      <w:r>
        <w:rPr>
          <w:sz w:val="24"/>
          <w:szCs w:val="24"/>
        </w:rPr>
        <w:t xml:space="preserve"> party to process the transaction so that matter is out of our hands, beyond choosing an appropriate </w:t>
      </w:r>
      <w:r w:rsidR="00456737">
        <w:rPr>
          <w:sz w:val="24"/>
          <w:szCs w:val="24"/>
        </w:rPr>
        <w:t>company.</w:t>
      </w:r>
      <w:r w:rsidR="00C00CED">
        <w:rPr>
          <w:sz w:val="24"/>
          <w:szCs w:val="24"/>
        </w:rPr>
        <w:t xml:space="preserve"> However this company would need to conform to standards like the PCI</w:t>
      </w:r>
      <w:r w:rsidR="0074554C">
        <w:rPr>
          <w:sz w:val="24"/>
          <w:szCs w:val="24"/>
        </w:rPr>
        <w:t xml:space="preserve"> </w:t>
      </w:r>
      <w:r w:rsidR="00C00CED">
        <w:rPr>
          <w:sz w:val="24"/>
          <w:szCs w:val="24"/>
        </w:rPr>
        <w:t>DSS</w:t>
      </w:r>
      <w:r w:rsidR="0074554C">
        <w:rPr>
          <w:sz w:val="24"/>
          <w:szCs w:val="24"/>
        </w:rPr>
        <w:t xml:space="preserve"> </w:t>
      </w:r>
      <w:sdt>
        <w:sdtPr>
          <w:rPr>
            <w:sz w:val="24"/>
            <w:szCs w:val="24"/>
          </w:rPr>
          <w:id w:val="2083261442"/>
          <w:citation/>
        </w:sdtPr>
        <w:sdtContent>
          <w:r w:rsidR="0074554C">
            <w:rPr>
              <w:sz w:val="24"/>
              <w:szCs w:val="24"/>
            </w:rPr>
            <w:fldChar w:fldCharType="begin"/>
          </w:r>
          <w:r w:rsidR="0074554C">
            <w:rPr>
              <w:sz w:val="24"/>
              <w:szCs w:val="24"/>
            </w:rPr>
            <w:instrText xml:space="preserve"> CITATION ITG19 \l 2057 </w:instrText>
          </w:r>
          <w:r w:rsidR="0074554C">
            <w:rPr>
              <w:sz w:val="24"/>
              <w:szCs w:val="24"/>
            </w:rPr>
            <w:fldChar w:fldCharType="separate"/>
          </w:r>
          <w:r w:rsidR="00D32589" w:rsidRPr="00D32589">
            <w:rPr>
              <w:noProof/>
              <w:sz w:val="24"/>
              <w:szCs w:val="24"/>
            </w:rPr>
            <w:t>(IT Governance, 2019)</w:t>
          </w:r>
          <w:r w:rsidR="0074554C">
            <w:rPr>
              <w:sz w:val="24"/>
              <w:szCs w:val="24"/>
            </w:rPr>
            <w:fldChar w:fldCharType="end"/>
          </w:r>
        </w:sdtContent>
      </w:sdt>
      <w:r w:rsidR="0074554C">
        <w:rPr>
          <w:sz w:val="24"/>
          <w:szCs w:val="24"/>
        </w:rPr>
        <w:t>.</w:t>
      </w:r>
    </w:p>
    <w:p w14:paraId="0A42E466" w14:textId="10CFA3AD" w:rsidR="00456737" w:rsidRPr="005F126B" w:rsidRDefault="00707606" w:rsidP="00277A00">
      <w:pPr>
        <w:rPr>
          <w:sz w:val="24"/>
          <w:szCs w:val="24"/>
        </w:rPr>
      </w:pPr>
      <w:r>
        <w:rPr>
          <w:sz w:val="24"/>
          <w:szCs w:val="24"/>
        </w:rPr>
        <w:t xml:space="preserve">When a driver signs up to SHUber they must provide proof of eligibility to drive, and for legal reasons SHUber will keep a copy of these documents </w:t>
      </w:r>
      <w:r w:rsidR="00FA608B">
        <w:rPr>
          <w:sz w:val="24"/>
          <w:szCs w:val="24"/>
        </w:rPr>
        <w:t>securely on its own servers. This data should never need to be accessed though except manually, and internally, when retrieving a driver’s documents for some special reason.</w:t>
      </w:r>
    </w:p>
    <w:p w14:paraId="31A7AEAC" w14:textId="54EC8E9F" w:rsidR="00901769" w:rsidRDefault="00901769" w:rsidP="00D32589">
      <w:pPr>
        <w:pStyle w:val="Heading1"/>
        <w:spacing w:line="240" w:lineRule="auto"/>
      </w:pPr>
      <w:r>
        <w:t>Data Processing – What Happens Where?</w:t>
      </w:r>
    </w:p>
    <w:p w14:paraId="12285F1A" w14:textId="3201C33D" w:rsidR="002E1FEC" w:rsidRPr="002E1FEC" w:rsidRDefault="002E1FEC" w:rsidP="000B38BF">
      <w:pPr>
        <w:spacing w:line="276" w:lineRule="auto"/>
        <w:rPr>
          <w:sz w:val="24"/>
          <w:szCs w:val="24"/>
        </w:rPr>
      </w:pPr>
      <w:r w:rsidRPr="002E1FEC">
        <w:rPr>
          <w:sz w:val="24"/>
          <w:szCs w:val="24"/>
        </w:rPr>
        <w:t xml:space="preserve">When a SHUber customer </w:t>
      </w:r>
      <w:r>
        <w:rPr>
          <w:sz w:val="24"/>
          <w:szCs w:val="24"/>
        </w:rPr>
        <w:t xml:space="preserve">requests a taxi, </w:t>
      </w:r>
      <w:r w:rsidR="00A8275B">
        <w:rPr>
          <w:sz w:val="24"/>
          <w:szCs w:val="24"/>
        </w:rPr>
        <w:t xml:space="preserve">a snippet of their location is </w:t>
      </w:r>
      <w:r w:rsidR="00C140B1">
        <w:rPr>
          <w:sz w:val="24"/>
          <w:szCs w:val="24"/>
        </w:rPr>
        <w:t>captured by the app on their phone and submitted to the SHUber server along with their ride request</w:t>
      </w:r>
      <w:r w:rsidR="00375DA8">
        <w:rPr>
          <w:sz w:val="24"/>
          <w:szCs w:val="24"/>
        </w:rPr>
        <w:t>. This happens in a secure manner</w:t>
      </w:r>
      <w:r w:rsidR="000234EB">
        <w:rPr>
          <w:sz w:val="24"/>
          <w:szCs w:val="24"/>
        </w:rPr>
        <w:t xml:space="preserve"> using modern encryption standards</w:t>
      </w:r>
      <w:r w:rsidR="00375DA8">
        <w:rPr>
          <w:sz w:val="24"/>
          <w:szCs w:val="24"/>
        </w:rPr>
        <w:t xml:space="preserve">, as </w:t>
      </w:r>
      <w:r w:rsidR="005A01FF">
        <w:rPr>
          <w:sz w:val="24"/>
          <w:szCs w:val="24"/>
        </w:rPr>
        <w:t xml:space="preserve">stated above </w:t>
      </w:r>
      <w:r w:rsidR="003A48F9">
        <w:rPr>
          <w:sz w:val="24"/>
          <w:szCs w:val="24"/>
        </w:rPr>
        <w:t>in regard to</w:t>
      </w:r>
      <w:r w:rsidR="005A01FF">
        <w:rPr>
          <w:sz w:val="24"/>
          <w:szCs w:val="24"/>
        </w:rPr>
        <w:t xml:space="preserve"> encrypted app traffic. </w:t>
      </w:r>
    </w:p>
    <w:p w14:paraId="7FB977A2" w14:textId="778908FF" w:rsidR="0001235D" w:rsidRDefault="00200455" w:rsidP="000B38BF">
      <w:pPr>
        <w:spacing w:line="276" w:lineRule="auto"/>
        <w:rPr>
          <w:sz w:val="24"/>
          <w:szCs w:val="24"/>
        </w:rPr>
      </w:pPr>
      <w:r>
        <w:rPr>
          <w:sz w:val="24"/>
          <w:szCs w:val="24"/>
        </w:rPr>
        <w:t xml:space="preserve">The information created at this </w:t>
      </w:r>
      <w:r w:rsidR="00B848AC">
        <w:rPr>
          <w:sz w:val="24"/>
          <w:szCs w:val="24"/>
        </w:rPr>
        <w:t xml:space="preserve">initial step </w:t>
      </w:r>
      <w:r w:rsidR="00690B21">
        <w:rPr>
          <w:sz w:val="24"/>
          <w:szCs w:val="24"/>
        </w:rPr>
        <w:t xml:space="preserve">is limited to a snippet of the customer’s location and </w:t>
      </w:r>
      <w:r w:rsidR="00F346B2">
        <w:rPr>
          <w:sz w:val="24"/>
          <w:szCs w:val="24"/>
        </w:rPr>
        <w:t>the address of where they want to go in the taxi.</w:t>
      </w:r>
    </w:p>
    <w:p w14:paraId="5F2B1FBD" w14:textId="495E5812" w:rsidR="00A91DBC" w:rsidRDefault="00847F97" w:rsidP="000B38BF">
      <w:pPr>
        <w:spacing w:line="276" w:lineRule="auto"/>
        <w:rPr>
          <w:sz w:val="24"/>
          <w:szCs w:val="24"/>
        </w:rPr>
      </w:pPr>
      <w:r>
        <w:rPr>
          <w:sz w:val="24"/>
          <w:szCs w:val="24"/>
        </w:rPr>
        <w:t xml:space="preserve">The request is shown to all </w:t>
      </w:r>
      <w:r w:rsidR="009E57C7">
        <w:rPr>
          <w:sz w:val="24"/>
          <w:szCs w:val="24"/>
        </w:rPr>
        <w:t xml:space="preserve">nearby drivers </w:t>
      </w:r>
      <w:r w:rsidR="00DB62C3">
        <w:rPr>
          <w:sz w:val="24"/>
          <w:szCs w:val="24"/>
        </w:rPr>
        <w:t xml:space="preserve">on their devices </w:t>
      </w:r>
      <w:r w:rsidR="009E57C7">
        <w:rPr>
          <w:sz w:val="24"/>
          <w:szCs w:val="24"/>
        </w:rPr>
        <w:t xml:space="preserve">who can opt to accept or decline the trip; when one accepts it the offer will then disappear for the rest and </w:t>
      </w:r>
      <w:r w:rsidR="00DB62C3">
        <w:rPr>
          <w:sz w:val="24"/>
          <w:szCs w:val="24"/>
        </w:rPr>
        <w:t>they will be locked in as the driver for the trip.</w:t>
      </w:r>
      <w:r w:rsidR="00732BD8">
        <w:rPr>
          <w:sz w:val="24"/>
          <w:szCs w:val="24"/>
        </w:rPr>
        <w:t xml:space="preserve"> They are sent a</w:t>
      </w:r>
      <w:r w:rsidR="0005416F">
        <w:rPr>
          <w:sz w:val="24"/>
          <w:szCs w:val="24"/>
        </w:rPr>
        <w:t xml:space="preserve"> pickup</w:t>
      </w:r>
      <w:r w:rsidR="00732BD8">
        <w:rPr>
          <w:sz w:val="24"/>
          <w:szCs w:val="24"/>
        </w:rPr>
        <w:t xml:space="preserve"> location and some limited information about the customer </w:t>
      </w:r>
      <w:r w:rsidR="00F429DF">
        <w:rPr>
          <w:sz w:val="24"/>
          <w:szCs w:val="24"/>
        </w:rPr>
        <w:t xml:space="preserve">(name, also rating </w:t>
      </w:r>
      <w:r w:rsidR="008732D8">
        <w:rPr>
          <w:sz w:val="24"/>
          <w:szCs w:val="24"/>
        </w:rPr>
        <w:t xml:space="preserve">if they have one) </w:t>
      </w:r>
      <w:r w:rsidR="00732BD8">
        <w:rPr>
          <w:sz w:val="24"/>
          <w:szCs w:val="24"/>
        </w:rPr>
        <w:t>to help ensure they pick up the right person</w:t>
      </w:r>
      <w:r w:rsidR="00F429DF">
        <w:rPr>
          <w:sz w:val="24"/>
          <w:szCs w:val="24"/>
        </w:rPr>
        <w:t>.</w:t>
      </w:r>
    </w:p>
    <w:p w14:paraId="3EF61DBD" w14:textId="77777777" w:rsidR="008C1A55" w:rsidRDefault="00360E61" w:rsidP="000B38BF">
      <w:pPr>
        <w:spacing w:line="276" w:lineRule="auto"/>
        <w:rPr>
          <w:sz w:val="24"/>
          <w:szCs w:val="24"/>
        </w:rPr>
      </w:pPr>
      <w:r>
        <w:rPr>
          <w:sz w:val="24"/>
          <w:szCs w:val="24"/>
        </w:rPr>
        <w:t xml:space="preserve">Now that the customer is in the taxi and the driver knows where they want to go, the trip </w:t>
      </w:r>
      <w:r w:rsidR="00A4169F">
        <w:rPr>
          <w:sz w:val="24"/>
          <w:szCs w:val="24"/>
        </w:rPr>
        <w:t>follows.</w:t>
      </w:r>
      <w:r w:rsidR="00307589">
        <w:rPr>
          <w:sz w:val="24"/>
          <w:szCs w:val="24"/>
        </w:rPr>
        <w:t xml:space="preserve"> The driver confirms the completion of the trip through their app upon arrival and </w:t>
      </w:r>
      <w:r w:rsidR="00312F29">
        <w:rPr>
          <w:sz w:val="24"/>
          <w:szCs w:val="24"/>
        </w:rPr>
        <w:t xml:space="preserve">the customer </w:t>
      </w:r>
      <w:r w:rsidR="00917512">
        <w:rPr>
          <w:sz w:val="24"/>
          <w:szCs w:val="24"/>
        </w:rPr>
        <w:t>gets out at their destination.</w:t>
      </w:r>
    </w:p>
    <w:p w14:paraId="3F359A16" w14:textId="77777777" w:rsidR="008C1A55" w:rsidRDefault="008A5EC5" w:rsidP="000B38BF">
      <w:pPr>
        <w:spacing w:line="276" w:lineRule="auto"/>
        <w:rPr>
          <w:sz w:val="24"/>
          <w:szCs w:val="24"/>
        </w:rPr>
      </w:pPr>
      <w:r>
        <w:rPr>
          <w:sz w:val="24"/>
          <w:szCs w:val="24"/>
        </w:rPr>
        <w:t>Then, based on various factors such as demand and traffic severity, a fare multiplier is calculated by the driver’s app (the driver themselves has no influence in this) and the customer’s fare is calculated and charged to their specified payment details.</w:t>
      </w:r>
    </w:p>
    <w:p w14:paraId="7F68C0F5" w14:textId="0665034E" w:rsidR="00BD2693" w:rsidRDefault="00211440" w:rsidP="000B38BF">
      <w:pPr>
        <w:spacing w:line="276" w:lineRule="auto"/>
        <w:rPr>
          <w:sz w:val="24"/>
          <w:szCs w:val="24"/>
        </w:rPr>
      </w:pPr>
      <w:r>
        <w:rPr>
          <w:sz w:val="24"/>
          <w:szCs w:val="24"/>
        </w:rPr>
        <w:t>Remember that we complete the transaction using a 3</w:t>
      </w:r>
      <w:r w:rsidRPr="00211440">
        <w:rPr>
          <w:sz w:val="24"/>
          <w:szCs w:val="24"/>
          <w:vertAlign w:val="superscript"/>
        </w:rPr>
        <w:t>rd</w:t>
      </w:r>
      <w:r>
        <w:rPr>
          <w:sz w:val="24"/>
          <w:szCs w:val="24"/>
        </w:rPr>
        <w:t xml:space="preserve"> party payment management company, we just </w:t>
      </w:r>
      <w:r w:rsidR="008C1A55">
        <w:rPr>
          <w:sz w:val="24"/>
          <w:szCs w:val="24"/>
        </w:rPr>
        <w:t xml:space="preserve">securely </w:t>
      </w:r>
      <w:r>
        <w:rPr>
          <w:sz w:val="24"/>
          <w:szCs w:val="24"/>
        </w:rPr>
        <w:t xml:space="preserve">send them the card details and </w:t>
      </w:r>
      <w:r w:rsidR="008C1A55">
        <w:rPr>
          <w:sz w:val="24"/>
          <w:szCs w:val="24"/>
        </w:rPr>
        <w:t>transaction amount</w:t>
      </w:r>
      <w:r w:rsidR="008A5EC5">
        <w:rPr>
          <w:sz w:val="24"/>
          <w:szCs w:val="24"/>
        </w:rPr>
        <w:t xml:space="preserve"> </w:t>
      </w:r>
      <w:r w:rsidR="008C1A55">
        <w:rPr>
          <w:sz w:val="24"/>
          <w:szCs w:val="24"/>
        </w:rPr>
        <w:t>and they handle the rest.</w:t>
      </w:r>
    </w:p>
    <w:p w14:paraId="6C3C7B7C" w14:textId="198C831B" w:rsidR="008C1A55" w:rsidRDefault="008C1A55" w:rsidP="000B38BF">
      <w:pPr>
        <w:spacing w:line="276" w:lineRule="auto"/>
        <w:rPr>
          <w:sz w:val="24"/>
          <w:szCs w:val="24"/>
        </w:rPr>
      </w:pPr>
      <w:r>
        <w:rPr>
          <w:sz w:val="24"/>
          <w:szCs w:val="24"/>
        </w:rPr>
        <w:t>Finally both the customer and driver get in-app prompts to rate their experience with the other on a 5-star scale.</w:t>
      </w:r>
      <w:r w:rsidR="00B05CD0">
        <w:rPr>
          <w:sz w:val="24"/>
          <w:szCs w:val="24"/>
        </w:rPr>
        <w:t xml:space="preserve"> These results are uploaded to the SHUber server and update their user profiles.</w:t>
      </w:r>
    </w:p>
    <w:sdt>
      <w:sdtPr>
        <w:id w:val="-735701691"/>
        <w:docPartObj>
          <w:docPartGallery w:val="Bibliographies"/>
          <w:docPartUnique/>
        </w:docPartObj>
      </w:sdtPr>
      <w:sdtEndPr>
        <w:rPr>
          <w:rFonts w:asciiTheme="minorHAnsi" w:eastAsiaTheme="minorHAnsi" w:hAnsiTheme="minorHAnsi" w:cstheme="minorBidi"/>
          <w:color w:val="auto"/>
          <w:sz w:val="22"/>
          <w:szCs w:val="22"/>
        </w:rPr>
      </w:sdtEndPr>
      <w:sdtContent>
        <w:p w14:paraId="07F41AA0" w14:textId="6CCF5C44" w:rsidR="0001235D" w:rsidRDefault="0001235D" w:rsidP="000B38BF">
          <w:pPr>
            <w:pStyle w:val="Heading1"/>
            <w:spacing w:line="276" w:lineRule="auto"/>
          </w:pPr>
          <w:r>
            <w:t>References</w:t>
          </w:r>
        </w:p>
        <w:sdt>
          <w:sdtPr>
            <w:id w:val="-573587230"/>
            <w:bibliography/>
          </w:sdtPr>
          <w:sdtContent>
            <w:p w14:paraId="45305A6D" w14:textId="77777777" w:rsidR="00D32589" w:rsidRDefault="0001235D" w:rsidP="00D32589">
              <w:pPr>
                <w:pStyle w:val="Bibliography"/>
                <w:ind w:left="720" w:hanging="720"/>
                <w:rPr>
                  <w:noProof/>
                  <w:sz w:val="24"/>
                  <w:szCs w:val="24"/>
                </w:rPr>
              </w:pPr>
              <w:r>
                <w:fldChar w:fldCharType="begin"/>
              </w:r>
              <w:r>
                <w:instrText xml:space="preserve"> BIBLIOGRAPHY </w:instrText>
              </w:r>
              <w:r>
                <w:fldChar w:fldCharType="separate"/>
              </w:r>
              <w:r w:rsidR="00D32589">
                <w:rPr>
                  <w:noProof/>
                </w:rPr>
                <w:t xml:space="preserve">Google. (2019, 12 3). </w:t>
              </w:r>
              <w:r w:rsidR="00D32589">
                <w:rPr>
                  <w:i/>
                  <w:iCs/>
                  <w:noProof/>
                </w:rPr>
                <w:t>An Update on Android TLS Adoption</w:t>
              </w:r>
              <w:r w:rsidR="00D32589">
                <w:rPr>
                  <w:noProof/>
                </w:rPr>
                <w:t>. Retrieved from Google Security Blog: https://security.googleblog.com/2019/12/an-update-on-android-tls-adoption.html</w:t>
              </w:r>
            </w:p>
            <w:p w14:paraId="6B09E70E" w14:textId="77777777" w:rsidR="00D32589" w:rsidRDefault="00D32589" w:rsidP="00D32589">
              <w:pPr>
                <w:pStyle w:val="Bibliography"/>
                <w:ind w:left="720" w:hanging="720"/>
                <w:rPr>
                  <w:noProof/>
                </w:rPr>
              </w:pPr>
              <w:r>
                <w:rPr>
                  <w:noProof/>
                </w:rPr>
                <w:t xml:space="preserve">ICO. (2018). </w:t>
              </w:r>
              <w:r>
                <w:rPr>
                  <w:i/>
                  <w:iCs/>
                  <w:noProof/>
                </w:rPr>
                <w:t>Guide to the GDPR: What is personal data?</w:t>
              </w:r>
              <w:r>
                <w:rPr>
                  <w:noProof/>
                </w:rPr>
                <w:t xml:space="preserve"> Retrieved from Information Commissioner's Office: https://ico.org.uk/for-organisations/guide-to-data-protection/guide-to-the-general-data-protection-regulation-gdpr/key-definitions/what-is-personal-data/</w:t>
              </w:r>
            </w:p>
            <w:p w14:paraId="75F1EDA8" w14:textId="77777777" w:rsidR="00D32589" w:rsidRDefault="00D32589" w:rsidP="00D32589">
              <w:pPr>
                <w:pStyle w:val="Bibliography"/>
                <w:ind w:left="720" w:hanging="720"/>
                <w:rPr>
                  <w:noProof/>
                </w:rPr>
              </w:pPr>
              <w:r>
                <w:rPr>
                  <w:noProof/>
                </w:rPr>
                <w:t xml:space="preserve">Intersoft Consulting. (2018). </w:t>
              </w:r>
              <w:r>
                <w:rPr>
                  <w:i/>
                  <w:iCs/>
                  <w:noProof/>
                </w:rPr>
                <w:t>General Data Protection Regulation (GDPR)</w:t>
              </w:r>
              <w:r>
                <w:rPr>
                  <w:noProof/>
                </w:rPr>
                <w:t>. Retrieved from Intersoft Consulting: https://gdpr-info.eu/</w:t>
              </w:r>
            </w:p>
            <w:p w14:paraId="5D3743AF" w14:textId="77777777" w:rsidR="00D32589" w:rsidRDefault="00D32589" w:rsidP="00D32589">
              <w:pPr>
                <w:pStyle w:val="Bibliography"/>
                <w:ind w:left="720" w:hanging="720"/>
                <w:rPr>
                  <w:noProof/>
                </w:rPr>
              </w:pPr>
              <w:r>
                <w:rPr>
                  <w:noProof/>
                </w:rPr>
                <w:t xml:space="preserve">IT Governance. (2019). </w:t>
              </w:r>
              <w:r>
                <w:rPr>
                  <w:i/>
                  <w:iCs/>
                  <w:noProof/>
                </w:rPr>
                <w:t>The PCI DSS (Payment Card Industry Data Security Standard)</w:t>
              </w:r>
              <w:r>
                <w:rPr>
                  <w:noProof/>
                </w:rPr>
                <w:t>. Retrieved from IT Governance: https://www.itgovernance.co.uk/pci_dss</w:t>
              </w:r>
            </w:p>
            <w:p w14:paraId="3AAE1A82" w14:textId="520033C8" w:rsidR="0001235D" w:rsidRDefault="0001235D" w:rsidP="00D32589">
              <w:pPr>
                <w:spacing w:line="276" w:lineRule="auto"/>
              </w:pPr>
              <w:r>
                <w:rPr>
                  <w:b/>
                  <w:bCs/>
                  <w:noProof/>
                </w:rPr>
                <w:fldChar w:fldCharType="end"/>
              </w:r>
            </w:p>
          </w:sdtContent>
        </w:sdt>
      </w:sdtContent>
    </w:sdt>
    <w:p w14:paraId="18091156" w14:textId="77777777" w:rsidR="003C0C2A" w:rsidRPr="00A65020" w:rsidRDefault="003C0C2A" w:rsidP="000B38BF">
      <w:pPr>
        <w:spacing w:line="276" w:lineRule="auto"/>
        <w:rPr>
          <w:sz w:val="24"/>
          <w:szCs w:val="24"/>
        </w:rPr>
      </w:pPr>
    </w:p>
    <w:sectPr w:rsidR="003C0C2A" w:rsidRPr="00A6502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EE76A" w14:textId="77777777" w:rsidR="003D7F4E" w:rsidRDefault="003D7F4E" w:rsidP="003D7F4E">
      <w:pPr>
        <w:spacing w:after="0" w:line="240" w:lineRule="auto"/>
      </w:pPr>
      <w:r>
        <w:separator/>
      </w:r>
    </w:p>
  </w:endnote>
  <w:endnote w:type="continuationSeparator" w:id="0">
    <w:p w14:paraId="1C436802" w14:textId="77777777" w:rsidR="003D7F4E" w:rsidRDefault="003D7F4E" w:rsidP="003D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02335" w14:textId="3807BA8D" w:rsidR="003D7F4E" w:rsidRDefault="003D7F4E">
    <w:pPr>
      <w:pStyle w:val="Footer"/>
    </w:pPr>
    <w:r>
      <w:tab/>
      <w:t xml:space="preserve">Systems Modelling </w:t>
    </w:r>
    <w:r w:rsidR="00AE12C3">
      <w:t xml:space="preserve">(55-402239) </w:t>
    </w:r>
    <w:r>
      <w:t>– Assignment 1 SHUber – Individual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554AC" w14:textId="77777777" w:rsidR="003D7F4E" w:rsidRDefault="003D7F4E" w:rsidP="003D7F4E">
      <w:pPr>
        <w:spacing w:after="0" w:line="240" w:lineRule="auto"/>
      </w:pPr>
      <w:r>
        <w:separator/>
      </w:r>
    </w:p>
  </w:footnote>
  <w:footnote w:type="continuationSeparator" w:id="0">
    <w:p w14:paraId="4533C2BC" w14:textId="77777777" w:rsidR="003D7F4E" w:rsidRDefault="003D7F4E" w:rsidP="003D7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C78A3" w14:textId="2C6CFF84" w:rsidR="003D7F4E" w:rsidRDefault="003D7F4E">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A6BCB"/>
    <w:multiLevelType w:val="hybridMultilevel"/>
    <w:tmpl w:val="3DF06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206477"/>
    <w:multiLevelType w:val="hybridMultilevel"/>
    <w:tmpl w:val="96AC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35"/>
    <w:rsid w:val="0001235D"/>
    <w:rsid w:val="000234EB"/>
    <w:rsid w:val="00043AE6"/>
    <w:rsid w:val="0005416F"/>
    <w:rsid w:val="00057C35"/>
    <w:rsid w:val="00076742"/>
    <w:rsid w:val="000B38BF"/>
    <w:rsid w:val="000D3C23"/>
    <w:rsid w:val="00111BE8"/>
    <w:rsid w:val="001210F2"/>
    <w:rsid w:val="001A4283"/>
    <w:rsid w:val="001C005E"/>
    <w:rsid w:val="001C400B"/>
    <w:rsid w:val="001E2207"/>
    <w:rsid w:val="00200455"/>
    <w:rsid w:val="00211440"/>
    <w:rsid w:val="00241A48"/>
    <w:rsid w:val="00246193"/>
    <w:rsid w:val="00277A00"/>
    <w:rsid w:val="00293EAB"/>
    <w:rsid w:val="002C0059"/>
    <w:rsid w:val="002E1FEC"/>
    <w:rsid w:val="002F6284"/>
    <w:rsid w:val="00307589"/>
    <w:rsid w:val="00312F29"/>
    <w:rsid w:val="00360E61"/>
    <w:rsid w:val="00362E22"/>
    <w:rsid w:val="00373499"/>
    <w:rsid w:val="00375DA8"/>
    <w:rsid w:val="003A48F9"/>
    <w:rsid w:val="003C0C2A"/>
    <w:rsid w:val="003D7F4E"/>
    <w:rsid w:val="003F1F16"/>
    <w:rsid w:val="00422B56"/>
    <w:rsid w:val="00456737"/>
    <w:rsid w:val="00461F35"/>
    <w:rsid w:val="0046446D"/>
    <w:rsid w:val="00474F55"/>
    <w:rsid w:val="004B4976"/>
    <w:rsid w:val="004D2DAD"/>
    <w:rsid w:val="004D7DF4"/>
    <w:rsid w:val="005160DA"/>
    <w:rsid w:val="005542B9"/>
    <w:rsid w:val="00586988"/>
    <w:rsid w:val="005A01FF"/>
    <w:rsid w:val="005B1396"/>
    <w:rsid w:val="005F126B"/>
    <w:rsid w:val="0064568B"/>
    <w:rsid w:val="00652AA2"/>
    <w:rsid w:val="00690B21"/>
    <w:rsid w:val="006F2AB1"/>
    <w:rsid w:val="00707606"/>
    <w:rsid w:val="00732BD8"/>
    <w:rsid w:val="0074554C"/>
    <w:rsid w:val="00775D86"/>
    <w:rsid w:val="008218BB"/>
    <w:rsid w:val="00847F97"/>
    <w:rsid w:val="008732D8"/>
    <w:rsid w:val="008A5EC5"/>
    <w:rsid w:val="008C1A55"/>
    <w:rsid w:val="008E15C0"/>
    <w:rsid w:val="00901769"/>
    <w:rsid w:val="00917512"/>
    <w:rsid w:val="00921ACA"/>
    <w:rsid w:val="00985D59"/>
    <w:rsid w:val="009A6C3A"/>
    <w:rsid w:val="009E57C7"/>
    <w:rsid w:val="00A4169F"/>
    <w:rsid w:val="00A65020"/>
    <w:rsid w:val="00A8275B"/>
    <w:rsid w:val="00A841EC"/>
    <w:rsid w:val="00A91DBC"/>
    <w:rsid w:val="00A94990"/>
    <w:rsid w:val="00AE12C3"/>
    <w:rsid w:val="00AF1967"/>
    <w:rsid w:val="00B05CD0"/>
    <w:rsid w:val="00B848AC"/>
    <w:rsid w:val="00B856CE"/>
    <w:rsid w:val="00BB63F2"/>
    <w:rsid w:val="00BD2693"/>
    <w:rsid w:val="00C00CED"/>
    <w:rsid w:val="00C03579"/>
    <w:rsid w:val="00C140B1"/>
    <w:rsid w:val="00C765B0"/>
    <w:rsid w:val="00D32589"/>
    <w:rsid w:val="00DB62C3"/>
    <w:rsid w:val="00E12F21"/>
    <w:rsid w:val="00EC5F39"/>
    <w:rsid w:val="00EC7182"/>
    <w:rsid w:val="00EF37C3"/>
    <w:rsid w:val="00F0094B"/>
    <w:rsid w:val="00F346B2"/>
    <w:rsid w:val="00F429DF"/>
    <w:rsid w:val="00F60AC0"/>
    <w:rsid w:val="00FA608B"/>
    <w:rsid w:val="00FF2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30EC"/>
  <w15:chartTrackingRefBased/>
  <w15:docId w15:val="{A982CFB4-7998-4D09-87D3-8CACEAA1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5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7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F4E"/>
  </w:style>
  <w:style w:type="paragraph" w:styleId="Footer">
    <w:name w:val="footer"/>
    <w:basedOn w:val="Normal"/>
    <w:link w:val="FooterChar"/>
    <w:uiPriority w:val="99"/>
    <w:unhideWhenUsed/>
    <w:rsid w:val="003D7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F4E"/>
  </w:style>
  <w:style w:type="character" w:customStyle="1" w:styleId="Heading1Char">
    <w:name w:val="Heading 1 Char"/>
    <w:basedOn w:val="DefaultParagraphFont"/>
    <w:link w:val="Heading1"/>
    <w:uiPriority w:val="9"/>
    <w:rsid w:val="001C00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7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5D59"/>
    <w:pPr>
      <w:ind w:left="720"/>
      <w:contextualSpacing/>
    </w:pPr>
  </w:style>
  <w:style w:type="paragraph" w:styleId="Bibliography">
    <w:name w:val="Bibliography"/>
    <w:basedOn w:val="Normal"/>
    <w:next w:val="Normal"/>
    <w:uiPriority w:val="37"/>
    <w:unhideWhenUsed/>
    <w:rsid w:val="0001235D"/>
  </w:style>
  <w:style w:type="paragraph" w:styleId="NoSpacing">
    <w:name w:val="No Spacing"/>
    <w:uiPriority w:val="1"/>
    <w:qFormat/>
    <w:rsid w:val="00D32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0132">
      <w:bodyDiv w:val="1"/>
      <w:marLeft w:val="0"/>
      <w:marRight w:val="0"/>
      <w:marTop w:val="0"/>
      <w:marBottom w:val="0"/>
      <w:divBdr>
        <w:top w:val="none" w:sz="0" w:space="0" w:color="auto"/>
        <w:left w:val="none" w:sz="0" w:space="0" w:color="auto"/>
        <w:bottom w:val="none" w:sz="0" w:space="0" w:color="auto"/>
        <w:right w:val="none" w:sz="0" w:space="0" w:color="auto"/>
      </w:divBdr>
    </w:div>
    <w:div w:id="76220784">
      <w:bodyDiv w:val="1"/>
      <w:marLeft w:val="0"/>
      <w:marRight w:val="0"/>
      <w:marTop w:val="0"/>
      <w:marBottom w:val="0"/>
      <w:divBdr>
        <w:top w:val="none" w:sz="0" w:space="0" w:color="auto"/>
        <w:left w:val="none" w:sz="0" w:space="0" w:color="auto"/>
        <w:bottom w:val="none" w:sz="0" w:space="0" w:color="auto"/>
        <w:right w:val="none" w:sz="0" w:space="0" w:color="auto"/>
      </w:divBdr>
    </w:div>
    <w:div w:id="103039904">
      <w:bodyDiv w:val="1"/>
      <w:marLeft w:val="0"/>
      <w:marRight w:val="0"/>
      <w:marTop w:val="0"/>
      <w:marBottom w:val="0"/>
      <w:divBdr>
        <w:top w:val="none" w:sz="0" w:space="0" w:color="auto"/>
        <w:left w:val="none" w:sz="0" w:space="0" w:color="auto"/>
        <w:bottom w:val="none" w:sz="0" w:space="0" w:color="auto"/>
        <w:right w:val="none" w:sz="0" w:space="0" w:color="auto"/>
      </w:divBdr>
    </w:div>
    <w:div w:id="124005119">
      <w:bodyDiv w:val="1"/>
      <w:marLeft w:val="0"/>
      <w:marRight w:val="0"/>
      <w:marTop w:val="0"/>
      <w:marBottom w:val="0"/>
      <w:divBdr>
        <w:top w:val="none" w:sz="0" w:space="0" w:color="auto"/>
        <w:left w:val="none" w:sz="0" w:space="0" w:color="auto"/>
        <w:bottom w:val="none" w:sz="0" w:space="0" w:color="auto"/>
        <w:right w:val="none" w:sz="0" w:space="0" w:color="auto"/>
      </w:divBdr>
    </w:div>
    <w:div w:id="339477644">
      <w:bodyDiv w:val="1"/>
      <w:marLeft w:val="0"/>
      <w:marRight w:val="0"/>
      <w:marTop w:val="0"/>
      <w:marBottom w:val="0"/>
      <w:divBdr>
        <w:top w:val="none" w:sz="0" w:space="0" w:color="auto"/>
        <w:left w:val="none" w:sz="0" w:space="0" w:color="auto"/>
        <w:bottom w:val="none" w:sz="0" w:space="0" w:color="auto"/>
        <w:right w:val="none" w:sz="0" w:space="0" w:color="auto"/>
      </w:divBdr>
    </w:div>
    <w:div w:id="431628033">
      <w:bodyDiv w:val="1"/>
      <w:marLeft w:val="0"/>
      <w:marRight w:val="0"/>
      <w:marTop w:val="0"/>
      <w:marBottom w:val="0"/>
      <w:divBdr>
        <w:top w:val="none" w:sz="0" w:space="0" w:color="auto"/>
        <w:left w:val="none" w:sz="0" w:space="0" w:color="auto"/>
        <w:bottom w:val="none" w:sz="0" w:space="0" w:color="auto"/>
        <w:right w:val="none" w:sz="0" w:space="0" w:color="auto"/>
      </w:divBdr>
    </w:div>
    <w:div w:id="502362067">
      <w:bodyDiv w:val="1"/>
      <w:marLeft w:val="0"/>
      <w:marRight w:val="0"/>
      <w:marTop w:val="0"/>
      <w:marBottom w:val="0"/>
      <w:divBdr>
        <w:top w:val="none" w:sz="0" w:space="0" w:color="auto"/>
        <w:left w:val="none" w:sz="0" w:space="0" w:color="auto"/>
        <w:bottom w:val="none" w:sz="0" w:space="0" w:color="auto"/>
        <w:right w:val="none" w:sz="0" w:space="0" w:color="auto"/>
      </w:divBdr>
    </w:div>
    <w:div w:id="559245842">
      <w:bodyDiv w:val="1"/>
      <w:marLeft w:val="0"/>
      <w:marRight w:val="0"/>
      <w:marTop w:val="0"/>
      <w:marBottom w:val="0"/>
      <w:divBdr>
        <w:top w:val="none" w:sz="0" w:space="0" w:color="auto"/>
        <w:left w:val="none" w:sz="0" w:space="0" w:color="auto"/>
        <w:bottom w:val="none" w:sz="0" w:space="0" w:color="auto"/>
        <w:right w:val="none" w:sz="0" w:space="0" w:color="auto"/>
      </w:divBdr>
    </w:div>
    <w:div w:id="570165338">
      <w:bodyDiv w:val="1"/>
      <w:marLeft w:val="0"/>
      <w:marRight w:val="0"/>
      <w:marTop w:val="0"/>
      <w:marBottom w:val="0"/>
      <w:divBdr>
        <w:top w:val="none" w:sz="0" w:space="0" w:color="auto"/>
        <w:left w:val="none" w:sz="0" w:space="0" w:color="auto"/>
        <w:bottom w:val="none" w:sz="0" w:space="0" w:color="auto"/>
        <w:right w:val="none" w:sz="0" w:space="0" w:color="auto"/>
      </w:divBdr>
    </w:div>
    <w:div w:id="654187662">
      <w:bodyDiv w:val="1"/>
      <w:marLeft w:val="0"/>
      <w:marRight w:val="0"/>
      <w:marTop w:val="0"/>
      <w:marBottom w:val="0"/>
      <w:divBdr>
        <w:top w:val="none" w:sz="0" w:space="0" w:color="auto"/>
        <w:left w:val="none" w:sz="0" w:space="0" w:color="auto"/>
        <w:bottom w:val="none" w:sz="0" w:space="0" w:color="auto"/>
        <w:right w:val="none" w:sz="0" w:space="0" w:color="auto"/>
      </w:divBdr>
    </w:div>
    <w:div w:id="681862646">
      <w:bodyDiv w:val="1"/>
      <w:marLeft w:val="0"/>
      <w:marRight w:val="0"/>
      <w:marTop w:val="0"/>
      <w:marBottom w:val="0"/>
      <w:divBdr>
        <w:top w:val="none" w:sz="0" w:space="0" w:color="auto"/>
        <w:left w:val="none" w:sz="0" w:space="0" w:color="auto"/>
        <w:bottom w:val="none" w:sz="0" w:space="0" w:color="auto"/>
        <w:right w:val="none" w:sz="0" w:space="0" w:color="auto"/>
      </w:divBdr>
    </w:div>
    <w:div w:id="722876382">
      <w:bodyDiv w:val="1"/>
      <w:marLeft w:val="0"/>
      <w:marRight w:val="0"/>
      <w:marTop w:val="0"/>
      <w:marBottom w:val="0"/>
      <w:divBdr>
        <w:top w:val="none" w:sz="0" w:space="0" w:color="auto"/>
        <w:left w:val="none" w:sz="0" w:space="0" w:color="auto"/>
        <w:bottom w:val="none" w:sz="0" w:space="0" w:color="auto"/>
        <w:right w:val="none" w:sz="0" w:space="0" w:color="auto"/>
      </w:divBdr>
    </w:div>
    <w:div w:id="862935133">
      <w:bodyDiv w:val="1"/>
      <w:marLeft w:val="0"/>
      <w:marRight w:val="0"/>
      <w:marTop w:val="0"/>
      <w:marBottom w:val="0"/>
      <w:divBdr>
        <w:top w:val="none" w:sz="0" w:space="0" w:color="auto"/>
        <w:left w:val="none" w:sz="0" w:space="0" w:color="auto"/>
        <w:bottom w:val="none" w:sz="0" w:space="0" w:color="auto"/>
        <w:right w:val="none" w:sz="0" w:space="0" w:color="auto"/>
      </w:divBdr>
    </w:div>
    <w:div w:id="889612005">
      <w:bodyDiv w:val="1"/>
      <w:marLeft w:val="0"/>
      <w:marRight w:val="0"/>
      <w:marTop w:val="0"/>
      <w:marBottom w:val="0"/>
      <w:divBdr>
        <w:top w:val="none" w:sz="0" w:space="0" w:color="auto"/>
        <w:left w:val="none" w:sz="0" w:space="0" w:color="auto"/>
        <w:bottom w:val="none" w:sz="0" w:space="0" w:color="auto"/>
        <w:right w:val="none" w:sz="0" w:space="0" w:color="auto"/>
      </w:divBdr>
    </w:div>
    <w:div w:id="1144733970">
      <w:bodyDiv w:val="1"/>
      <w:marLeft w:val="0"/>
      <w:marRight w:val="0"/>
      <w:marTop w:val="0"/>
      <w:marBottom w:val="0"/>
      <w:divBdr>
        <w:top w:val="none" w:sz="0" w:space="0" w:color="auto"/>
        <w:left w:val="none" w:sz="0" w:space="0" w:color="auto"/>
        <w:bottom w:val="none" w:sz="0" w:space="0" w:color="auto"/>
        <w:right w:val="none" w:sz="0" w:space="0" w:color="auto"/>
      </w:divBdr>
    </w:div>
    <w:div w:id="1197162529">
      <w:bodyDiv w:val="1"/>
      <w:marLeft w:val="0"/>
      <w:marRight w:val="0"/>
      <w:marTop w:val="0"/>
      <w:marBottom w:val="0"/>
      <w:divBdr>
        <w:top w:val="none" w:sz="0" w:space="0" w:color="auto"/>
        <w:left w:val="none" w:sz="0" w:space="0" w:color="auto"/>
        <w:bottom w:val="none" w:sz="0" w:space="0" w:color="auto"/>
        <w:right w:val="none" w:sz="0" w:space="0" w:color="auto"/>
      </w:divBdr>
    </w:div>
    <w:div w:id="1227834294">
      <w:bodyDiv w:val="1"/>
      <w:marLeft w:val="0"/>
      <w:marRight w:val="0"/>
      <w:marTop w:val="0"/>
      <w:marBottom w:val="0"/>
      <w:divBdr>
        <w:top w:val="none" w:sz="0" w:space="0" w:color="auto"/>
        <w:left w:val="none" w:sz="0" w:space="0" w:color="auto"/>
        <w:bottom w:val="none" w:sz="0" w:space="0" w:color="auto"/>
        <w:right w:val="none" w:sz="0" w:space="0" w:color="auto"/>
      </w:divBdr>
    </w:div>
    <w:div w:id="1285505492">
      <w:bodyDiv w:val="1"/>
      <w:marLeft w:val="0"/>
      <w:marRight w:val="0"/>
      <w:marTop w:val="0"/>
      <w:marBottom w:val="0"/>
      <w:divBdr>
        <w:top w:val="none" w:sz="0" w:space="0" w:color="auto"/>
        <w:left w:val="none" w:sz="0" w:space="0" w:color="auto"/>
        <w:bottom w:val="none" w:sz="0" w:space="0" w:color="auto"/>
        <w:right w:val="none" w:sz="0" w:space="0" w:color="auto"/>
      </w:divBdr>
    </w:div>
    <w:div w:id="1398630123">
      <w:bodyDiv w:val="1"/>
      <w:marLeft w:val="0"/>
      <w:marRight w:val="0"/>
      <w:marTop w:val="0"/>
      <w:marBottom w:val="0"/>
      <w:divBdr>
        <w:top w:val="none" w:sz="0" w:space="0" w:color="auto"/>
        <w:left w:val="none" w:sz="0" w:space="0" w:color="auto"/>
        <w:bottom w:val="none" w:sz="0" w:space="0" w:color="auto"/>
        <w:right w:val="none" w:sz="0" w:space="0" w:color="auto"/>
      </w:divBdr>
    </w:div>
    <w:div w:id="1521817039">
      <w:bodyDiv w:val="1"/>
      <w:marLeft w:val="0"/>
      <w:marRight w:val="0"/>
      <w:marTop w:val="0"/>
      <w:marBottom w:val="0"/>
      <w:divBdr>
        <w:top w:val="none" w:sz="0" w:space="0" w:color="auto"/>
        <w:left w:val="none" w:sz="0" w:space="0" w:color="auto"/>
        <w:bottom w:val="none" w:sz="0" w:space="0" w:color="auto"/>
        <w:right w:val="none" w:sz="0" w:space="0" w:color="auto"/>
      </w:divBdr>
    </w:div>
    <w:div w:id="1552691289">
      <w:bodyDiv w:val="1"/>
      <w:marLeft w:val="0"/>
      <w:marRight w:val="0"/>
      <w:marTop w:val="0"/>
      <w:marBottom w:val="0"/>
      <w:divBdr>
        <w:top w:val="none" w:sz="0" w:space="0" w:color="auto"/>
        <w:left w:val="none" w:sz="0" w:space="0" w:color="auto"/>
        <w:bottom w:val="none" w:sz="0" w:space="0" w:color="auto"/>
        <w:right w:val="none" w:sz="0" w:space="0" w:color="auto"/>
      </w:divBdr>
    </w:div>
    <w:div w:id="1642032616">
      <w:bodyDiv w:val="1"/>
      <w:marLeft w:val="0"/>
      <w:marRight w:val="0"/>
      <w:marTop w:val="0"/>
      <w:marBottom w:val="0"/>
      <w:divBdr>
        <w:top w:val="none" w:sz="0" w:space="0" w:color="auto"/>
        <w:left w:val="none" w:sz="0" w:space="0" w:color="auto"/>
        <w:bottom w:val="none" w:sz="0" w:space="0" w:color="auto"/>
        <w:right w:val="none" w:sz="0" w:space="0" w:color="auto"/>
      </w:divBdr>
    </w:div>
    <w:div w:id="1662613752">
      <w:bodyDiv w:val="1"/>
      <w:marLeft w:val="0"/>
      <w:marRight w:val="0"/>
      <w:marTop w:val="0"/>
      <w:marBottom w:val="0"/>
      <w:divBdr>
        <w:top w:val="none" w:sz="0" w:space="0" w:color="auto"/>
        <w:left w:val="none" w:sz="0" w:space="0" w:color="auto"/>
        <w:bottom w:val="none" w:sz="0" w:space="0" w:color="auto"/>
        <w:right w:val="none" w:sz="0" w:space="0" w:color="auto"/>
      </w:divBdr>
    </w:div>
    <w:div w:id="1665739125">
      <w:bodyDiv w:val="1"/>
      <w:marLeft w:val="0"/>
      <w:marRight w:val="0"/>
      <w:marTop w:val="0"/>
      <w:marBottom w:val="0"/>
      <w:divBdr>
        <w:top w:val="none" w:sz="0" w:space="0" w:color="auto"/>
        <w:left w:val="none" w:sz="0" w:space="0" w:color="auto"/>
        <w:bottom w:val="none" w:sz="0" w:space="0" w:color="auto"/>
        <w:right w:val="none" w:sz="0" w:space="0" w:color="auto"/>
      </w:divBdr>
    </w:div>
    <w:div w:id="1711763042">
      <w:bodyDiv w:val="1"/>
      <w:marLeft w:val="0"/>
      <w:marRight w:val="0"/>
      <w:marTop w:val="0"/>
      <w:marBottom w:val="0"/>
      <w:divBdr>
        <w:top w:val="none" w:sz="0" w:space="0" w:color="auto"/>
        <w:left w:val="none" w:sz="0" w:space="0" w:color="auto"/>
        <w:bottom w:val="none" w:sz="0" w:space="0" w:color="auto"/>
        <w:right w:val="none" w:sz="0" w:space="0" w:color="auto"/>
      </w:divBdr>
    </w:div>
    <w:div w:id="1801337063">
      <w:bodyDiv w:val="1"/>
      <w:marLeft w:val="0"/>
      <w:marRight w:val="0"/>
      <w:marTop w:val="0"/>
      <w:marBottom w:val="0"/>
      <w:divBdr>
        <w:top w:val="none" w:sz="0" w:space="0" w:color="auto"/>
        <w:left w:val="none" w:sz="0" w:space="0" w:color="auto"/>
        <w:bottom w:val="none" w:sz="0" w:space="0" w:color="auto"/>
        <w:right w:val="none" w:sz="0" w:space="0" w:color="auto"/>
      </w:divBdr>
    </w:div>
    <w:div w:id="1834834114">
      <w:bodyDiv w:val="1"/>
      <w:marLeft w:val="0"/>
      <w:marRight w:val="0"/>
      <w:marTop w:val="0"/>
      <w:marBottom w:val="0"/>
      <w:divBdr>
        <w:top w:val="none" w:sz="0" w:space="0" w:color="auto"/>
        <w:left w:val="none" w:sz="0" w:space="0" w:color="auto"/>
        <w:bottom w:val="none" w:sz="0" w:space="0" w:color="auto"/>
        <w:right w:val="none" w:sz="0" w:space="0" w:color="auto"/>
      </w:divBdr>
    </w:div>
    <w:div w:id="2014138717">
      <w:bodyDiv w:val="1"/>
      <w:marLeft w:val="0"/>
      <w:marRight w:val="0"/>
      <w:marTop w:val="0"/>
      <w:marBottom w:val="0"/>
      <w:divBdr>
        <w:top w:val="none" w:sz="0" w:space="0" w:color="auto"/>
        <w:left w:val="none" w:sz="0" w:space="0" w:color="auto"/>
        <w:bottom w:val="none" w:sz="0" w:space="0" w:color="auto"/>
        <w:right w:val="none" w:sz="0" w:space="0" w:color="auto"/>
      </w:divBdr>
    </w:div>
    <w:div w:id="2022778447">
      <w:bodyDiv w:val="1"/>
      <w:marLeft w:val="0"/>
      <w:marRight w:val="0"/>
      <w:marTop w:val="0"/>
      <w:marBottom w:val="0"/>
      <w:divBdr>
        <w:top w:val="none" w:sz="0" w:space="0" w:color="auto"/>
        <w:left w:val="none" w:sz="0" w:space="0" w:color="auto"/>
        <w:bottom w:val="none" w:sz="0" w:space="0" w:color="auto"/>
        <w:right w:val="none" w:sz="0" w:space="0" w:color="auto"/>
      </w:divBdr>
    </w:div>
    <w:div w:id="21202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CC4F4B59BFF6458946AA999E959D1F" ma:contentTypeVersion="12" ma:contentTypeDescription="Create a new document." ma:contentTypeScope="" ma:versionID="dbae6f378109ac2dcda83db2f2a02b71">
  <xsd:schema xmlns:xsd="http://www.w3.org/2001/XMLSchema" xmlns:xs="http://www.w3.org/2001/XMLSchema" xmlns:p="http://schemas.microsoft.com/office/2006/metadata/properties" xmlns:ns3="26a088a5-642d-441c-b4f3-b091af9fae5a" xmlns:ns4="bfbd865d-751c-453d-8c60-f815b5971ee5" targetNamespace="http://schemas.microsoft.com/office/2006/metadata/properties" ma:root="true" ma:fieldsID="0cb4dcea4140b02ec7613f6e71278a83" ns3:_="" ns4:_="">
    <xsd:import namespace="26a088a5-642d-441c-b4f3-b091af9fae5a"/>
    <xsd:import namespace="bfbd865d-751c-453d-8c60-f815b5971e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088a5-642d-441c-b4f3-b091af9fa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d865d-751c-453d-8c60-f815b5971e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Goo19</b:Tag>
    <b:SourceType>InternetSite</b:SourceType>
    <b:Guid>{CFF44915-4D22-43F9-9004-93DA2D02B5B0}</b:Guid>
    <b:Author>
      <b:Author>
        <b:Corporate>Google</b:Corporate>
      </b:Author>
    </b:Author>
    <b:Title>An Update on Android TLS Adoption</b:Title>
    <b:InternetSiteTitle>Google Security Blog</b:InternetSiteTitle>
    <b:Year>2019</b:Year>
    <b:Month>12</b:Month>
    <b:Day>3</b:Day>
    <b:URL>https://security.googleblog.com/2019/12/an-update-on-android-tls-adoption.html</b:URL>
    <b:RefOrder>3</b:RefOrder>
  </b:Source>
  <b:Source>
    <b:Tag>ICO18</b:Tag>
    <b:SourceType>InternetSite</b:SourceType>
    <b:Guid>{6EFBD620-646B-40C8-9819-2F2661B85A97}</b:Guid>
    <b:Author>
      <b:Author>
        <b:Corporate>ICO</b:Corporate>
      </b:Author>
    </b:Author>
    <b:Title>Guide to the GDPR: What is personal data?</b:Title>
    <b:InternetSiteTitle>Information Commissioner's Office</b:InternetSiteTitle>
    <b:Year>2018</b:Year>
    <b:URL>https://ico.org.uk/for-organisations/guide-to-data-protection/guide-to-the-general-data-protection-regulation-gdpr/key-definitions/what-is-personal-data/</b:URL>
    <b:RefOrder>2</b:RefOrder>
  </b:Source>
  <b:Source>
    <b:Tag>ITG19</b:Tag>
    <b:SourceType>InternetSite</b:SourceType>
    <b:Guid>{C5D0A393-A3BE-4345-BC36-16337AA9740F}</b:Guid>
    <b:Author>
      <b:Author>
        <b:Corporate>IT Governance</b:Corporate>
      </b:Author>
    </b:Author>
    <b:Title>The PCI DSS (Payment Card Industry Data Security Standard)</b:Title>
    <b:InternetSiteTitle>IT Governance</b:InternetSiteTitle>
    <b:Year>2019</b:Year>
    <b:URL>https://www.itgovernance.co.uk/pci_dss</b:URL>
    <b:RefOrder>4</b:RefOrder>
  </b:Source>
  <b:Source>
    <b:Tag>Int18</b:Tag>
    <b:SourceType>InternetSite</b:SourceType>
    <b:Guid>{900BBE4C-67CB-4D38-A80D-147477C716E2}</b:Guid>
    <b:Author>
      <b:Author>
        <b:Corporate>Intersoft Consulting</b:Corporate>
      </b:Author>
    </b:Author>
    <b:Title>General Data Protection Regulation (GDPR)</b:Title>
    <b:InternetSiteTitle>Intersoft Consulting</b:InternetSiteTitle>
    <b:Year>2018</b:Year>
    <b:URL>https://gdpr-info.eu/</b:URL>
    <b:RefOrder>1</b:RefOrder>
  </b:Source>
</b:Sources>
</file>

<file path=customXml/itemProps1.xml><?xml version="1.0" encoding="utf-8"?>
<ds:datastoreItem xmlns:ds="http://schemas.openxmlformats.org/officeDocument/2006/customXml" ds:itemID="{6980A17E-FC09-4DBB-81B8-4A99B5FA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088a5-642d-441c-b4f3-b091af9fae5a"/>
    <ds:schemaRef ds:uri="bfbd865d-751c-453d-8c60-f815b5971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DCEEE6-FC87-46E8-83DD-58E6EC891657}">
  <ds:schemaRefs>
    <ds:schemaRef ds:uri="http://schemas.microsoft.com/sharepoint/v3/contenttype/forms"/>
  </ds:schemaRefs>
</ds:datastoreItem>
</file>

<file path=customXml/itemProps3.xml><?xml version="1.0" encoding="utf-8"?>
<ds:datastoreItem xmlns:ds="http://schemas.openxmlformats.org/officeDocument/2006/customXml" ds:itemID="{860C788E-1B2B-4631-83E6-17904A479B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6EACD7-034B-45E0-BDE1-703FD75A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Joe Kirkup</cp:lastModifiedBy>
  <cp:revision>97</cp:revision>
  <dcterms:created xsi:type="dcterms:W3CDTF">2020-01-27T07:56:00Z</dcterms:created>
  <dcterms:modified xsi:type="dcterms:W3CDTF">2020-01-27T13:36:00Z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0x010100E3CC4F4B59BFF6458946AA999E959D1F</vt:lpwstr>
  </property>
</Properties>
</file>