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B18A45" w14:textId="77777777" w:rsidR="00FC5583" w:rsidRDefault="00FC5583" w:rsidP="00476AE4">
      <w:pPr>
        <w:pStyle w:val="Heading1"/>
        <w:spacing w:before="0"/>
      </w:pPr>
      <w:r w:rsidRPr="00FC5583">
        <w:t>55-502858</w:t>
      </w:r>
      <w:r w:rsidRPr="00347868">
        <w:t>:</w:t>
      </w:r>
      <w:r>
        <w:t xml:space="preserve"> Object Oriented Programming for Computer Science</w:t>
      </w:r>
    </w:p>
    <w:p w14:paraId="6DB18A46" w14:textId="72395F54" w:rsidR="00FC5583" w:rsidRPr="00F62BD6" w:rsidRDefault="00FC5583" w:rsidP="00FC5583">
      <w:pPr>
        <w:spacing w:after="0" w:line="240" w:lineRule="auto"/>
        <w:rPr>
          <w:b/>
        </w:rPr>
      </w:pPr>
      <w:r w:rsidRPr="00F62BD6">
        <w:rPr>
          <w:b/>
        </w:rPr>
        <w:t xml:space="preserve">Assignment 1: </w:t>
      </w:r>
      <w:r>
        <w:t xml:space="preserve">OOP </w:t>
      </w:r>
      <w:r w:rsidR="00E15B1E">
        <w:t>Principles and Concepts</w:t>
      </w:r>
    </w:p>
    <w:p w14:paraId="6DB18A47" w14:textId="602D171F" w:rsidR="00FC5583" w:rsidRPr="00835924" w:rsidRDefault="00FC5583" w:rsidP="00FC5583">
      <w:pPr>
        <w:spacing w:after="0" w:line="240" w:lineRule="auto"/>
      </w:pPr>
      <w:r w:rsidRPr="00F62BD6">
        <w:rPr>
          <w:b/>
        </w:rPr>
        <w:t xml:space="preserve">Due: </w:t>
      </w:r>
      <w:r w:rsidRPr="007F1582">
        <w:t xml:space="preserve">Thursday </w:t>
      </w:r>
      <w:r w:rsidR="004131A6" w:rsidRPr="004131A6">
        <w:t>3rd Dec</w:t>
      </w:r>
      <w:r w:rsidR="004131A6">
        <w:t>ember</w:t>
      </w:r>
      <w:r w:rsidR="004131A6" w:rsidRPr="004131A6">
        <w:t xml:space="preserve"> 2020</w:t>
      </w:r>
      <w:r w:rsidRPr="007F1582">
        <w:t xml:space="preserve"> at 3pm (via Blackboard)</w:t>
      </w:r>
    </w:p>
    <w:p w14:paraId="6DB18A48" w14:textId="77777777" w:rsidR="00FC5583" w:rsidRPr="00D5449B" w:rsidRDefault="00FC5583" w:rsidP="00FC5583">
      <w:pPr>
        <w:spacing w:after="0" w:line="240" w:lineRule="auto"/>
        <w:rPr>
          <w:b/>
        </w:rPr>
      </w:pPr>
      <w:r w:rsidRPr="00D5449B">
        <w:rPr>
          <w:b/>
        </w:rPr>
        <w:t xml:space="preserve">Marks Available: </w:t>
      </w:r>
      <w:r>
        <w:t>100 (3</w:t>
      </w:r>
      <w:r w:rsidRPr="00835924">
        <w:t>0% of the module assessment)</w:t>
      </w:r>
    </w:p>
    <w:p w14:paraId="038CF5D7" w14:textId="77777777" w:rsidR="00BC587F" w:rsidRDefault="00BC587F" w:rsidP="00FC5583"/>
    <w:p w14:paraId="51A3198C" w14:textId="7E1F9353" w:rsidR="005E3FF4" w:rsidRDefault="005E3FF4" w:rsidP="00E4019D">
      <w:pPr>
        <w:jc w:val="both"/>
      </w:pPr>
      <w:r>
        <w:t>This task explore</w:t>
      </w:r>
      <w:r w:rsidR="00422297">
        <w:t>s</w:t>
      </w:r>
      <w:r>
        <w:t xml:space="preserve"> </w:t>
      </w:r>
      <w:r w:rsidR="00A94160">
        <w:t>your understanding of Object-</w:t>
      </w:r>
      <w:r>
        <w:t xml:space="preserve">Oriented Programming </w:t>
      </w:r>
      <w:r w:rsidR="00A94160">
        <w:t xml:space="preserve">principles and </w:t>
      </w:r>
      <w:r>
        <w:t xml:space="preserve">concepts </w:t>
      </w:r>
      <w:r w:rsidR="00316F1A">
        <w:t xml:space="preserve">in </w:t>
      </w:r>
      <w:r>
        <w:t>C++</w:t>
      </w:r>
      <w:r w:rsidR="00BC1E30">
        <w:t xml:space="preserve"> using </w:t>
      </w:r>
      <w:r w:rsidR="00F13856">
        <w:t>a fitness tracker case study</w:t>
      </w:r>
      <w:r w:rsidR="009F0DA8">
        <w:t xml:space="preserve"> (see separate case study document)</w:t>
      </w:r>
      <w:r>
        <w:t>.  Th</w:t>
      </w:r>
      <w:r w:rsidR="00422297">
        <w:t xml:space="preserve">e assignment </w:t>
      </w:r>
      <w:r>
        <w:t>is an individual piece of work and in-module retrieval is available.</w:t>
      </w:r>
    </w:p>
    <w:p w14:paraId="52116F4F" w14:textId="00C6BA1D" w:rsidR="00D33E82" w:rsidRPr="005E3FF4" w:rsidRDefault="005E3FF4" w:rsidP="00476AE4">
      <w:pPr>
        <w:pStyle w:val="Heading2"/>
      </w:pPr>
      <w:r w:rsidRPr="005E3FF4">
        <w:t>Introduction</w:t>
      </w:r>
    </w:p>
    <w:p w14:paraId="473BBEB3" w14:textId="03BD190C" w:rsidR="005E3FF4" w:rsidRDefault="005E3FF4" w:rsidP="00E4019D">
      <w:pPr>
        <w:jc w:val="both"/>
      </w:pPr>
      <w:r>
        <w:t xml:space="preserve">Object oriented programming (OOP) </w:t>
      </w:r>
      <w:r w:rsidR="00BC587F">
        <w:t xml:space="preserve">is </w:t>
      </w:r>
      <w:r>
        <w:t xml:space="preserve">a powerful programming </w:t>
      </w:r>
      <w:r w:rsidR="00BC587F">
        <w:t xml:space="preserve">paradigm </w:t>
      </w:r>
      <w:r>
        <w:t>that builds upon procedural programming techniques</w:t>
      </w:r>
      <w:r w:rsidR="00A96757">
        <w:t>; w</w:t>
      </w:r>
      <w:r>
        <w:t xml:space="preserve">hereas procedural programming directs a programmer to split code into variables and functions, OOP asks the programmer to think about object data (attributes) and behaviours (methods) </w:t>
      </w:r>
      <w:r w:rsidR="00A96757">
        <w:t>in such a way that a program is created by interacting objects</w:t>
      </w:r>
      <w:r>
        <w:t>.</w:t>
      </w:r>
      <w:r w:rsidR="00A96757">
        <w:t xml:space="preserve">  This way of thinking </w:t>
      </w:r>
      <w:r w:rsidR="00BC587F">
        <w:t xml:space="preserve">affords benefits </w:t>
      </w:r>
      <w:r w:rsidR="00A96757">
        <w:t>such as encapsulation, inheritance and polymorphism, however, OOP is not without its disadvantages.</w:t>
      </w:r>
    </w:p>
    <w:p w14:paraId="01483D23" w14:textId="44D8DC09" w:rsidR="003C5FC5" w:rsidRDefault="003C5FC5" w:rsidP="00E4019D">
      <w:pPr>
        <w:jc w:val="both"/>
      </w:pPr>
      <w:r>
        <w:t xml:space="preserve">For this task, you will write a </w:t>
      </w:r>
      <w:r w:rsidR="00770007">
        <w:t>formal</w:t>
      </w:r>
      <w:r w:rsidR="00164009">
        <w:t xml:space="preserve"> </w:t>
      </w:r>
      <w:r>
        <w:t>report that demonstrates your understanding of:</w:t>
      </w:r>
    </w:p>
    <w:p w14:paraId="712C9C2A" w14:textId="4028729C" w:rsidR="003C5FC5" w:rsidRDefault="003C5FC5" w:rsidP="00E4019D">
      <w:pPr>
        <w:pStyle w:val="ListParagraph"/>
        <w:numPr>
          <w:ilvl w:val="0"/>
          <w:numId w:val="4"/>
        </w:numPr>
        <w:jc w:val="both"/>
      </w:pPr>
      <w:r>
        <w:t>Encapsulation</w:t>
      </w:r>
      <w:r w:rsidR="009B2DAE">
        <w:t>,</w:t>
      </w:r>
    </w:p>
    <w:p w14:paraId="161CEA37" w14:textId="1F13A6D2" w:rsidR="003C5FC5" w:rsidRDefault="003C5FC5" w:rsidP="00E4019D">
      <w:pPr>
        <w:pStyle w:val="ListParagraph"/>
        <w:numPr>
          <w:ilvl w:val="0"/>
          <w:numId w:val="4"/>
        </w:numPr>
        <w:jc w:val="both"/>
      </w:pPr>
      <w:r>
        <w:t>Inheritance</w:t>
      </w:r>
      <w:r w:rsidR="009B2DAE">
        <w:t>,</w:t>
      </w:r>
    </w:p>
    <w:p w14:paraId="1FF722FB" w14:textId="2069F5F7" w:rsidR="009B2DAE" w:rsidRDefault="004D7E06" w:rsidP="00EB7A89">
      <w:pPr>
        <w:pStyle w:val="ListParagraph"/>
        <w:numPr>
          <w:ilvl w:val="0"/>
          <w:numId w:val="4"/>
        </w:numPr>
        <w:jc w:val="both"/>
      </w:pPr>
      <w:r>
        <w:t xml:space="preserve">Dynamic </w:t>
      </w:r>
      <w:r w:rsidR="003C5FC5">
        <w:t>P</w:t>
      </w:r>
      <w:r w:rsidR="009B2DAE">
        <w:t>olymorphism</w:t>
      </w:r>
    </w:p>
    <w:p w14:paraId="56B5E5B5" w14:textId="5921F872" w:rsidR="009B2DAE" w:rsidRDefault="009B2DAE" w:rsidP="00E4019D">
      <w:pPr>
        <w:jc w:val="both"/>
      </w:pPr>
      <w:r>
        <w:t xml:space="preserve">Your discussion of each point </w:t>
      </w:r>
      <w:r w:rsidR="00DC1E56">
        <w:t>must</w:t>
      </w:r>
      <w:r>
        <w:t xml:space="preserve"> include</w:t>
      </w:r>
      <w:r w:rsidR="006E449A">
        <w:t>:</w:t>
      </w:r>
      <w:r>
        <w:t xml:space="preserve"> </w:t>
      </w:r>
    </w:p>
    <w:p w14:paraId="205BA816" w14:textId="0FC01C81" w:rsidR="009B2DAE" w:rsidRDefault="00F76363" w:rsidP="00E4019D">
      <w:pPr>
        <w:pStyle w:val="ListParagraph"/>
        <w:numPr>
          <w:ilvl w:val="0"/>
          <w:numId w:val="5"/>
        </w:numPr>
        <w:jc w:val="both"/>
      </w:pPr>
      <w:r>
        <w:t xml:space="preserve">An overview of the </w:t>
      </w:r>
      <w:r w:rsidR="00A7498D">
        <w:t xml:space="preserve">topic in your own words (do not quote from sources, but </w:t>
      </w:r>
      <w:r w:rsidR="009F47F8">
        <w:t xml:space="preserve">do </w:t>
      </w:r>
      <w:r w:rsidR="00A7498D">
        <w:t>express your own understanding)</w:t>
      </w:r>
    </w:p>
    <w:p w14:paraId="2935E157" w14:textId="599B2EF2" w:rsidR="005753C3" w:rsidRDefault="00DC1E56" w:rsidP="00D75CAA">
      <w:pPr>
        <w:pStyle w:val="ListParagraph"/>
        <w:numPr>
          <w:ilvl w:val="0"/>
          <w:numId w:val="5"/>
        </w:numPr>
        <w:jc w:val="both"/>
      </w:pPr>
      <w:r>
        <w:t xml:space="preserve">A discussion on </w:t>
      </w:r>
      <w:r w:rsidR="00D223E7">
        <w:t>how the topic is supported in C/C++</w:t>
      </w:r>
      <w:r w:rsidR="001477AA">
        <w:t xml:space="preserve">.  </w:t>
      </w:r>
      <w:r w:rsidR="00D223E7">
        <w:t xml:space="preserve">This </w:t>
      </w:r>
      <w:r w:rsidR="00585207">
        <w:t xml:space="preserve">must </w:t>
      </w:r>
      <w:r w:rsidR="00D223E7">
        <w:t xml:space="preserve">include your own code snippets </w:t>
      </w:r>
      <w:r w:rsidR="001477AA">
        <w:t xml:space="preserve">based on the case study </w:t>
      </w:r>
      <w:r w:rsidR="00D223E7">
        <w:t xml:space="preserve">that demonstrate </w:t>
      </w:r>
      <w:r w:rsidR="00080451">
        <w:t xml:space="preserve">each topic </w:t>
      </w:r>
      <w:r w:rsidR="00EB7A89" w:rsidRPr="00AE474B">
        <w:t>and</w:t>
      </w:r>
      <w:r w:rsidR="00080451" w:rsidRPr="00AE474B">
        <w:t xml:space="preserve"> compares </w:t>
      </w:r>
      <w:r w:rsidR="00D223E7" w:rsidRPr="00AE474B">
        <w:t>good and bad practice</w:t>
      </w:r>
      <w:r w:rsidR="00EB7A89">
        <w:t xml:space="preserve">, </w:t>
      </w:r>
      <w:r w:rsidR="00585207">
        <w:t xml:space="preserve">along </w:t>
      </w:r>
      <w:r w:rsidR="00EB7A89">
        <w:t xml:space="preserve">with </w:t>
      </w:r>
      <w:r w:rsidR="00FC3CF9">
        <w:t>advantages and disadvantages of the OOP style</w:t>
      </w:r>
      <w:r w:rsidR="001477AA">
        <w:t xml:space="preserve">.  </w:t>
      </w:r>
      <w:r w:rsidR="003031DE">
        <w:t>When constructing your narrative, make sure to explore your code snippets in the written discussions</w:t>
      </w:r>
      <w:r w:rsidR="00125AB7">
        <w:t xml:space="preserve"> by picking out details and discussing them.  D</w:t>
      </w:r>
      <w:r w:rsidR="003031DE">
        <w:t xml:space="preserve">o not just tell the reader </w:t>
      </w:r>
      <w:r w:rsidR="00D75CAA">
        <w:t>to look at the examples and draw their own conclusions</w:t>
      </w:r>
      <w:r w:rsidR="00125AB7">
        <w:t>; t</w:t>
      </w:r>
      <w:r w:rsidR="001008CC">
        <w:t xml:space="preserve">he code snippets should support the narrative and not the other way around. </w:t>
      </w:r>
    </w:p>
    <w:p w14:paraId="69DC925F" w14:textId="4B5CB22D" w:rsidR="006D7F74" w:rsidRDefault="00DA6278" w:rsidP="00E4019D">
      <w:pPr>
        <w:jc w:val="both"/>
      </w:pPr>
      <w:r>
        <w:t xml:space="preserve">There is a word limit of 1,400 words, </w:t>
      </w:r>
      <w:r w:rsidR="001C79E2">
        <w:t xml:space="preserve">including </w:t>
      </w:r>
      <w:r w:rsidR="00FC157A">
        <w:t xml:space="preserve">headers, </w:t>
      </w:r>
      <w:r w:rsidR="001C79E2">
        <w:t xml:space="preserve">and captions, but excluding </w:t>
      </w:r>
      <w:r w:rsidR="00FC157A">
        <w:t>illustrations</w:t>
      </w:r>
      <w:r w:rsidR="001C79E2">
        <w:t xml:space="preserve"> </w:t>
      </w:r>
      <w:r w:rsidR="00FA5D70">
        <w:t xml:space="preserve">and </w:t>
      </w:r>
      <w:r>
        <w:t>references</w:t>
      </w:r>
      <w:r w:rsidR="00FA5D70">
        <w:t xml:space="preserve"> </w:t>
      </w:r>
      <w:r w:rsidR="00FC157A">
        <w:t>(</w:t>
      </w:r>
      <w:r w:rsidR="00FA5D70">
        <w:t>approximately</w:t>
      </w:r>
      <w:r w:rsidR="00FC157A">
        <w:t xml:space="preserve"> </w:t>
      </w:r>
      <w:r w:rsidR="00FC157A" w:rsidRPr="00BC587F">
        <w:t xml:space="preserve">4 </w:t>
      </w:r>
      <w:r w:rsidR="00BC587F">
        <w:t>sides</w:t>
      </w:r>
      <w:r w:rsidR="00FC157A" w:rsidRPr="00BC587F">
        <w:t xml:space="preserve"> of A4</w:t>
      </w:r>
      <w:r w:rsidR="00FC157A">
        <w:t>)</w:t>
      </w:r>
      <w:r>
        <w:t>.  Reading will cease</w:t>
      </w:r>
      <w:r w:rsidR="00FC157A">
        <w:t xml:space="preserve"> once the </w:t>
      </w:r>
      <w:r w:rsidR="00184676">
        <w:t xml:space="preserve">word </w:t>
      </w:r>
      <w:r w:rsidR="00FC157A">
        <w:t>limit</w:t>
      </w:r>
      <w:r w:rsidR="00184676">
        <w:t xml:space="preserve"> is </w:t>
      </w:r>
      <w:r w:rsidR="00FC157A">
        <w:t>reached</w:t>
      </w:r>
      <w:r w:rsidR="00BC587F">
        <w:t xml:space="preserve"> and grading applied to what has been </w:t>
      </w:r>
      <w:r w:rsidR="00422297">
        <w:t>read</w:t>
      </w:r>
      <w:r w:rsidR="006E449A">
        <w:t>.  R</w:t>
      </w:r>
      <w:r w:rsidR="00FC157A">
        <w:t>emember</w:t>
      </w:r>
      <w:r w:rsidR="006E449A">
        <w:t>,</w:t>
      </w:r>
      <w:r w:rsidR="00FC157A">
        <w:t xml:space="preserve"> you are writing a </w:t>
      </w:r>
      <w:r w:rsidR="00C34690">
        <w:t>formal</w:t>
      </w:r>
      <w:r w:rsidR="00FC157A">
        <w:t xml:space="preserve"> document and not a best-selling novel - keep details concise.</w:t>
      </w:r>
      <w:r w:rsidR="006E449A">
        <w:t xml:space="preserve">  </w:t>
      </w:r>
      <w:r w:rsidR="00CA14D4">
        <w:t>T</w:t>
      </w:r>
      <w:r w:rsidR="00422297">
        <w:t>he word limit is a limit and not a target so don’t think you need to hit the word count; it is expected that you’ll be able to produce an excellent report in fewer words than the limit.</w:t>
      </w:r>
    </w:p>
    <w:p w14:paraId="59FB604E" w14:textId="436931B1" w:rsidR="00DA6278" w:rsidRDefault="006E449A" w:rsidP="00E4019D">
      <w:pPr>
        <w:jc w:val="both"/>
      </w:pPr>
      <w:r>
        <w:t xml:space="preserve">An example report is provided on the module site that includes a standard structure along with details of the SHU referencing style (APA).  You are free to deviate from </w:t>
      </w:r>
      <w:r w:rsidR="004A0BAD">
        <w:t>the report</w:t>
      </w:r>
      <w:r>
        <w:t xml:space="preserve"> style if you wish, but keep it neat, clean, </w:t>
      </w:r>
      <w:r w:rsidR="006133F6">
        <w:t>professional,</w:t>
      </w:r>
      <w:r>
        <w:t xml:space="preserve"> and </w:t>
      </w:r>
      <w:r w:rsidR="006133F6">
        <w:t>formal</w:t>
      </w:r>
      <w:r>
        <w:t xml:space="preserve">.  Referencing must use </w:t>
      </w:r>
      <w:r>
        <w:lastRenderedPageBreak/>
        <w:t>the university's standard form though</w:t>
      </w:r>
      <w:r w:rsidR="00BC587F">
        <w:t xml:space="preserve"> (</w:t>
      </w:r>
      <w:r w:rsidR="00910C6C">
        <w:t xml:space="preserve">all </w:t>
      </w:r>
      <w:r w:rsidR="00BC587F">
        <w:t>sources you use to back up discussions must be referenced).</w:t>
      </w:r>
    </w:p>
    <w:p w14:paraId="4FF38168" w14:textId="6454B4F5" w:rsidR="009B2DAE" w:rsidRPr="00DA6278" w:rsidRDefault="009B2DAE" w:rsidP="00476AE4">
      <w:pPr>
        <w:pStyle w:val="Heading2"/>
      </w:pPr>
      <w:r w:rsidRPr="00DA6278">
        <w:t>Grading Guidelines</w:t>
      </w:r>
    </w:p>
    <w:p w14:paraId="4BB858AF" w14:textId="0D44202A" w:rsidR="009B2DAE" w:rsidRDefault="00BC587F" w:rsidP="00FC5583">
      <w:r>
        <w:t>Marks will be awarded as illustrated below:</w:t>
      </w:r>
    </w:p>
    <w:tbl>
      <w:tblPr>
        <w:tblStyle w:val="TableGrid"/>
        <w:tblW w:w="0" w:type="auto"/>
        <w:tblLook w:val="04A0" w:firstRow="1" w:lastRow="0" w:firstColumn="1" w:lastColumn="0" w:noHBand="0" w:noVBand="1"/>
      </w:tblPr>
      <w:tblGrid>
        <w:gridCol w:w="2235"/>
        <w:gridCol w:w="5811"/>
        <w:gridCol w:w="1701"/>
      </w:tblGrid>
      <w:tr w:rsidR="002006A3" w:rsidRPr="00DA6278" w14:paraId="50FBABB8" w14:textId="77777777" w:rsidTr="00476AE4">
        <w:trPr>
          <w:tblHeader/>
        </w:trPr>
        <w:tc>
          <w:tcPr>
            <w:tcW w:w="2235" w:type="dxa"/>
          </w:tcPr>
          <w:p w14:paraId="7C7AF559" w14:textId="3F587466" w:rsidR="002006A3" w:rsidRPr="00DA6278" w:rsidRDefault="00DA6278" w:rsidP="00DA6278">
            <w:pPr>
              <w:rPr>
                <w:b/>
              </w:rPr>
            </w:pPr>
            <w:r w:rsidRPr="00DA6278">
              <w:rPr>
                <w:b/>
              </w:rPr>
              <w:t>Grading Area</w:t>
            </w:r>
          </w:p>
        </w:tc>
        <w:tc>
          <w:tcPr>
            <w:tcW w:w="5811" w:type="dxa"/>
          </w:tcPr>
          <w:p w14:paraId="14235AAF" w14:textId="7FD06BE1" w:rsidR="002006A3" w:rsidRPr="00DA6278" w:rsidRDefault="00DA6278" w:rsidP="00FC5583">
            <w:pPr>
              <w:rPr>
                <w:b/>
              </w:rPr>
            </w:pPr>
            <w:r w:rsidRPr="00DA6278">
              <w:rPr>
                <w:b/>
              </w:rPr>
              <w:t>Comments</w:t>
            </w:r>
          </w:p>
        </w:tc>
        <w:tc>
          <w:tcPr>
            <w:tcW w:w="1701" w:type="dxa"/>
          </w:tcPr>
          <w:p w14:paraId="2B5AAF16" w14:textId="3F76538F" w:rsidR="002006A3" w:rsidRPr="00DA6278" w:rsidRDefault="00DA6278" w:rsidP="00FC5583">
            <w:pPr>
              <w:rPr>
                <w:b/>
              </w:rPr>
            </w:pPr>
            <w:r w:rsidRPr="00DA6278">
              <w:rPr>
                <w:b/>
              </w:rPr>
              <w:t>Percentage Available</w:t>
            </w:r>
          </w:p>
        </w:tc>
      </w:tr>
      <w:tr w:rsidR="00DA6278" w14:paraId="7A60AE17" w14:textId="77777777" w:rsidTr="00164009">
        <w:tc>
          <w:tcPr>
            <w:tcW w:w="2235" w:type="dxa"/>
          </w:tcPr>
          <w:p w14:paraId="4B8A9A4F" w14:textId="77777777" w:rsidR="00DA6278" w:rsidRDefault="00DA6278" w:rsidP="00FC5583">
            <w:r>
              <w:t>Encapsulation</w:t>
            </w:r>
          </w:p>
          <w:p w14:paraId="61F78BAE" w14:textId="39705B02" w:rsidR="00DA6278" w:rsidRDefault="00DA6278" w:rsidP="00FC5583"/>
        </w:tc>
        <w:tc>
          <w:tcPr>
            <w:tcW w:w="5811" w:type="dxa"/>
            <w:vMerge w:val="restart"/>
            <w:vAlign w:val="center"/>
          </w:tcPr>
          <w:p w14:paraId="48D69B59" w14:textId="5D290BD6" w:rsidR="00256835" w:rsidRDefault="001D140C" w:rsidP="00DA6278">
            <w:pPr>
              <w:jc w:val="center"/>
            </w:pPr>
            <w:r>
              <w:t xml:space="preserve">Provide </w:t>
            </w:r>
            <w:r w:rsidR="006133F6">
              <w:t xml:space="preserve">overview </w:t>
            </w:r>
            <w:r>
              <w:t xml:space="preserve">of topic </w:t>
            </w:r>
            <w:r w:rsidR="008D15D2">
              <w:t xml:space="preserve">including its purpose in a general setting along with </w:t>
            </w:r>
            <w:r w:rsidR="00EF73A5">
              <w:t xml:space="preserve">demonstrating the concepts in C\C++ </w:t>
            </w:r>
            <w:r w:rsidR="00DA6278">
              <w:t>with respect to the case study.</w:t>
            </w:r>
            <w:r w:rsidR="004E706F">
              <w:t xml:space="preserve">  </w:t>
            </w:r>
          </w:p>
          <w:p w14:paraId="0B6C804F" w14:textId="77777777" w:rsidR="009D123C" w:rsidRDefault="009D123C" w:rsidP="00DA6278">
            <w:pPr>
              <w:jc w:val="center"/>
            </w:pPr>
          </w:p>
          <w:p w14:paraId="70B68A3E" w14:textId="3FC1DDF3" w:rsidR="00DA6278" w:rsidRDefault="004E706F" w:rsidP="00DA6278">
            <w:pPr>
              <w:jc w:val="center"/>
            </w:pPr>
            <w:r>
              <w:t>You will find it useful to include something like a class diagram to demonstrate how classes relate to each other</w:t>
            </w:r>
          </w:p>
        </w:tc>
        <w:tc>
          <w:tcPr>
            <w:tcW w:w="1701" w:type="dxa"/>
            <w:vAlign w:val="center"/>
          </w:tcPr>
          <w:p w14:paraId="25E26C47" w14:textId="1E2E58F6" w:rsidR="00DA6278" w:rsidRDefault="00D87491" w:rsidP="00A85A96">
            <w:pPr>
              <w:jc w:val="center"/>
            </w:pPr>
            <w:r>
              <w:t>30</w:t>
            </w:r>
            <w:r w:rsidR="00DA6278">
              <w:t>%</w:t>
            </w:r>
          </w:p>
        </w:tc>
      </w:tr>
      <w:tr w:rsidR="00A85A96" w14:paraId="2C7A7B22" w14:textId="77777777" w:rsidTr="00164009">
        <w:tc>
          <w:tcPr>
            <w:tcW w:w="2235" w:type="dxa"/>
          </w:tcPr>
          <w:p w14:paraId="19108863" w14:textId="77777777" w:rsidR="00A85A96" w:rsidRDefault="00A85A96" w:rsidP="006028DC">
            <w:r>
              <w:t>Inheritance</w:t>
            </w:r>
          </w:p>
          <w:p w14:paraId="6A03A170" w14:textId="022D25D2" w:rsidR="00A85A96" w:rsidRDefault="00A85A96" w:rsidP="00FC5583"/>
        </w:tc>
        <w:tc>
          <w:tcPr>
            <w:tcW w:w="5811" w:type="dxa"/>
            <w:vMerge/>
          </w:tcPr>
          <w:p w14:paraId="285533E9" w14:textId="77777777" w:rsidR="00A85A96" w:rsidRDefault="00A85A96" w:rsidP="00FC5583"/>
        </w:tc>
        <w:tc>
          <w:tcPr>
            <w:tcW w:w="1701" w:type="dxa"/>
            <w:vAlign w:val="center"/>
          </w:tcPr>
          <w:p w14:paraId="67B52C89" w14:textId="159670EF" w:rsidR="00A85A96" w:rsidRDefault="00D87491" w:rsidP="00910C6C">
            <w:pPr>
              <w:jc w:val="center"/>
            </w:pPr>
            <w:r>
              <w:t>30</w:t>
            </w:r>
            <w:r w:rsidR="00A85A96">
              <w:t>%</w:t>
            </w:r>
          </w:p>
        </w:tc>
      </w:tr>
      <w:tr w:rsidR="00A85A96" w14:paraId="5DFD58C9" w14:textId="77777777" w:rsidTr="00164009">
        <w:tc>
          <w:tcPr>
            <w:tcW w:w="2235" w:type="dxa"/>
          </w:tcPr>
          <w:p w14:paraId="2A4D000E" w14:textId="1166AB95" w:rsidR="00A85A96" w:rsidRDefault="004D7E06" w:rsidP="006028DC">
            <w:r>
              <w:t xml:space="preserve">Dynamic </w:t>
            </w:r>
            <w:r w:rsidR="00A85A96">
              <w:t>Polymorphism</w:t>
            </w:r>
          </w:p>
          <w:p w14:paraId="45A7E6D6" w14:textId="5B440457" w:rsidR="00A85A96" w:rsidRDefault="00A85A96" w:rsidP="00FC5583"/>
        </w:tc>
        <w:tc>
          <w:tcPr>
            <w:tcW w:w="5811" w:type="dxa"/>
            <w:vMerge/>
          </w:tcPr>
          <w:p w14:paraId="554F7FCD" w14:textId="77777777" w:rsidR="00A85A96" w:rsidRDefault="00A85A96" w:rsidP="00FC5583"/>
        </w:tc>
        <w:tc>
          <w:tcPr>
            <w:tcW w:w="1701" w:type="dxa"/>
            <w:vAlign w:val="center"/>
          </w:tcPr>
          <w:p w14:paraId="65E6B011" w14:textId="571FE517" w:rsidR="00A85A96" w:rsidRDefault="00D87491" w:rsidP="00A85A96">
            <w:pPr>
              <w:jc w:val="center"/>
            </w:pPr>
            <w:r>
              <w:t>30</w:t>
            </w:r>
            <w:r w:rsidR="00A85A96">
              <w:t>%</w:t>
            </w:r>
          </w:p>
        </w:tc>
      </w:tr>
      <w:tr w:rsidR="00DA6278" w14:paraId="535B51DA" w14:textId="77777777" w:rsidTr="00164009">
        <w:tc>
          <w:tcPr>
            <w:tcW w:w="2235" w:type="dxa"/>
          </w:tcPr>
          <w:p w14:paraId="38F3F99B" w14:textId="716003B7" w:rsidR="00DA6278" w:rsidRDefault="00DA6278" w:rsidP="00FC5583">
            <w:r>
              <w:t>Report Presentation</w:t>
            </w:r>
          </w:p>
        </w:tc>
        <w:tc>
          <w:tcPr>
            <w:tcW w:w="5811" w:type="dxa"/>
            <w:vAlign w:val="center"/>
          </w:tcPr>
          <w:p w14:paraId="02BB8A6D" w14:textId="3BFAEE2B" w:rsidR="00DA6278" w:rsidRDefault="00DA6278" w:rsidP="00A85A96">
            <w:pPr>
              <w:jc w:val="center"/>
            </w:pPr>
            <w:r>
              <w:t xml:space="preserve">This includes </w:t>
            </w:r>
            <w:r w:rsidR="00422297">
              <w:t>effective use</w:t>
            </w:r>
            <w:r>
              <w:t xml:space="preserve"> of language, </w:t>
            </w:r>
            <w:r w:rsidR="00BC587F">
              <w:t xml:space="preserve">conciseness, flow, </w:t>
            </w:r>
            <w:r>
              <w:t>layout</w:t>
            </w:r>
            <w:r w:rsidR="00E4019D">
              <w:t xml:space="preserve">, </w:t>
            </w:r>
            <w:r>
              <w:t xml:space="preserve">formatting, </w:t>
            </w:r>
            <w:r w:rsidR="00E4019D">
              <w:t xml:space="preserve">and </w:t>
            </w:r>
            <w:r>
              <w:t>suitable use of referencing</w:t>
            </w:r>
          </w:p>
        </w:tc>
        <w:tc>
          <w:tcPr>
            <w:tcW w:w="1701" w:type="dxa"/>
            <w:vAlign w:val="center"/>
          </w:tcPr>
          <w:p w14:paraId="6FBA2647" w14:textId="2FFA50CE" w:rsidR="00DA6278" w:rsidRDefault="00A85A96" w:rsidP="00910C6C">
            <w:pPr>
              <w:jc w:val="center"/>
            </w:pPr>
            <w:r>
              <w:t>1</w:t>
            </w:r>
            <w:r w:rsidR="00DA6278">
              <w:t>0%</w:t>
            </w:r>
          </w:p>
        </w:tc>
      </w:tr>
    </w:tbl>
    <w:p w14:paraId="40471DD2" w14:textId="77777777" w:rsidR="00910C6C" w:rsidRDefault="00910C6C" w:rsidP="00E4019D">
      <w:pPr>
        <w:jc w:val="both"/>
      </w:pPr>
    </w:p>
    <w:p w14:paraId="3439CE54" w14:textId="2B9E60AA" w:rsidR="00FC157A" w:rsidRDefault="00240520" w:rsidP="00E4019D">
      <w:pPr>
        <w:jc w:val="both"/>
      </w:pPr>
      <w:r>
        <w:t xml:space="preserve">The </w:t>
      </w:r>
      <w:r w:rsidR="009F0DA8">
        <w:t>U</w:t>
      </w:r>
      <w:r w:rsidR="00194A20">
        <w:t xml:space="preserve">niversity </w:t>
      </w:r>
      <w:r>
        <w:t xml:space="preserve">common grading descriptor will be used to </w:t>
      </w:r>
      <w:r w:rsidR="00FC157A">
        <w:t>determine marks within each area</w:t>
      </w:r>
      <w:r>
        <w:t xml:space="preserve"> (</w:t>
      </w:r>
      <w:r w:rsidR="009F0DA8">
        <w:t xml:space="preserve">provided </w:t>
      </w:r>
      <w:r>
        <w:t>at the end of this document)</w:t>
      </w:r>
      <w:r w:rsidR="00FC157A">
        <w:t>.</w:t>
      </w:r>
      <w:r w:rsidR="006E449A">
        <w:t xml:space="preserve">  </w:t>
      </w:r>
      <w:r>
        <w:t>T</w:t>
      </w:r>
      <w:r w:rsidR="006E449A">
        <w:t>h</w:t>
      </w:r>
      <w:r>
        <w:t xml:space="preserve">e marking </w:t>
      </w:r>
      <w:r w:rsidR="006E449A">
        <w:t xml:space="preserve">scheme embeds the concept of extended work by rewarding only the highest marks to those who demonstrate evidence of independent investigation, learning and thought.  </w:t>
      </w:r>
      <w:r w:rsidR="007E7475">
        <w:t>Thus,</w:t>
      </w:r>
      <w:r w:rsidR="006E449A">
        <w:t xml:space="preserve"> to achieve top grades, you will need to go beyond the materials presented in lectures and labs</w:t>
      </w:r>
      <w:r w:rsidR="00E21B99">
        <w:t xml:space="preserve"> and undertake some of your own research (i.e. read </w:t>
      </w:r>
      <w:r w:rsidR="00840FB4">
        <w:t xml:space="preserve">and discuss </w:t>
      </w:r>
      <w:r w:rsidR="00E21B99">
        <w:t>related materials)</w:t>
      </w:r>
      <w:r w:rsidR="006E449A">
        <w:t>.</w:t>
      </w:r>
    </w:p>
    <w:p w14:paraId="75EF1AA5" w14:textId="3551FB7D" w:rsidR="00EE206A" w:rsidRDefault="00EE206A" w:rsidP="00EE206A">
      <w:pPr>
        <w:pStyle w:val="Heading2"/>
      </w:pPr>
      <w:r>
        <w:t>Turnitin</w:t>
      </w:r>
    </w:p>
    <w:p w14:paraId="0EC1CDCF" w14:textId="1D89A25C" w:rsidR="008001D2" w:rsidRDefault="000633D7" w:rsidP="00E4019D">
      <w:pPr>
        <w:jc w:val="both"/>
      </w:pPr>
      <w:r>
        <w:t>Turnitin will be used to give your paper a similarity percentage when compared to the submission of others in addition to hundreds of millions o</w:t>
      </w:r>
      <w:r w:rsidR="008D484C">
        <w:t>f</w:t>
      </w:r>
      <w:r>
        <w:t xml:space="preserve"> resources available more widely.  There is a Turnitin submission point on Blackboard that </w:t>
      </w:r>
      <w:r w:rsidR="00F84FD2">
        <w:t xml:space="preserve">you are strongly recommended to use </w:t>
      </w:r>
      <w:r>
        <w:t xml:space="preserve">to view your similarity percentage before submission (please note that scores </w:t>
      </w:r>
      <w:r w:rsidR="00840FB4">
        <w:t xml:space="preserve">may </w:t>
      </w:r>
      <w:r>
        <w:t>take several days to generate).  As a rule of thumb</w:t>
      </w:r>
      <w:r w:rsidR="008001D2">
        <w:t>:</w:t>
      </w:r>
    </w:p>
    <w:p w14:paraId="350DA0B1" w14:textId="77777777" w:rsidR="008001D2" w:rsidRDefault="008001D2" w:rsidP="008001D2">
      <w:pPr>
        <w:pStyle w:val="ListParagraph"/>
        <w:numPr>
          <w:ilvl w:val="0"/>
          <w:numId w:val="6"/>
        </w:numPr>
        <w:jc w:val="both"/>
      </w:pPr>
      <w:r>
        <w:t>A</w:t>
      </w:r>
      <w:r w:rsidR="000633D7">
        <w:t xml:space="preserve">nything below 5% is considered acceptable (although still checked).  </w:t>
      </w:r>
    </w:p>
    <w:p w14:paraId="68AEE886" w14:textId="70729AD4" w:rsidR="008001D2" w:rsidRDefault="000633D7" w:rsidP="008001D2">
      <w:pPr>
        <w:pStyle w:val="ListParagraph"/>
        <w:numPr>
          <w:ilvl w:val="0"/>
          <w:numId w:val="6"/>
        </w:numPr>
        <w:jc w:val="both"/>
      </w:pPr>
      <w:r>
        <w:t xml:space="preserve">Up to 10% is looked at more closely for cases of possible plagiarism, although this typically means </w:t>
      </w:r>
      <w:r w:rsidR="00887DDD">
        <w:t>you have</w:t>
      </w:r>
      <w:r>
        <w:t xml:space="preserve"> overly used quotes.  </w:t>
      </w:r>
      <w:r w:rsidR="00887DDD" w:rsidRPr="00887DDD">
        <w:rPr>
          <w:b/>
          <w:bCs/>
        </w:rPr>
        <w:t>Avoid quotes because I want to hear what your thoughts and interpretations are, not those of others</w:t>
      </w:r>
      <w:r w:rsidR="00887DDD">
        <w:rPr>
          <w:b/>
          <w:bCs/>
        </w:rPr>
        <w:t>.</w:t>
      </w:r>
    </w:p>
    <w:p w14:paraId="4504529C" w14:textId="77AAA169" w:rsidR="008001D2" w:rsidRPr="00887DDD" w:rsidRDefault="000633D7" w:rsidP="008001D2">
      <w:pPr>
        <w:pStyle w:val="ListParagraph"/>
        <w:numPr>
          <w:ilvl w:val="0"/>
          <w:numId w:val="6"/>
        </w:numPr>
        <w:jc w:val="both"/>
      </w:pPr>
      <w:r w:rsidRPr="00887DDD">
        <w:t>High similarity percentages indicate a high reliance, and even copy</w:t>
      </w:r>
      <w:r w:rsidR="00840FB4" w:rsidRPr="00887DDD">
        <w:t>ing</w:t>
      </w:r>
      <w:r w:rsidRPr="00887DDD">
        <w:t xml:space="preserve"> of text from sources; you are expected to write this report in your own words</w:t>
      </w:r>
      <w:r w:rsidR="00E35546" w:rsidRPr="00887DDD">
        <w:t xml:space="preserve"> </w:t>
      </w:r>
      <w:r w:rsidR="008D484C" w:rsidRPr="00887DDD">
        <w:t xml:space="preserve">and thus high similarity percentages are not </w:t>
      </w:r>
      <w:r w:rsidR="001C79E2" w:rsidRPr="00887DDD">
        <w:t>anticipated</w:t>
      </w:r>
      <w:r w:rsidRPr="00887DDD">
        <w:t xml:space="preserve">.  </w:t>
      </w:r>
    </w:p>
    <w:p w14:paraId="25CF009A" w14:textId="67B99224" w:rsidR="000633D7" w:rsidRDefault="00A454F1" w:rsidP="00E4019D">
      <w:pPr>
        <w:jc w:val="both"/>
      </w:pPr>
      <w:r>
        <w:t>T</w:t>
      </w:r>
      <w:r w:rsidR="009A1F74">
        <w:t xml:space="preserve">he similarity percentage will not just be taken at face-value but judge sensibly on a case-by-case basis.  If you are in any doubt about a high similarity percentage then please ask.  </w:t>
      </w:r>
      <w:r w:rsidR="00B759E5">
        <w:t>W</w:t>
      </w:r>
      <w:r w:rsidR="009A1F74">
        <w:t xml:space="preserve">hen you submit your work, it will not be compared to the pieces of work your peers are working on until I submit your final </w:t>
      </w:r>
      <w:r w:rsidR="008D484C">
        <w:t xml:space="preserve">reports </w:t>
      </w:r>
      <w:r w:rsidR="009A1F74">
        <w:t>after the deadline</w:t>
      </w:r>
      <w:r w:rsidR="00840FB4">
        <w:t>… so don't copy from each other as it will become very apparent, even just to a human reader.</w:t>
      </w:r>
    </w:p>
    <w:p w14:paraId="3EC8ECFF" w14:textId="42CCF571" w:rsidR="00C51308" w:rsidRPr="00EE722E" w:rsidRDefault="00C51308" w:rsidP="00476AE4">
      <w:pPr>
        <w:pStyle w:val="Heading2"/>
      </w:pPr>
      <w:r w:rsidRPr="00EE722E">
        <w:lastRenderedPageBreak/>
        <w:t>Submission Process</w:t>
      </w:r>
    </w:p>
    <w:p w14:paraId="3D38C9EE" w14:textId="37DE8D9A" w:rsidR="00C51308" w:rsidRDefault="00C51308" w:rsidP="007E7475">
      <w:pPr>
        <w:jc w:val="both"/>
      </w:pPr>
      <w:r>
        <w:t xml:space="preserve">Your </w:t>
      </w:r>
      <w:r w:rsidR="00E4019D">
        <w:t>report</w:t>
      </w:r>
      <w:r>
        <w:t xml:space="preserve"> </w:t>
      </w:r>
      <w:r w:rsidR="001C79E2">
        <w:t xml:space="preserve">must </w:t>
      </w:r>
      <w:r>
        <w:t xml:space="preserve">be submitted electronically through the module Blackboard site as a </w:t>
      </w:r>
      <w:r w:rsidR="00BC587F">
        <w:t>Word document</w:t>
      </w:r>
      <w:r w:rsidR="00813F8F">
        <w:t xml:space="preserve"> (yes, </w:t>
      </w:r>
      <w:r w:rsidR="0026075D">
        <w:t xml:space="preserve">please ensure </w:t>
      </w:r>
      <w:r w:rsidR="00813F8F">
        <w:t>it is a Word document</w:t>
      </w:r>
      <w:r w:rsidR="004A0BAD">
        <w:t xml:space="preserve"> that can open within the </w:t>
      </w:r>
      <w:proofErr w:type="spellStart"/>
      <w:r w:rsidR="004A0BAD">
        <w:t>Blabckboard</w:t>
      </w:r>
      <w:proofErr w:type="spellEnd"/>
      <w:r w:rsidR="004A0BAD">
        <w:t xml:space="preserve"> preview once submitted</w:t>
      </w:r>
      <w:r w:rsidR="00813F8F">
        <w:t>)</w:t>
      </w:r>
      <w:r>
        <w:t xml:space="preserve">.  You may upload </w:t>
      </w:r>
      <w:r w:rsidR="001C79E2">
        <w:t xml:space="preserve">multiple </w:t>
      </w:r>
      <w:r>
        <w:t xml:space="preserve">attempts, however only your last </w:t>
      </w:r>
      <w:r w:rsidR="00C6249F">
        <w:t xml:space="preserve">on-time </w:t>
      </w:r>
      <w:r>
        <w:t xml:space="preserve">attempt will be viewed and graded </w:t>
      </w:r>
      <w:r w:rsidR="00C6249F">
        <w:t>(as per university regulations)</w:t>
      </w:r>
      <w:r>
        <w:t>.</w:t>
      </w:r>
      <w:r w:rsidR="000F6DB8">
        <w:t xml:space="preserve">  Remember, there is a word limit on the report as outlined above.</w:t>
      </w:r>
    </w:p>
    <w:p w14:paraId="68CB6B2C" w14:textId="77777777" w:rsidR="0008290C" w:rsidRDefault="00C51308" w:rsidP="007E7475">
      <w:pPr>
        <w:jc w:val="both"/>
      </w:pPr>
      <w:r>
        <w:t xml:space="preserve">Make sure that you upload the correct </w:t>
      </w:r>
      <w:r w:rsidR="00813F8F">
        <w:t xml:space="preserve">Word document </w:t>
      </w:r>
      <w:r>
        <w:t xml:space="preserve">file by checking once you have submitted - mistakes discovered after the deadline cannot be corrected; it is your responsibility to ensure that you submit the correct file by the deadline.  </w:t>
      </w:r>
    </w:p>
    <w:p w14:paraId="46A77A64" w14:textId="7E7EFD61" w:rsidR="00C51308" w:rsidRDefault="00C51308" w:rsidP="007E7475">
      <w:pPr>
        <w:jc w:val="both"/>
      </w:pPr>
      <w:r>
        <w:t xml:space="preserve">You may be asked to </w:t>
      </w:r>
      <w:r w:rsidR="00BC587F">
        <w:t xml:space="preserve">present your report </w:t>
      </w:r>
      <w:r w:rsidR="00E4019D">
        <w:t xml:space="preserve">after </w:t>
      </w:r>
      <w:r w:rsidR="004D7D80">
        <w:t xml:space="preserve">the </w:t>
      </w:r>
      <w:r w:rsidR="00E4019D">
        <w:t>submission</w:t>
      </w:r>
      <w:r w:rsidR="004D7D80">
        <w:t xml:space="preserve"> date</w:t>
      </w:r>
      <w:r w:rsidR="001C79E2">
        <w:t xml:space="preserve"> before a grade is awarded</w:t>
      </w:r>
      <w:r>
        <w:t>.</w:t>
      </w:r>
    </w:p>
    <w:p w14:paraId="4FAF69BE" w14:textId="108679E8" w:rsidR="007E7475" w:rsidRDefault="00E21B99" w:rsidP="007E7475">
      <w:pPr>
        <w:jc w:val="both"/>
      </w:pPr>
      <w:r>
        <w:t>T</w:t>
      </w:r>
      <w:r w:rsidR="00B71557">
        <w:t xml:space="preserve">he </w:t>
      </w:r>
      <w:r w:rsidR="007E7475">
        <w:t>submission deadline</w:t>
      </w:r>
      <w:r>
        <w:t xml:space="preserve"> is given at the top of this document</w:t>
      </w:r>
      <w:r w:rsidR="007E7475">
        <w:t>.</w:t>
      </w:r>
      <w:r w:rsidR="00B71557">
        <w:t xml:space="preserve"> </w:t>
      </w:r>
    </w:p>
    <w:p w14:paraId="6DB18A4C" w14:textId="1C42A1C1" w:rsidR="00BA55B8" w:rsidRPr="00C51308" w:rsidRDefault="00BA55B8" w:rsidP="00476AE4">
      <w:pPr>
        <w:pStyle w:val="Heading2"/>
      </w:pPr>
      <w:r w:rsidRPr="00C51308">
        <w:t>Learning Outcomes</w:t>
      </w:r>
    </w:p>
    <w:p w14:paraId="6DB18A4D" w14:textId="1D579B78" w:rsidR="00BA55B8" w:rsidRDefault="00BA55B8" w:rsidP="007E7475">
      <w:pPr>
        <w:jc w:val="both"/>
      </w:pPr>
      <w:r>
        <w:t xml:space="preserve">This task </w:t>
      </w:r>
      <w:r w:rsidR="008B3E0B">
        <w:t>assesses</w:t>
      </w:r>
      <w:r>
        <w:t xml:space="preserve"> the following learning outcomes from the module descriptor</w:t>
      </w:r>
    </w:p>
    <w:p w14:paraId="6DB18A53" w14:textId="41BC4126" w:rsidR="00EA7E87" w:rsidRDefault="00BA55B8" w:rsidP="007E7475">
      <w:pPr>
        <w:pStyle w:val="ListParagraph"/>
        <w:numPr>
          <w:ilvl w:val="0"/>
          <w:numId w:val="1"/>
        </w:numPr>
        <w:jc w:val="both"/>
      </w:pPr>
      <w:r>
        <w:t>Describe how fundamental OO principles and concepts are supported in a programming language such as C++.</w:t>
      </w:r>
    </w:p>
    <w:p w14:paraId="6DB18A54" w14:textId="01F0A509" w:rsidR="00EA7E87" w:rsidRDefault="00BA55B8" w:rsidP="007E7475">
      <w:pPr>
        <w:pStyle w:val="ListParagraph"/>
        <w:numPr>
          <w:ilvl w:val="0"/>
          <w:numId w:val="1"/>
        </w:numPr>
        <w:jc w:val="both"/>
      </w:pPr>
      <w:r>
        <w:t>Discuss the benefits and limitations of the OO paradigm in the development of a range of applications.</w:t>
      </w:r>
    </w:p>
    <w:p w14:paraId="07F805C4" w14:textId="44AC284C" w:rsidR="008B3E0B" w:rsidRDefault="008B3E0B" w:rsidP="007E7475">
      <w:pPr>
        <w:jc w:val="both"/>
      </w:pPr>
      <w:r>
        <w:t>Additionally, final year students frequently comment that they would like more practice at writing technical / scientific documents in readiness for writing their dissertation report</w:t>
      </w:r>
      <w:r w:rsidR="00EE4E30">
        <w:t xml:space="preserve"> in their final year</w:t>
      </w:r>
      <w:r>
        <w:t>.  The two learning outcomes highlighted above for this module ideally lend themselves to this kind of task and provides you an opportunity to write technical documents and get useful feedback to help prepare you for your final year</w:t>
      </w:r>
      <w:r w:rsidR="003E3D9A">
        <w:t>… so while scientific writing will no doubt be met with groans of despair, make the most of the opportunity to practice before it counts towards much more.</w:t>
      </w:r>
    </w:p>
    <w:p w14:paraId="1B92BC62" w14:textId="1230939B" w:rsidR="002F7AD7" w:rsidRDefault="002F7AD7" w:rsidP="007E7475">
      <w:pPr>
        <w:jc w:val="both"/>
      </w:pPr>
    </w:p>
    <w:p w14:paraId="34B79C3B" w14:textId="77777777" w:rsidR="00A545D3" w:rsidRDefault="00A545D3" w:rsidP="007E7475">
      <w:pPr>
        <w:jc w:val="both"/>
        <w:sectPr w:rsidR="00A545D3" w:rsidSect="00DB3CFC">
          <w:headerReference w:type="default" r:id="rId8"/>
          <w:footerReference w:type="default" r:id="rId9"/>
          <w:pgSz w:w="11906" w:h="16838"/>
          <w:pgMar w:top="1134" w:right="1134" w:bottom="1134" w:left="1134" w:header="709" w:footer="709" w:gutter="0"/>
          <w:cols w:space="708"/>
          <w:docGrid w:linePitch="360"/>
        </w:sectPr>
      </w:pPr>
    </w:p>
    <w:p w14:paraId="75F2A691" w14:textId="77777777" w:rsidR="00A545D3" w:rsidRPr="00AD0AD7" w:rsidRDefault="00A545D3" w:rsidP="00A545D3">
      <w:pPr>
        <w:pStyle w:val="Heading1"/>
        <w:spacing w:before="0"/>
        <w:rPr>
          <w:sz w:val="26"/>
          <w:szCs w:val="26"/>
        </w:rPr>
      </w:pPr>
      <w:r w:rsidRPr="00AD0AD7">
        <w:rPr>
          <w:sz w:val="26"/>
          <w:szCs w:val="26"/>
        </w:rPr>
        <w:lastRenderedPageBreak/>
        <w:t>Level 5 - Generic grade descriptor: relationship of degree classification to percentage mark ranges and categorical grades (CG)</w:t>
      </w:r>
    </w:p>
    <w:p w14:paraId="78ECF2FF" w14:textId="77777777" w:rsidR="00A545D3" w:rsidRPr="00CB7A45" w:rsidRDefault="00A545D3" w:rsidP="00A545D3">
      <w:pPr>
        <w:spacing w:after="0"/>
      </w:pPr>
    </w:p>
    <w:tbl>
      <w:tblPr>
        <w:tblW w:w="16001" w:type="dxa"/>
        <w:jc w:val="center"/>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1314"/>
        <w:gridCol w:w="1213"/>
        <w:gridCol w:w="709"/>
        <w:gridCol w:w="12765"/>
      </w:tblGrid>
      <w:tr w:rsidR="00A545D3" w:rsidRPr="00D80C33" w14:paraId="02894033" w14:textId="77777777" w:rsidTr="00476AE4">
        <w:trPr>
          <w:trHeight w:val="399"/>
          <w:tblHeader/>
          <w:jc w:val="center"/>
        </w:trPr>
        <w:tc>
          <w:tcPr>
            <w:tcW w:w="1314" w:type="dxa"/>
            <w:vAlign w:val="center"/>
          </w:tcPr>
          <w:p w14:paraId="35331740" w14:textId="77777777" w:rsidR="00A545D3" w:rsidRPr="00D80C33" w:rsidRDefault="00A545D3" w:rsidP="001656C8">
            <w:pPr>
              <w:pStyle w:val="TableParagraph"/>
              <w:ind w:left="97"/>
              <w:rPr>
                <w:rFonts w:asciiTheme="minorHAnsi" w:hAnsiTheme="minorHAnsi" w:cs="Arial"/>
                <w:b/>
                <w:sz w:val="20"/>
                <w:szCs w:val="20"/>
              </w:rPr>
            </w:pPr>
            <w:r w:rsidRPr="00D80C33">
              <w:rPr>
                <w:rFonts w:asciiTheme="minorHAnsi" w:hAnsiTheme="minorHAnsi" w:cs="Arial"/>
                <w:b/>
                <w:sz w:val="20"/>
                <w:szCs w:val="20"/>
              </w:rPr>
              <w:t xml:space="preserve"> Class</w:t>
            </w:r>
          </w:p>
        </w:tc>
        <w:tc>
          <w:tcPr>
            <w:tcW w:w="1213" w:type="dxa"/>
            <w:vAlign w:val="center"/>
          </w:tcPr>
          <w:p w14:paraId="040FBA69" w14:textId="77777777" w:rsidR="00A545D3" w:rsidRPr="00D80C33" w:rsidRDefault="00A545D3" w:rsidP="001656C8">
            <w:pPr>
              <w:pStyle w:val="TableParagraph"/>
              <w:ind w:left="0"/>
              <w:jc w:val="center"/>
              <w:rPr>
                <w:rFonts w:asciiTheme="minorHAnsi" w:hAnsiTheme="minorHAnsi" w:cs="Arial"/>
                <w:b/>
                <w:sz w:val="20"/>
                <w:szCs w:val="20"/>
              </w:rPr>
            </w:pPr>
            <w:r w:rsidRPr="00D80C33">
              <w:rPr>
                <w:rFonts w:asciiTheme="minorHAnsi" w:hAnsiTheme="minorHAnsi" w:cs="Arial"/>
                <w:b/>
                <w:sz w:val="20"/>
                <w:szCs w:val="20"/>
              </w:rPr>
              <w:t>Mark range</w:t>
            </w:r>
          </w:p>
        </w:tc>
        <w:tc>
          <w:tcPr>
            <w:tcW w:w="709" w:type="dxa"/>
            <w:shd w:val="clear" w:color="auto" w:fill="B6DDE8" w:themeFill="accent5" w:themeFillTint="66"/>
            <w:vAlign w:val="center"/>
          </w:tcPr>
          <w:p w14:paraId="6A6EFE8C" w14:textId="77777777" w:rsidR="00A545D3" w:rsidRPr="00D80C33" w:rsidRDefault="00A545D3" w:rsidP="001656C8">
            <w:pPr>
              <w:pStyle w:val="TableParagraph"/>
              <w:ind w:left="0"/>
              <w:jc w:val="center"/>
              <w:rPr>
                <w:rFonts w:asciiTheme="minorHAnsi" w:hAnsiTheme="minorHAnsi" w:cs="Arial"/>
                <w:b/>
                <w:sz w:val="20"/>
                <w:szCs w:val="20"/>
              </w:rPr>
            </w:pPr>
            <w:r w:rsidRPr="00D80C33">
              <w:rPr>
                <w:rFonts w:asciiTheme="minorHAnsi" w:hAnsiTheme="minorHAnsi" w:cs="Arial"/>
                <w:b/>
                <w:sz w:val="20"/>
                <w:szCs w:val="20"/>
              </w:rPr>
              <w:t>CG%</w:t>
            </w:r>
          </w:p>
        </w:tc>
        <w:tc>
          <w:tcPr>
            <w:tcW w:w="12765" w:type="dxa"/>
            <w:vAlign w:val="center"/>
          </w:tcPr>
          <w:p w14:paraId="3F2827BC" w14:textId="77777777" w:rsidR="00A545D3" w:rsidRPr="00D80C33" w:rsidRDefault="00A545D3" w:rsidP="001656C8">
            <w:pPr>
              <w:pStyle w:val="TableParagraph"/>
              <w:ind w:left="99"/>
              <w:rPr>
                <w:rFonts w:asciiTheme="minorHAnsi" w:hAnsiTheme="minorHAnsi" w:cs="Arial"/>
                <w:b/>
                <w:sz w:val="20"/>
                <w:szCs w:val="20"/>
              </w:rPr>
            </w:pPr>
            <w:r w:rsidRPr="00D80C33">
              <w:rPr>
                <w:rFonts w:asciiTheme="minorHAnsi" w:hAnsiTheme="minorHAnsi" w:cs="Arial"/>
                <w:b/>
                <w:sz w:val="20"/>
                <w:szCs w:val="20"/>
              </w:rPr>
              <w:t>General Characteristics</w:t>
            </w:r>
          </w:p>
        </w:tc>
      </w:tr>
      <w:tr w:rsidR="00A545D3" w:rsidRPr="00D80C33" w14:paraId="0D85DD15" w14:textId="77777777" w:rsidTr="001656C8">
        <w:trPr>
          <w:trHeight w:val="510"/>
          <w:jc w:val="center"/>
        </w:trPr>
        <w:tc>
          <w:tcPr>
            <w:tcW w:w="1314" w:type="dxa"/>
            <w:vMerge w:val="restart"/>
            <w:vAlign w:val="center"/>
          </w:tcPr>
          <w:p w14:paraId="6670A364" w14:textId="77777777" w:rsidR="00A545D3" w:rsidRPr="00D80C33" w:rsidRDefault="00A545D3" w:rsidP="001656C8">
            <w:pPr>
              <w:pStyle w:val="TableParagraph"/>
              <w:ind w:left="0"/>
              <w:rPr>
                <w:rFonts w:asciiTheme="minorHAnsi" w:hAnsiTheme="minorHAnsi" w:cs="Arial"/>
                <w:b/>
                <w:i/>
                <w:sz w:val="20"/>
                <w:szCs w:val="20"/>
              </w:rPr>
            </w:pPr>
          </w:p>
          <w:p w14:paraId="0A391C62" w14:textId="77777777" w:rsidR="00A545D3" w:rsidRPr="00D80C33" w:rsidRDefault="00A545D3" w:rsidP="001656C8">
            <w:pPr>
              <w:pStyle w:val="TableParagraph"/>
              <w:ind w:left="0"/>
              <w:rPr>
                <w:rFonts w:asciiTheme="minorHAnsi" w:hAnsiTheme="minorHAnsi" w:cs="Arial"/>
                <w:b/>
                <w:sz w:val="20"/>
                <w:szCs w:val="20"/>
              </w:rPr>
            </w:pPr>
          </w:p>
          <w:p w14:paraId="4C02990B" w14:textId="77777777" w:rsidR="00A545D3" w:rsidRPr="00D80C33" w:rsidRDefault="00A545D3" w:rsidP="001656C8">
            <w:pPr>
              <w:pStyle w:val="TableParagraph"/>
              <w:ind w:left="97"/>
              <w:rPr>
                <w:rFonts w:asciiTheme="minorHAnsi" w:hAnsiTheme="minorHAnsi" w:cs="Arial"/>
                <w:sz w:val="20"/>
                <w:szCs w:val="20"/>
              </w:rPr>
            </w:pPr>
            <w:r w:rsidRPr="00D80C33">
              <w:rPr>
                <w:rFonts w:asciiTheme="minorHAnsi" w:hAnsiTheme="minorHAnsi" w:cs="Arial"/>
                <w:sz w:val="20"/>
                <w:szCs w:val="20"/>
              </w:rPr>
              <w:t>FIRST</w:t>
            </w:r>
          </w:p>
          <w:p w14:paraId="1AB612BD" w14:textId="77777777" w:rsidR="00A545D3" w:rsidRPr="00D80C33" w:rsidRDefault="00A545D3" w:rsidP="001656C8">
            <w:pPr>
              <w:pStyle w:val="TableParagraph"/>
              <w:ind w:left="97"/>
              <w:rPr>
                <w:rFonts w:asciiTheme="minorHAnsi" w:hAnsiTheme="minorHAnsi" w:cs="Arial"/>
                <w:i/>
                <w:sz w:val="20"/>
                <w:szCs w:val="20"/>
              </w:rPr>
            </w:pPr>
            <w:r w:rsidRPr="00D80C33">
              <w:rPr>
                <w:rFonts w:asciiTheme="minorHAnsi" w:hAnsiTheme="minorHAnsi" w:cs="Arial"/>
                <w:sz w:val="20"/>
                <w:szCs w:val="20"/>
              </w:rPr>
              <w:t>(Excellent)</w:t>
            </w:r>
          </w:p>
        </w:tc>
        <w:tc>
          <w:tcPr>
            <w:tcW w:w="1213" w:type="dxa"/>
            <w:vAlign w:val="center"/>
          </w:tcPr>
          <w:p w14:paraId="55F9AB09" w14:textId="77777777" w:rsidR="00A545D3" w:rsidRPr="00D80C33" w:rsidRDefault="00A545D3" w:rsidP="001656C8">
            <w:pPr>
              <w:pStyle w:val="TableParagraph"/>
              <w:spacing w:before="2"/>
              <w:ind w:left="0"/>
              <w:jc w:val="center"/>
              <w:rPr>
                <w:rFonts w:asciiTheme="minorHAnsi" w:hAnsiTheme="minorHAnsi" w:cs="Arial"/>
                <w:sz w:val="20"/>
                <w:szCs w:val="20"/>
              </w:rPr>
            </w:pPr>
            <w:r w:rsidRPr="00D80C33">
              <w:rPr>
                <w:rFonts w:asciiTheme="minorHAnsi" w:hAnsiTheme="minorHAnsi" w:cs="Arial"/>
                <w:sz w:val="20"/>
                <w:szCs w:val="20"/>
              </w:rPr>
              <w:t>93 - 100</w:t>
            </w:r>
          </w:p>
        </w:tc>
        <w:tc>
          <w:tcPr>
            <w:tcW w:w="709" w:type="dxa"/>
            <w:tcBorders>
              <w:bottom w:val="double" w:sz="4" w:space="0" w:color="auto"/>
            </w:tcBorders>
            <w:shd w:val="clear" w:color="auto" w:fill="B6DDE8" w:themeFill="accent5" w:themeFillTint="66"/>
            <w:vAlign w:val="center"/>
          </w:tcPr>
          <w:p w14:paraId="662351F5" w14:textId="77777777" w:rsidR="00A545D3" w:rsidRPr="00D80C33" w:rsidRDefault="00A545D3" w:rsidP="001656C8">
            <w:pPr>
              <w:pStyle w:val="TableParagraph"/>
              <w:ind w:left="0"/>
              <w:jc w:val="center"/>
              <w:rPr>
                <w:rFonts w:asciiTheme="minorHAnsi" w:hAnsiTheme="minorHAnsi" w:cs="Arial"/>
                <w:sz w:val="20"/>
                <w:szCs w:val="20"/>
              </w:rPr>
            </w:pPr>
            <w:r w:rsidRPr="00D80C33">
              <w:rPr>
                <w:rFonts w:asciiTheme="minorHAnsi" w:hAnsiTheme="minorHAnsi" w:cs="Arial"/>
                <w:sz w:val="20"/>
                <w:szCs w:val="20"/>
              </w:rPr>
              <w:t>96</w:t>
            </w:r>
          </w:p>
        </w:tc>
        <w:tc>
          <w:tcPr>
            <w:tcW w:w="12765" w:type="dxa"/>
            <w:vMerge w:val="restart"/>
            <w:vAlign w:val="center"/>
          </w:tcPr>
          <w:p w14:paraId="740C0E19" w14:textId="77777777" w:rsidR="00A545D3" w:rsidRPr="00D80C33" w:rsidRDefault="00A545D3" w:rsidP="001656C8">
            <w:pPr>
              <w:pStyle w:val="TableParagraph"/>
              <w:spacing w:before="1" w:line="276" w:lineRule="auto"/>
              <w:ind w:left="99" w:right="85"/>
              <w:rPr>
                <w:rFonts w:asciiTheme="minorHAnsi" w:hAnsiTheme="minorHAnsi" w:cs="Arial"/>
                <w:sz w:val="20"/>
                <w:szCs w:val="20"/>
              </w:rPr>
            </w:pPr>
            <w:r w:rsidRPr="00D80C33">
              <w:rPr>
                <w:rFonts w:asciiTheme="minorHAnsi" w:hAnsiTheme="minorHAnsi" w:cs="Arial"/>
                <w:sz w:val="20"/>
                <w:szCs w:val="20"/>
              </w:rPr>
              <w:t>Exceptional breadth and depth of knowledge and understanding of the area of study; evidence of extensive and appropriate selection and critical evaluation/synthesis/analysis and of reading/research beyond the prescribed range, in both breadth and depth, to advance work/direct arguments; exceptional demonstration of relevant skills; excellent communication; performance deemed to be beyond expectation.</w:t>
            </w:r>
          </w:p>
        </w:tc>
      </w:tr>
      <w:tr w:rsidR="00A545D3" w:rsidRPr="00D80C33" w14:paraId="1BAE0B3A" w14:textId="77777777" w:rsidTr="001656C8">
        <w:trPr>
          <w:trHeight w:val="393"/>
          <w:jc w:val="center"/>
        </w:trPr>
        <w:tc>
          <w:tcPr>
            <w:tcW w:w="1314" w:type="dxa"/>
            <w:vMerge/>
            <w:vAlign w:val="center"/>
          </w:tcPr>
          <w:p w14:paraId="637F15D1" w14:textId="77777777" w:rsidR="00A545D3" w:rsidRPr="00D80C33" w:rsidRDefault="00A545D3" w:rsidP="001656C8">
            <w:pPr>
              <w:pStyle w:val="TableParagraph"/>
              <w:ind w:left="0"/>
              <w:rPr>
                <w:rFonts w:asciiTheme="minorHAnsi" w:hAnsiTheme="minorHAnsi" w:cs="Arial"/>
                <w:b/>
                <w:i/>
                <w:sz w:val="20"/>
                <w:szCs w:val="20"/>
              </w:rPr>
            </w:pPr>
          </w:p>
        </w:tc>
        <w:tc>
          <w:tcPr>
            <w:tcW w:w="1213" w:type="dxa"/>
            <w:vAlign w:val="center"/>
          </w:tcPr>
          <w:p w14:paraId="1D74CCB1" w14:textId="77777777" w:rsidR="00A545D3" w:rsidRPr="00D80C33" w:rsidRDefault="00A545D3" w:rsidP="001656C8">
            <w:pPr>
              <w:pStyle w:val="TableParagraph"/>
              <w:ind w:left="0"/>
              <w:jc w:val="center"/>
              <w:rPr>
                <w:rFonts w:asciiTheme="minorHAnsi" w:hAnsiTheme="minorHAnsi" w:cs="Arial"/>
                <w:sz w:val="20"/>
                <w:szCs w:val="20"/>
              </w:rPr>
            </w:pPr>
            <w:r w:rsidRPr="00D80C33">
              <w:rPr>
                <w:rFonts w:asciiTheme="minorHAnsi" w:hAnsiTheme="minorHAnsi" w:cs="Arial"/>
                <w:sz w:val="20"/>
                <w:szCs w:val="20"/>
              </w:rPr>
              <w:t>85 - 92</w:t>
            </w:r>
          </w:p>
        </w:tc>
        <w:tc>
          <w:tcPr>
            <w:tcW w:w="709" w:type="dxa"/>
            <w:tcBorders>
              <w:top w:val="double" w:sz="4" w:space="0" w:color="auto"/>
            </w:tcBorders>
            <w:shd w:val="clear" w:color="auto" w:fill="B6DDE8" w:themeFill="accent5" w:themeFillTint="66"/>
            <w:vAlign w:val="center"/>
          </w:tcPr>
          <w:p w14:paraId="24DD6D02" w14:textId="77777777" w:rsidR="00A545D3" w:rsidRPr="00D80C33" w:rsidRDefault="00A545D3" w:rsidP="001656C8">
            <w:pPr>
              <w:pStyle w:val="TableParagraph"/>
              <w:ind w:left="0"/>
              <w:jc w:val="center"/>
              <w:rPr>
                <w:rFonts w:asciiTheme="minorHAnsi" w:hAnsiTheme="minorHAnsi" w:cs="Arial"/>
                <w:sz w:val="20"/>
                <w:szCs w:val="20"/>
              </w:rPr>
            </w:pPr>
            <w:r w:rsidRPr="00D80C33">
              <w:rPr>
                <w:rFonts w:asciiTheme="minorHAnsi" w:hAnsiTheme="minorHAnsi" w:cs="Arial"/>
                <w:sz w:val="20"/>
                <w:szCs w:val="20"/>
              </w:rPr>
              <w:t>89</w:t>
            </w:r>
          </w:p>
        </w:tc>
        <w:tc>
          <w:tcPr>
            <w:tcW w:w="12765" w:type="dxa"/>
            <w:vMerge/>
            <w:vAlign w:val="center"/>
          </w:tcPr>
          <w:p w14:paraId="5DAB9CDF" w14:textId="77777777" w:rsidR="00A545D3" w:rsidRPr="00D80C33" w:rsidRDefault="00A545D3" w:rsidP="001656C8">
            <w:pPr>
              <w:pStyle w:val="TableParagraph"/>
              <w:spacing w:before="1" w:line="276" w:lineRule="auto"/>
              <w:ind w:left="99" w:right="85"/>
              <w:rPr>
                <w:rFonts w:asciiTheme="minorHAnsi" w:hAnsiTheme="minorHAnsi" w:cs="Arial"/>
                <w:sz w:val="20"/>
                <w:szCs w:val="20"/>
              </w:rPr>
            </w:pPr>
          </w:p>
        </w:tc>
      </w:tr>
      <w:tr w:rsidR="00A545D3" w:rsidRPr="00D80C33" w14:paraId="43526FC8" w14:textId="77777777" w:rsidTr="001656C8">
        <w:trPr>
          <w:trHeight w:val="494"/>
          <w:jc w:val="center"/>
        </w:trPr>
        <w:tc>
          <w:tcPr>
            <w:tcW w:w="1314" w:type="dxa"/>
            <w:vMerge/>
            <w:tcBorders>
              <w:top w:val="nil"/>
            </w:tcBorders>
            <w:vAlign w:val="center"/>
          </w:tcPr>
          <w:p w14:paraId="7EF17F57" w14:textId="77777777" w:rsidR="00A545D3" w:rsidRPr="00D80C33" w:rsidRDefault="00A545D3" w:rsidP="001656C8">
            <w:pPr>
              <w:spacing w:after="0"/>
              <w:rPr>
                <w:sz w:val="20"/>
                <w:szCs w:val="20"/>
              </w:rPr>
            </w:pPr>
          </w:p>
        </w:tc>
        <w:tc>
          <w:tcPr>
            <w:tcW w:w="1213" w:type="dxa"/>
            <w:vAlign w:val="center"/>
          </w:tcPr>
          <w:p w14:paraId="11AF338E" w14:textId="77777777" w:rsidR="00A545D3" w:rsidRPr="00D80C33" w:rsidRDefault="00A545D3" w:rsidP="001656C8">
            <w:pPr>
              <w:pStyle w:val="TableParagraph"/>
              <w:ind w:left="0"/>
              <w:jc w:val="center"/>
              <w:rPr>
                <w:rFonts w:asciiTheme="minorHAnsi" w:hAnsiTheme="minorHAnsi" w:cs="Arial"/>
                <w:sz w:val="20"/>
                <w:szCs w:val="20"/>
              </w:rPr>
            </w:pPr>
            <w:r w:rsidRPr="00D80C33">
              <w:rPr>
                <w:rFonts w:asciiTheme="minorHAnsi" w:hAnsiTheme="minorHAnsi" w:cs="Arial"/>
                <w:sz w:val="20"/>
                <w:szCs w:val="20"/>
              </w:rPr>
              <w:t>78 - 84</w:t>
            </w:r>
          </w:p>
        </w:tc>
        <w:tc>
          <w:tcPr>
            <w:tcW w:w="709" w:type="dxa"/>
            <w:shd w:val="clear" w:color="auto" w:fill="B6DDE8" w:themeFill="accent5" w:themeFillTint="66"/>
            <w:vAlign w:val="center"/>
          </w:tcPr>
          <w:p w14:paraId="0959874F" w14:textId="77777777" w:rsidR="00A545D3" w:rsidRPr="00D80C33" w:rsidRDefault="00A545D3" w:rsidP="001656C8">
            <w:pPr>
              <w:pStyle w:val="TableParagraph"/>
              <w:ind w:left="0"/>
              <w:jc w:val="center"/>
              <w:rPr>
                <w:rFonts w:asciiTheme="minorHAnsi" w:hAnsiTheme="minorHAnsi" w:cs="Arial"/>
                <w:sz w:val="20"/>
                <w:szCs w:val="20"/>
              </w:rPr>
            </w:pPr>
            <w:r w:rsidRPr="00D80C33">
              <w:rPr>
                <w:rFonts w:asciiTheme="minorHAnsi" w:hAnsiTheme="minorHAnsi" w:cs="Arial"/>
                <w:sz w:val="20"/>
                <w:szCs w:val="20"/>
              </w:rPr>
              <w:t>81</w:t>
            </w:r>
          </w:p>
        </w:tc>
        <w:tc>
          <w:tcPr>
            <w:tcW w:w="12765" w:type="dxa"/>
            <w:vMerge w:val="restart"/>
            <w:vAlign w:val="center"/>
          </w:tcPr>
          <w:p w14:paraId="4AA8A86E" w14:textId="77777777" w:rsidR="00A545D3" w:rsidRPr="00D80C33" w:rsidRDefault="00A545D3" w:rsidP="001656C8">
            <w:pPr>
              <w:pStyle w:val="TableParagraph"/>
              <w:spacing w:before="1" w:line="278" w:lineRule="auto"/>
              <w:ind w:left="99" w:right="426"/>
              <w:rPr>
                <w:rFonts w:asciiTheme="minorHAnsi" w:hAnsiTheme="minorHAnsi" w:cs="Arial"/>
                <w:sz w:val="20"/>
                <w:szCs w:val="20"/>
              </w:rPr>
            </w:pPr>
            <w:r w:rsidRPr="00D80C33">
              <w:rPr>
                <w:rFonts w:asciiTheme="minorHAnsi" w:hAnsiTheme="minorHAnsi" w:cs="Arial"/>
                <w:sz w:val="20"/>
                <w:szCs w:val="20"/>
              </w:rPr>
              <w:t xml:space="preserve">Outstanding/excellent knowledge and understanding of the area of study </w:t>
            </w:r>
            <w:r w:rsidRPr="00D80C33">
              <w:rPr>
                <w:rFonts w:asciiTheme="minorHAnsi" w:hAnsiTheme="minorHAnsi" w:cs="Arial"/>
                <w:b/>
                <w:sz w:val="20"/>
                <w:szCs w:val="20"/>
              </w:rPr>
              <w:t>as the student is typically able to go beyond what has been taught (particularly for a mid/high 1</w:t>
            </w:r>
            <w:r w:rsidRPr="00D80C33">
              <w:rPr>
                <w:rFonts w:asciiTheme="minorHAnsi" w:hAnsiTheme="minorHAnsi" w:cs="Arial"/>
                <w:b/>
                <w:sz w:val="20"/>
                <w:szCs w:val="20"/>
                <w:vertAlign w:val="superscript"/>
              </w:rPr>
              <w:t>st</w:t>
            </w:r>
            <w:r w:rsidRPr="00D80C33">
              <w:rPr>
                <w:rFonts w:asciiTheme="minorHAnsi" w:hAnsiTheme="minorHAnsi" w:cs="Arial"/>
                <w:b/>
                <w:sz w:val="20"/>
                <w:szCs w:val="20"/>
              </w:rPr>
              <w:t>)</w:t>
            </w:r>
            <w:r w:rsidRPr="00D80C33">
              <w:rPr>
                <w:rFonts w:asciiTheme="minorHAnsi" w:hAnsiTheme="minorHAnsi" w:cs="Arial"/>
                <w:sz w:val="20"/>
                <w:szCs w:val="20"/>
              </w:rPr>
              <w:t xml:space="preserve">; evidence of extensive and appropriate selection and critical evaluation/synthesis/ analysis of reading/research </w:t>
            </w:r>
            <w:r w:rsidRPr="00D80C33">
              <w:rPr>
                <w:rFonts w:asciiTheme="minorHAnsi" w:hAnsiTheme="minorHAnsi" w:cs="Arial"/>
                <w:b/>
                <w:sz w:val="20"/>
                <w:szCs w:val="20"/>
              </w:rPr>
              <w:t>beyond the prescribed range</w:t>
            </w:r>
            <w:r w:rsidRPr="00D80C33">
              <w:rPr>
                <w:rFonts w:asciiTheme="minorHAnsi" w:hAnsiTheme="minorHAnsi" w:cs="Arial"/>
                <w:sz w:val="20"/>
                <w:szCs w:val="20"/>
              </w:rPr>
              <w:t>, to advance work/direct arguments; excellent demonstration of relevant skills; excellent communication; performance deemed beyond expectation of the level.</w:t>
            </w:r>
          </w:p>
        </w:tc>
      </w:tr>
      <w:tr w:rsidR="00A545D3" w:rsidRPr="00D80C33" w14:paraId="5BB41156" w14:textId="77777777" w:rsidTr="001656C8">
        <w:trPr>
          <w:trHeight w:val="330"/>
          <w:jc w:val="center"/>
        </w:trPr>
        <w:tc>
          <w:tcPr>
            <w:tcW w:w="1314" w:type="dxa"/>
            <w:vMerge/>
            <w:tcBorders>
              <w:top w:val="nil"/>
            </w:tcBorders>
            <w:vAlign w:val="center"/>
          </w:tcPr>
          <w:p w14:paraId="4C97341B" w14:textId="77777777" w:rsidR="00A545D3" w:rsidRPr="00D80C33" w:rsidRDefault="00A545D3" w:rsidP="001656C8">
            <w:pPr>
              <w:spacing w:after="0"/>
              <w:rPr>
                <w:sz w:val="20"/>
                <w:szCs w:val="20"/>
              </w:rPr>
            </w:pPr>
          </w:p>
        </w:tc>
        <w:tc>
          <w:tcPr>
            <w:tcW w:w="1213" w:type="dxa"/>
            <w:vAlign w:val="center"/>
          </w:tcPr>
          <w:p w14:paraId="5FB6D197" w14:textId="77777777" w:rsidR="00A545D3" w:rsidRPr="00D80C33" w:rsidRDefault="00A545D3" w:rsidP="001656C8">
            <w:pPr>
              <w:pStyle w:val="TableParagraph"/>
              <w:ind w:left="0"/>
              <w:jc w:val="center"/>
              <w:rPr>
                <w:rFonts w:asciiTheme="minorHAnsi" w:hAnsiTheme="minorHAnsi" w:cs="Arial"/>
                <w:sz w:val="20"/>
                <w:szCs w:val="20"/>
              </w:rPr>
            </w:pPr>
            <w:r w:rsidRPr="00D80C33">
              <w:rPr>
                <w:rFonts w:asciiTheme="minorHAnsi" w:hAnsiTheme="minorHAnsi" w:cs="Arial"/>
                <w:sz w:val="20"/>
                <w:szCs w:val="20"/>
              </w:rPr>
              <w:t>70 - 77</w:t>
            </w:r>
          </w:p>
        </w:tc>
        <w:tc>
          <w:tcPr>
            <w:tcW w:w="709" w:type="dxa"/>
            <w:shd w:val="clear" w:color="auto" w:fill="B6DDE8" w:themeFill="accent5" w:themeFillTint="66"/>
            <w:vAlign w:val="center"/>
          </w:tcPr>
          <w:p w14:paraId="03936946" w14:textId="77777777" w:rsidR="00A545D3" w:rsidRPr="00D80C33" w:rsidRDefault="00A545D3" w:rsidP="001656C8">
            <w:pPr>
              <w:pStyle w:val="TableParagraph"/>
              <w:ind w:left="0"/>
              <w:jc w:val="center"/>
              <w:rPr>
                <w:rFonts w:asciiTheme="minorHAnsi" w:hAnsiTheme="minorHAnsi" w:cs="Arial"/>
                <w:sz w:val="20"/>
                <w:szCs w:val="20"/>
              </w:rPr>
            </w:pPr>
            <w:r w:rsidRPr="00D80C33">
              <w:rPr>
                <w:rFonts w:asciiTheme="minorHAnsi" w:hAnsiTheme="minorHAnsi" w:cs="Arial"/>
                <w:sz w:val="20"/>
                <w:szCs w:val="20"/>
              </w:rPr>
              <w:t>74</w:t>
            </w:r>
          </w:p>
        </w:tc>
        <w:tc>
          <w:tcPr>
            <w:tcW w:w="12765" w:type="dxa"/>
            <w:vMerge/>
            <w:tcBorders>
              <w:top w:val="nil"/>
            </w:tcBorders>
            <w:vAlign w:val="center"/>
          </w:tcPr>
          <w:p w14:paraId="493A469F" w14:textId="77777777" w:rsidR="00A545D3" w:rsidRPr="00D80C33" w:rsidRDefault="00A545D3" w:rsidP="001656C8">
            <w:pPr>
              <w:rPr>
                <w:sz w:val="20"/>
                <w:szCs w:val="20"/>
              </w:rPr>
            </w:pPr>
          </w:p>
        </w:tc>
      </w:tr>
      <w:tr w:rsidR="00A545D3" w:rsidRPr="00D80C33" w14:paraId="3FD76C93" w14:textId="77777777" w:rsidTr="001656C8">
        <w:trPr>
          <w:trHeight w:val="299"/>
          <w:jc w:val="center"/>
        </w:trPr>
        <w:tc>
          <w:tcPr>
            <w:tcW w:w="1314" w:type="dxa"/>
            <w:vMerge w:val="restart"/>
            <w:vAlign w:val="center"/>
          </w:tcPr>
          <w:p w14:paraId="2609E656" w14:textId="77777777" w:rsidR="00A545D3" w:rsidRPr="00D80C33" w:rsidRDefault="00A545D3" w:rsidP="001656C8">
            <w:pPr>
              <w:pStyle w:val="TableParagraph"/>
              <w:ind w:left="97"/>
              <w:rPr>
                <w:rFonts w:asciiTheme="minorHAnsi" w:hAnsiTheme="minorHAnsi" w:cs="Arial"/>
                <w:sz w:val="20"/>
                <w:szCs w:val="20"/>
              </w:rPr>
            </w:pPr>
            <w:r w:rsidRPr="00D80C33">
              <w:rPr>
                <w:rFonts w:asciiTheme="minorHAnsi" w:hAnsiTheme="minorHAnsi" w:cs="Arial"/>
                <w:sz w:val="20"/>
                <w:szCs w:val="20"/>
              </w:rPr>
              <w:t xml:space="preserve">UPPER </w:t>
            </w:r>
          </w:p>
          <w:p w14:paraId="64D63FC4" w14:textId="77777777" w:rsidR="00A545D3" w:rsidRPr="00D80C33" w:rsidRDefault="00A545D3" w:rsidP="001656C8">
            <w:pPr>
              <w:pStyle w:val="TableParagraph"/>
              <w:ind w:left="97"/>
              <w:rPr>
                <w:rFonts w:asciiTheme="minorHAnsi" w:hAnsiTheme="minorHAnsi" w:cs="Arial"/>
                <w:sz w:val="20"/>
                <w:szCs w:val="20"/>
              </w:rPr>
            </w:pPr>
            <w:r w:rsidRPr="00D80C33">
              <w:rPr>
                <w:rFonts w:asciiTheme="minorHAnsi" w:hAnsiTheme="minorHAnsi" w:cs="Arial"/>
                <w:sz w:val="20"/>
                <w:szCs w:val="20"/>
              </w:rPr>
              <w:t>SECOND</w:t>
            </w:r>
          </w:p>
          <w:p w14:paraId="0A5929D5" w14:textId="77777777" w:rsidR="00A545D3" w:rsidRPr="00D80C33" w:rsidRDefault="00A545D3" w:rsidP="001656C8">
            <w:pPr>
              <w:pStyle w:val="TableParagraph"/>
              <w:ind w:left="97"/>
              <w:rPr>
                <w:rFonts w:asciiTheme="minorHAnsi" w:hAnsiTheme="minorHAnsi" w:cs="Arial"/>
                <w:sz w:val="20"/>
                <w:szCs w:val="20"/>
              </w:rPr>
            </w:pPr>
            <w:r w:rsidRPr="00D80C33">
              <w:rPr>
                <w:rFonts w:asciiTheme="minorHAnsi" w:hAnsiTheme="minorHAnsi" w:cs="Arial"/>
                <w:sz w:val="20"/>
                <w:szCs w:val="20"/>
              </w:rPr>
              <w:t>(Very good)</w:t>
            </w:r>
          </w:p>
        </w:tc>
        <w:tc>
          <w:tcPr>
            <w:tcW w:w="1213" w:type="dxa"/>
            <w:vAlign w:val="center"/>
          </w:tcPr>
          <w:p w14:paraId="19A68BE0" w14:textId="77777777" w:rsidR="00A545D3" w:rsidRPr="00D80C33" w:rsidRDefault="00A545D3" w:rsidP="001656C8">
            <w:pPr>
              <w:pStyle w:val="TableParagraph"/>
              <w:spacing w:before="2"/>
              <w:ind w:left="0"/>
              <w:jc w:val="center"/>
              <w:rPr>
                <w:rFonts w:asciiTheme="minorHAnsi" w:hAnsiTheme="minorHAnsi" w:cs="Arial"/>
                <w:sz w:val="20"/>
                <w:szCs w:val="20"/>
              </w:rPr>
            </w:pPr>
            <w:r w:rsidRPr="00D80C33">
              <w:rPr>
                <w:rFonts w:asciiTheme="minorHAnsi" w:hAnsiTheme="minorHAnsi" w:cs="Arial"/>
                <w:sz w:val="20"/>
                <w:szCs w:val="20"/>
              </w:rPr>
              <w:t>67 - 69</w:t>
            </w:r>
          </w:p>
        </w:tc>
        <w:tc>
          <w:tcPr>
            <w:tcW w:w="709" w:type="dxa"/>
            <w:shd w:val="clear" w:color="auto" w:fill="B6DDE8" w:themeFill="accent5" w:themeFillTint="66"/>
            <w:vAlign w:val="center"/>
          </w:tcPr>
          <w:p w14:paraId="2550CC65" w14:textId="77777777" w:rsidR="00A545D3" w:rsidRPr="00D80C33" w:rsidRDefault="00A545D3" w:rsidP="001656C8">
            <w:pPr>
              <w:pStyle w:val="TableParagraph"/>
              <w:ind w:left="0"/>
              <w:jc w:val="center"/>
              <w:rPr>
                <w:rFonts w:asciiTheme="minorHAnsi" w:hAnsiTheme="minorHAnsi" w:cs="Arial"/>
                <w:sz w:val="20"/>
                <w:szCs w:val="20"/>
              </w:rPr>
            </w:pPr>
            <w:r w:rsidRPr="00D80C33">
              <w:rPr>
                <w:rFonts w:asciiTheme="minorHAnsi" w:hAnsiTheme="minorHAnsi" w:cs="Arial"/>
                <w:sz w:val="20"/>
                <w:szCs w:val="20"/>
              </w:rPr>
              <w:t>68</w:t>
            </w:r>
          </w:p>
        </w:tc>
        <w:tc>
          <w:tcPr>
            <w:tcW w:w="12765" w:type="dxa"/>
            <w:vMerge w:val="restart"/>
            <w:vAlign w:val="center"/>
          </w:tcPr>
          <w:p w14:paraId="27BE0520" w14:textId="77777777" w:rsidR="00A545D3" w:rsidRPr="00D80C33" w:rsidRDefault="00A545D3" w:rsidP="001656C8">
            <w:pPr>
              <w:pStyle w:val="TableParagraph"/>
              <w:spacing w:before="4" w:line="276" w:lineRule="auto"/>
              <w:ind w:left="99" w:right="530"/>
              <w:rPr>
                <w:rFonts w:asciiTheme="minorHAnsi" w:hAnsiTheme="minorHAnsi" w:cs="Arial"/>
                <w:sz w:val="20"/>
                <w:szCs w:val="20"/>
              </w:rPr>
            </w:pPr>
            <w:r w:rsidRPr="00D80C33">
              <w:rPr>
                <w:rFonts w:asciiTheme="minorHAnsi" w:hAnsiTheme="minorHAnsi" w:cs="Arial"/>
                <w:sz w:val="20"/>
                <w:szCs w:val="20"/>
              </w:rPr>
              <w:t xml:space="preserve">Very good knowledge and understanding of the area of study as the student </w:t>
            </w:r>
            <w:r w:rsidRPr="00D80C33">
              <w:rPr>
                <w:rFonts w:asciiTheme="minorHAnsi" w:hAnsiTheme="minorHAnsi" w:cs="Arial"/>
                <w:b/>
                <w:sz w:val="20"/>
                <w:szCs w:val="20"/>
              </w:rPr>
              <w:t>is typically able to relate facts/concepts together with some ability to apply to known/taught contexts</w:t>
            </w:r>
            <w:r w:rsidRPr="00D80C33">
              <w:rPr>
                <w:rFonts w:asciiTheme="minorHAnsi" w:hAnsiTheme="minorHAnsi" w:cs="Arial"/>
                <w:sz w:val="20"/>
                <w:szCs w:val="20"/>
              </w:rPr>
              <w:t>; evidence of appropriate selection and evaluation of reading/research, some beyond the prescribed range, may rely on set sources to advance work/direct arguments; demonstrates autonomy in approach to learning; very good demonstration of relevant skills; strong communication skills.</w:t>
            </w:r>
          </w:p>
        </w:tc>
      </w:tr>
      <w:tr w:rsidR="00A545D3" w:rsidRPr="00D80C33" w14:paraId="19FB859A" w14:textId="77777777" w:rsidTr="001656C8">
        <w:trPr>
          <w:trHeight w:val="446"/>
          <w:jc w:val="center"/>
        </w:trPr>
        <w:tc>
          <w:tcPr>
            <w:tcW w:w="1314" w:type="dxa"/>
            <w:vMerge/>
            <w:tcBorders>
              <w:top w:val="nil"/>
            </w:tcBorders>
            <w:vAlign w:val="center"/>
          </w:tcPr>
          <w:p w14:paraId="466D15F9" w14:textId="77777777" w:rsidR="00A545D3" w:rsidRPr="00D80C33" w:rsidRDefault="00A545D3" w:rsidP="001656C8">
            <w:pPr>
              <w:spacing w:after="0"/>
              <w:rPr>
                <w:sz w:val="20"/>
                <w:szCs w:val="20"/>
              </w:rPr>
            </w:pPr>
          </w:p>
        </w:tc>
        <w:tc>
          <w:tcPr>
            <w:tcW w:w="1213" w:type="dxa"/>
            <w:vAlign w:val="center"/>
          </w:tcPr>
          <w:p w14:paraId="61F0D1BD" w14:textId="77777777" w:rsidR="00A545D3" w:rsidRPr="00D80C33" w:rsidRDefault="00A545D3" w:rsidP="001656C8">
            <w:pPr>
              <w:pStyle w:val="TableParagraph"/>
              <w:ind w:left="0"/>
              <w:jc w:val="center"/>
              <w:rPr>
                <w:rFonts w:asciiTheme="minorHAnsi" w:hAnsiTheme="minorHAnsi" w:cs="Arial"/>
                <w:sz w:val="20"/>
                <w:szCs w:val="20"/>
              </w:rPr>
            </w:pPr>
            <w:r w:rsidRPr="00D80C33">
              <w:rPr>
                <w:rFonts w:asciiTheme="minorHAnsi" w:hAnsiTheme="minorHAnsi" w:cs="Arial"/>
                <w:sz w:val="20"/>
                <w:szCs w:val="20"/>
              </w:rPr>
              <w:t>64 -66</w:t>
            </w:r>
          </w:p>
        </w:tc>
        <w:tc>
          <w:tcPr>
            <w:tcW w:w="709" w:type="dxa"/>
            <w:shd w:val="clear" w:color="auto" w:fill="B6DDE8" w:themeFill="accent5" w:themeFillTint="66"/>
            <w:vAlign w:val="center"/>
          </w:tcPr>
          <w:p w14:paraId="6EAB2928" w14:textId="77777777" w:rsidR="00A545D3" w:rsidRPr="00D80C33" w:rsidRDefault="00A545D3" w:rsidP="001656C8">
            <w:pPr>
              <w:pStyle w:val="TableParagraph"/>
              <w:ind w:left="0"/>
              <w:jc w:val="center"/>
              <w:rPr>
                <w:rFonts w:asciiTheme="minorHAnsi" w:hAnsiTheme="minorHAnsi" w:cs="Arial"/>
                <w:sz w:val="20"/>
                <w:szCs w:val="20"/>
              </w:rPr>
            </w:pPr>
            <w:r w:rsidRPr="00D80C33">
              <w:rPr>
                <w:rFonts w:asciiTheme="minorHAnsi" w:hAnsiTheme="minorHAnsi" w:cs="Arial"/>
                <w:sz w:val="20"/>
                <w:szCs w:val="20"/>
              </w:rPr>
              <w:t>65</w:t>
            </w:r>
          </w:p>
        </w:tc>
        <w:tc>
          <w:tcPr>
            <w:tcW w:w="12765" w:type="dxa"/>
            <w:vMerge/>
            <w:tcBorders>
              <w:top w:val="nil"/>
            </w:tcBorders>
            <w:vAlign w:val="center"/>
          </w:tcPr>
          <w:p w14:paraId="3756DA25" w14:textId="77777777" w:rsidR="00A545D3" w:rsidRPr="00D80C33" w:rsidRDefault="00A545D3" w:rsidP="001656C8">
            <w:pPr>
              <w:rPr>
                <w:sz w:val="20"/>
                <w:szCs w:val="20"/>
              </w:rPr>
            </w:pPr>
          </w:p>
        </w:tc>
      </w:tr>
      <w:tr w:rsidR="00A545D3" w:rsidRPr="00D80C33" w14:paraId="0B0A34D2" w14:textId="77777777" w:rsidTr="001656C8">
        <w:trPr>
          <w:trHeight w:val="277"/>
          <w:jc w:val="center"/>
        </w:trPr>
        <w:tc>
          <w:tcPr>
            <w:tcW w:w="1314" w:type="dxa"/>
            <w:vMerge/>
            <w:tcBorders>
              <w:top w:val="nil"/>
            </w:tcBorders>
            <w:vAlign w:val="center"/>
          </w:tcPr>
          <w:p w14:paraId="61411559" w14:textId="77777777" w:rsidR="00A545D3" w:rsidRPr="00D80C33" w:rsidRDefault="00A545D3" w:rsidP="001656C8">
            <w:pPr>
              <w:spacing w:after="0"/>
              <w:rPr>
                <w:sz w:val="20"/>
                <w:szCs w:val="20"/>
              </w:rPr>
            </w:pPr>
          </w:p>
        </w:tc>
        <w:tc>
          <w:tcPr>
            <w:tcW w:w="1213" w:type="dxa"/>
            <w:vAlign w:val="center"/>
          </w:tcPr>
          <w:p w14:paraId="18DCDE36" w14:textId="77777777" w:rsidR="00A545D3" w:rsidRPr="00D80C33" w:rsidRDefault="00A545D3" w:rsidP="001656C8">
            <w:pPr>
              <w:pStyle w:val="TableParagraph"/>
              <w:ind w:left="0"/>
              <w:jc w:val="center"/>
              <w:rPr>
                <w:rFonts w:asciiTheme="minorHAnsi" w:hAnsiTheme="minorHAnsi" w:cs="Arial"/>
                <w:sz w:val="20"/>
                <w:szCs w:val="20"/>
              </w:rPr>
            </w:pPr>
            <w:r w:rsidRPr="00D80C33">
              <w:rPr>
                <w:rFonts w:asciiTheme="minorHAnsi" w:hAnsiTheme="minorHAnsi" w:cs="Arial"/>
                <w:sz w:val="20"/>
                <w:szCs w:val="20"/>
              </w:rPr>
              <w:t>60 - 63</w:t>
            </w:r>
          </w:p>
        </w:tc>
        <w:tc>
          <w:tcPr>
            <w:tcW w:w="709" w:type="dxa"/>
            <w:shd w:val="clear" w:color="auto" w:fill="B6DDE8" w:themeFill="accent5" w:themeFillTint="66"/>
            <w:vAlign w:val="center"/>
          </w:tcPr>
          <w:p w14:paraId="6C458027" w14:textId="77777777" w:rsidR="00A545D3" w:rsidRPr="00D80C33" w:rsidRDefault="00A545D3" w:rsidP="001656C8">
            <w:pPr>
              <w:pStyle w:val="TableParagraph"/>
              <w:ind w:left="0"/>
              <w:jc w:val="center"/>
              <w:rPr>
                <w:rFonts w:asciiTheme="minorHAnsi" w:hAnsiTheme="minorHAnsi" w:cs="Arial"/>
                <w:sz w:val="20"/>
                <w:szCs w:val="20"/>
              </w:rPr>
            </w:pPr>
            <w:r w:rsidRPr="00D80C33">
              <w:rPr>
                <w:rFonts w:asciiTheme="minorHAnsi" w:hAnsiTheme="minorHAnsi" w:cs="Arial"/>
                <w:sz w:val="20"/>
                <w:szCs w:val="20"/>
              </w:rPr>
              <w:t>62</w:t>
            </w:r>
          </w:p>
        </w:tc>
        <w:tc>
          <w:tcPr>
            <w:tcW w:w="12765" w:type="dxa"/>
            <w:vMerge/>
            <w:tcBorders>
              <w:top w:val="nil"/>
            </w:tcBorders>
            <w:vAlign w:val="center"/>
          </w:tcPr>
          <w:p w14:paraId="41523D65" w14:textId="77777777" w:rsidR="00A545D3" w:rsidRPr="00D80C33" w:rsidRDefault="00A545D3" w:rsidP="001656C8">
            <w:pPr>
              <w:rPr>
                <w:sz w:val="20"/>
                <w:szCs w:val="20"/>
              </w:rPr>
            </w:pPr>
          </w:p>
        </w:tc>
      </w:tr>
      <w:tr w:rsidR="00A545D3" w:rsidRPr="00D80C33" w14:paraId="3FD805E0" w14:textId="77777777" w:rsidTr="001656C8">
        <w:trPr>
          <w:trHeight w:val="294"/>
          <w:jc w:val="center"/>
        </w:trPr>
        <w:tc>
          <w:tcPr>
            <w:tcW w:w="1314" w:type="dxa"/>
            <w:vMerge w:val="restart"/>
            <w:vAlign w:val="center"/>
          </w:tcPr>
          <w:p w14:paraId="219909B3" w14:textId="77777777" w:rsidR="00A545D3" w:rsidRPr="00D80C33" w:rsidRDefault="00A545D3" w:rsidP="001656C8">
            <w:pPr>
              <w:pStyle w:val="TableParagraph"/>
              <w:ind w:left="97"/>
              <w:rPr>
                <w:rFonts w:asciiTheme="minorHAnsi" w:hAnsiTheme="minorHAnsi" w:cs="Arial"/>
                <w:sz w:val="20"/>
                <w:szCs w:val="20"/>
              </w:rPr>
            </w:pPr>
            <w:r w:rsidRPr="00D80C33">
              <w:rPr>
                <w:rFonts w:asciiTheme="minorHAnsi" w:hAnsiTheme="minorHAnsi" w:cs="Arial"/>
                <w:sz w:val="20"/>
                <w:szCs w:val="20"/>
              </w:rPr>
              <w:t xml:space="preserve">LOWER </w:t>
            </w:r>
          </w:p>
          <w:p w14:paraId="0715CE5B" w14:textId="77777777" w:rsidR="00A545D3" w:rsidRPr="00D80C33" w:rsidRDefault="00A545D3" w:rsidP="001656C8">
            <w:pPr>
              <w:pStyle w:val="TableParagraph"/>
              <w:ind w:left="97"/>
              <w:rPr>
                <w:rFonts w:asciiTheme="minorHAnsi" w:hAnsiTheme="minorHAnsi" w:cs="Arial"/>
                <w:sz w:val="20"/>
                <w:szCs w:val="20"/>
              </w:rPr>
            </w:pPr>
            <w:r w:rsidRPr="00D80C33">
              <w:rPr>
                <w:rFonts w:asciiTheme="minorHAnsi" w:hAnsiTheme="minorHAnsi" w:cs="Arial"/>
                <w:sz w:val="20"/>
                <w:szCs w:val="20"/>
              </w:rPr>
              <w:t>SECOND</w:t>
            </w:r>
          </w:p>
          <w:p w14:paraId="6A9A209E" w14:textId="77777777" w:rsidR="00A545D3" w:rsidRPr="00D80C33" w:rsidRDefault="00A545D3" w:rsidP="001656C8">
            <w:pPr>
              <w:pStyle w:val="TableParagraph"/>
              <w:ind w:left="97"/>
              <w:rPr>
                <w:rFonts w:asciiTheme="minorHAnsi" w:hAnsiTheme="minorHAnsi" w:cs="Arial"/>
                <w:sz w:val="20"/>
                <w:szCs w:val="20"/>
              </w:rPr>
            </w:pPr>
            <w:r w:rsidRPr="00D80C33">
              <w:rPr>
                <w:rFonts w:asciiTheme="minorHAnsi" w:hAnsiTheme="minorHAnsi" w:cs="Arial"/>
                <w:sz w:val="20"/>
                <w:szCs w:val="20"/>
              </w:rPr>
              <w:t>(Good)</w:t>
            </w:r>
          </w:p>
        </w:tc>
        <w:tc>
          <w:tcPr>
            <w:tcW w:w="1213" w:type="dxa"/>
            <w:vAlign w:val="center"/>
          </w:tcPr>
          <w:p w14:paraId="35E24A01" w14:textId="77777777" w:rsidR="00A545D3" w:rsidRPr="00D80C33" w:rsidRDefault="00A545D3" w:rsidP="001656C8">
            <w:pPr>
              <w:pStyle w:val="TableParagraph"/>
              <w:spacing w:before="1"/>
              <w:ind w:left="0"/>
              <w:jc w:val="center"/>
              <w:rPr>
                <w:rFonts w:asciiTheme="minorHAnsi" w:hAnsiTheme="minorHAnsi" w:cs="Arial"/>
                <w:sz w:val="20"/>
                <w:szCs w:val="20"/>
              </w:rPr>
            </w:pPr>
            <w:r w:rsidRPr="00D80C33">
              <w:rPr>
                <w:rFonts w:asciiTheme="minorHAnsi" w:hAnsiTheme="minorHAnsi" w:cs="Arial"/>
                <w:sz w:val="20"/>
                <w:szCs w:val="20"/>
              </w:rPr>
              <w:t>57 - 59</w:t>
            </w:r>
          </w:p>
        </w:tc>
        <w:tc>
          <w:tcPr>
            <w:tcW w:w="709" w:type="dxa"/>
            <w:shd w:val="clear" w:color="auto" w:fill="B6DDE8" w:themeFill="accent5" w:themeFillTint="66"/>
            <w:vAlign w:val="center"/>
          </w:tcPr>
          <w:p w14:paraId="453DE4D3" w14:textId="77777777" w:rsidR="00A545D3" w:rsidRPr="00D80C33" w:rsidRDefault="00A545D3" w:rsidP="001656C8">
            <w:pPr>
              <w:pStyle w:val="TableParagraph"/>
              <w:ind w:left="0"/>
              <w:jc w:val="center"/>
              <w:rPr>
                <w:rFonts w:asciiTheme="minorHAnsi" w:hAnsiTheme="minorHAnsi" w:cs="Arial"/>
                <w:sz w:val="20"/>
                <w:szCs w:val="20"/>
              </w:rPr>
            </w:pPr>
            <w:r w:rsidRPr="00D80C33">
              <w:rPr>
                <w:rFonts w:asciiTheme="minorHAnsi" w:hAnsiTheme="minorHAnsi" w:cs="Arial"/>
                <w:sz w:val="20"/>
                <w:szCs w:val="20"/>
              </w:rPr>
              <w:t>58</w:t>
            </w:r>
          </w:p>
        </w:tc>
        <w:tc>
          <w:tcPr>
            <w:tcW w:w="12765" w:type="dxa"/>
            <w:vMerge w:val="restart"/>
            <w:vAlign w:val="center"/>
          </w:tcPr>
          <w:p w14:paraId="72805209" w14:textId="77777777" w:rsidR="00A545D3" w:rsidRPr="00D80C33" w:rsidRDefault="00A545D3" w:rsidP="001656C8">
            <w:pPr>
              <w:pStyle w:val="TableParagraph"/>
              <w:spacing w:before="25" w:line="276" w:lineRule="auto"/>
              <w:ind w:left="99" w:right="85"/>
              <w:rPr>
                <w:rFonts w:asciiTheme="minorHAnsi" w:hAnsiTheme="minorHAnsi" w:cs="Arial"/>
                <w:sz w:val="20"/>
                <w:szCs w:val="20"/>
              </w:rPr>
            </w:pPr>
            <w:r w:rsidRPr="00D80C33">
              <w:rPr>
                <w:rFonts w:asciiTheme="minorHAnsi" w:hAnsiTheme="minorHAnsi" w:cs="Arial"/>
                <w:sz w:val="20"/>
                <w:szCs w:val="20"/>
              </w:rPr>
              <w:t xml:space="preserve">Good knowledge and understanding of the area of study </w:t>
            </w:r>
            <w:r w:rsidRPr="00D80C33">
              <w:rPr>
                <w:rFonts w:asciiTheme="minorHAnsi" w:hAnsiTheme="minorHAnsi" w:cs="Arial"/>
                <w:b/>
                <w:sz w:val="20"/>
                <w:szCs w:val="20"/>
              </w:rPr>
              <w:t>balanced towards the descriptive rather than analytical</w:t>
            </w:r>
            <w:r w:rsidRPr="00D80C33">
              <w:rPr>
                <w:rFonts w:asciiTheme="minorHAnsi" w:hAnsiTheme="minorHAnsi" w:cs="Arial"/>
                <w:sz w:val="20"/>
                <w:szCs w:val="20"/>
              </w:rPr>
              <w:t>; evidence of appropriate selection and evaluation of reading/research but generally reliant on set sources to advance work/direct arguments; good demonstration of relevant skills, though may be limited in range; communication shows clarity but structure may not always be coherent.</w:t>
            </w:r>
          </w:p>
        </w:tc>
      </w:tr>
      <w:tr w:rsidR="00A545D3" w:rsidRPr="00D80C33" w14:paraId="51F66BFB" w14:textId="77777777" w:rsidTr="001656C8">
        <w:trPr>
          <w:trHeight w:val="294"/>
          <w:jc w:val="center"/>
        </w:trPr>
        <w:tc>
          <w:tcPr>
            <w:tcW w:w="1314" w:type="dxa"/>
            <w:vMerge/>
            <w:tcBorders>
              <w:top w:val="nil"/>
            </w:tcBorders>
            <w:vAlign w:val="center"/>
          </w:tcPr>
          <w:p w14:paraId="5D663DB6" w14:textId="77777777" w:rsidR="00A545D3" w:rsidRPr="00D80C33" w:rsidRDefault="00A545D3" w:rsidP="001656C8">
            <w:pPr>
              <w:spacing w:after="0"/>
              <w:rPr>
                <w:sz w:val="20"/>
                <w:szCs w:val="20"/>
              </w:rPr>
            </w:pPr>
          </w:p>
        </w:tc>
        <w:tc>
          <w:tcPr>
            <w:tcW w:w="1213" w:type="dxa"/>
            <w:vAlign w:val="center"/>
          </w:tcPr>
          <w:p w14:paraId="365A5911" w14:textId="77777777" w:rsidR="00A545D3" w:rsidRPr="00D80C33" w:rsidRDefault="00A545D3" w:rsidP="001656C8">
            <w:pPr>
              <w:pStyle w:val="TableParagraph"/>
              <w:spacing w:before="2"/>
              <w:ind w:left="0"/>
              <w:jc w:val="center"/>
              <w:rPr>
                <w:rFonts w:asciiTheme="minorHAnsi" w:hAnsiTheme="minorHAnsi" w:cs="Arial"/>
                <w:sz w:val="20"/>
                <w:szCs w:val="20"/>
              </w:rPr>
            </w:pPr>
            <w:r w:rsidRPr="00D80C33">
              <w:rPr>
                <w:rFonts w:asciiTheme="minorHAnsi" w:hAnsiTheme="minorHAnsi" w:cs="Arial"/>
                <w:sz w:val="20"/>
                <w:szCs w:val="20"/>
              </w:rPr>
              <w:t>54 - 56</w:t>
            </w:r>
          </w:p>
        </w:tc>
        <w:tc>
          <w:tcPr>
            <w:tcW w:w="709" w:type="dxa"/>
            <w:shd w:val="clear" w:color="auto" w:fill="B6DDE8" w:themeFill="accent5" w:themeFillTint="66"/>
            <w:vAlign w:val="center"/>
          </w:tcPr>
          <w:p w14:paraId="4317B4DF" w14:textId="77777777" w:rsidR="00A545D3" w:rsidRPr="00D80C33" w:rsidRDefault="00A545D3" w:rsidP="001656C8">
            <w:pPr>
              <w:pStyle w:val="TableParagraph"/>
              <w:ind w:left="0"/>
              <w:jc w:val="center"/>
              <w:rPr>
                <w:rFonts w:asciiTheme="minorHAnsi" w:hAnsiTheme="minorHAnsi" w:cs="Arial"/>
                <w:sz w:val="20"/>
                <w:szCs w:val="20"/>
              </w:rPr>
            </w:pPr>
            <w:r w:rsidRPr="00D80C33">
              <w:rPr>
                <w:rFonts w:asciiTheme="minorHAnsi" w:hAnsiTheme="minorHAnsi" w:cs="Arial"/>
                <w:sz w:val="20"/>
                <w:szCs w:val="20"/>
              </w:rPr>
              <w:t>55</w:t>
            </w:r>
          </w:p>
        </w:tc>
        <w:tc>
          <w:tcPr>
            <w:tcW w:w="12765" w:type="dxa"/>
            <w:vMerge/>
            <w:tcBorders>
              <w:top w:val="nil"/>
            </w:tcBorders>
            <w:vAlign w:val="center"/>
          </w:tcPr>
          <w:p w14:paraId="7F82A4BA" w14:textId="77777777" w:rsidR="00A545D3" w:rsidRPr="00D80C33" w:rsidRDefault="00A545D3" w:rsidP="001656C8">
            <w:pPr>
              <w:rPr>
                <w:sz w:val="20"/>
                <w:szCs w:val="20"/>
              </w:rPr>
            </w:pPr>
          </w:p>
        </w:tc>
      </w:tr>
      <w:tr w:rsidR="00A545D3" w:rsidRPr="00D80C33" w14:paraId="2BC10831" w14:textId="77777777" w:rsidTr="001656C8">
        <w:trPr>
          <w:trHeight w:val="291"/>
          <w:jc w:val="center"/>
        </w:trPr>
        <w:tc>
          <w:tcPr>
            <w:tcW w:w="1314" w:type="dxa"/>
            <w:vMerge/>
            <w:tcBorders>
              <w:top w:val="nil"/>
            </w:tcBorders>
            <w:vAlign w:val="center"/>
          </w:tcPr>
          <w:p w14:paraId="75995220" w14:textId="77777777" w:rsidR="00A545D3" w:rsidRPr="00D80C33" w:rsidRDefault="00A545D3" w:rsidP="001656C8">
            <w:pPr>
              <w:spacing w:after="0"/>
              <w:rPr>
                <w:sz w:val="20"/>
                <w:szCs w:val="20"/>
              </w:rPr>
            </w:pPr>
          </w:p>
        </w:tc>
        <w:tc>
          <w:tcPr>
            <w:tcW w:w="1213" w:type="dxa"/>
            <w:vAlign w:val="center"/>
          </w:tcPr>
          <w:p w14:paraId="15F07C94" w14:textId="77777777" w:rsidR="00A545D3" w:rsidRPr="00D80C33" w:rsidRDefault="00A545D3" w:rsidP="001656C8">
            <w:pPr>
              <w:pStyle w:val="TableParagraph"/>
              <w:ind w:left="0"/>
              <w:jc w:val="center"/>
              <w:rPr>
                <w:rFonts w:asciiTheme="minorHAnsi" w:hAnsiTheme="minorHAnsi" w:cs="Arial"/>
                <w:sz w:val="20"/>
                <w:szCs w:val="20"/>
              </w:rPr>
            </w:pPr>
            <w:r w:rsidRPr="00D80C33">
              <w:rPr>
                <w:rFonts w:asciiTheme="minorHAnsi" w:hAnsiTheme="minorHAnsi" w:cs="Arial"/>
                <w:sz w:val="20"/>
                <w:szCs w:val="20"/>
              </w:rPr>
              <w:t>50 - 53</w:t>
            </w:r>
          </w:p>
        </w:tc>
        <w:tc>
          <w:tcPr>
            <w:tcW w:w="709" w:type="dxa"/>
            <w:shd w:val="clear" w:color="auto" w:fill="B6DDE8" w:themeFill="accent5" w:themeFillTint="66"/>
            <w:vAlign w:val="center"/>
          </w:tcPr>
          <w:p w14:paraId="45E8036C" w14:textId="77777777" w:rsidR="00A545D3" w:rsidRPr="00D80C33" w:rsidRDefault="00A545D3" w:rsidP="001656C8">
            <w:pPr>
              <w:pStyle w:val="TableParagraph"/>
              <w:ind w:left="0"/>
              <w:jc w:val="center"/>
              <w:rPr>
                <w:rFonts w:asciiTheme="minorHAnsi" w:hAnsiTheme="minorHAnsi" w:cs="Arial"/>
                <w:sz w:val="20"/>
                <w:szCs w:val="20"/>
              </w:rPr>
            </w:pPr>
            <w:r w:rsidRPr="00D80C33">
              <w:rPr>
                <w:rFonts w:asciiTheme="minorHAnsi" w:hAnsiTheme="minorHAnsi" w:cs="Arial"/>
                <w:sz w:val="20"/>
                <w:szCs w:val="20"/>
              </w:rPr>
              <w:t>52</w:t>
            </w:r>
          </w:p>
        </w:tc>
        <w:tc>
          <w:tcPr>
            <w:tcW w:w="12765" w:type="dxa"/>
            <w:vMerge/>
            <w:tcBorders>
              <w:top w:val="nil"/>
            </w:tcBorders>
            <w:vAlign w:val="center"/>
          </w:tcPr>
          <w:p w14:paraId="70D80EEA" w14:textId="77777777" w:rsidR="00A545D3" w:rsidRPr="00D80C33" w:rsidRDefault="00A545D3" w:rsidP="001656C8">
            <w:pPr>
              <w:rPr>
                <w:sz w:val="20"/>
                <w:szCs w:val="20"/>
              </w:rPr>
            </w:pPr>
          </w:p>
        </w:tc>
      </w:tr>
      <w:tr w:rsidR="00A545D3" w:rsidRPr="00D80C33" w14:paraId="64A008B2" w14:textId="77777777" w:rsidTr="001656C8">
        <w:trPr>
          <w:trHeight w:val="301"/>
          <w:jc w:val="center"/>
        </w:trPr>
        <w:tc>
          <w:tcPr>
            <w:tcW w:w="1314" w:type="dxa"/>
            <w:vMerge w:val="restart"/>
            <w:vAlign w:val="center"/>
          </w:tcPr>
          <w:p w14:paraId="276409E8" w14:textId="77777777" w:rsidR="00A545D3" w:rsidRPr="00D80C33" w:rsidRDefault="00A545D3" w:rsidP="001656C8">
            <w:pPr>
              <w:pStyle w:val="TableParagraph"/>
              <w:ind w:left="0"/>
              <w:rPr>
                <w:rFonts w:asciiTheme="minorHAnsi" w:hAnsiTheme="minorHAnsi" w:cs="Arial"/>
                <w:b/>
                <w:sz w:val="20"/>
                <w:szCs w:val="20"/>
              </w:rPr>
            </w:pPr>
          </w:p>
          <w:p w14:paraId="43DCD569" w14:textId="77777777" w:rsidR="00A545D3" w:rsidRPr="00D80C33" w:rsidRDefault="00A545D3" w:rsidP="001656C8">
            <w:pPr>
              <w:pStyle w:val="TableParagraph"/>
              <w:ind w:left="97"/>
              <w:rPr>
                <w:rFonts w:asciiTheme="minorHAnsi" w:hAnsiTheme="minorHAnsi" w:cs="Arial"/>
                <w:sz w:val="20"/>
                <w:szCs w:val="20"/>
              </w:rPr>
            </w:pPr>
            <w:r w:rsidRPr="00D80C33">
              <w:rPr>
                <w:rFonts w:asciiTheme="minorHAnsi" w:hAnsiTheme="minorHAnsi" w:cs="Arial"/>
                <w:sz w:val="20"/>
                <w:szCs w:val="20"/>
              </w:rPr>
              <w:t>THIRD</w:t>
            </w:r>
          </w:p>
          <w:p w14:paraId="09F3E59B" w14:textId="77777777" w:rsidR="00A545D3" w:rsidRPr="00D80C33" w:rsidRDefault="00A545D3" w:rsidP="001656C8">
            <w:pPr>
              <w:pStyle w:val="TableParagraph"/>
              <w:ind w:left="97"/>
              <w:rPr>
                <w:rFonts w:asciiTheme="minorHAnsi" w:hAnsiTheme="minorHAnsi" w:cs="Arial"/>
                <w:sz w:val="20"/>
                <w:szCs w:val="20"/>
              </w:rPr>
            </w:pPr>
            <w:r w:rsidRPr="00D80C33">
              <w:rPr>
                <w:rFonts w:asciiTheme="minorHAnsi" w:hAnsiTheme="minorHAnsi" w:cs="Arial"/>
                <w:sz w:val="20"/>
                <w:szCs w:val="20"/>
              </w:rPr>
              <w:t>(Sufficient)</w:t>
            </w:r>
          </w:p>
        </w:tc>
        <w:tc>
          <w:tcPr>
            <w:tcW w:w="1213" w:type="dxa"/>
            <w:vAlign w:val="center"/>
          </w:tcPr>
          <w:p w14:paraId="6CBC1138" w14:textId="77777777" w:rsidR="00A545D3" w:rsidRPr="00D80C33" w:rsidRDefault="00A545D3" w:rsidP="001656C8">
            <w:pPr>
              <w:pStyle w:val="TableParagraph"/>
              <w:ind w:left="0"/>
              <w:jc w:val="center"/>
              <w:rPr>
                <w:rFonts w:asciiTheme="minorHAnsi" w:hAnsiTheme="minorHAnsi" w:cs="Arial"/>
                <w:sz w:val="20"/>
                <w:szCs w:val="20"/>
              </w:rPr>
            </w:pPr>
            <w:r w:rsidRPr="00D80C33">
              <w:rPr>
                <w:rFonts w:asciiTheme="minorHAnsi" w:hAnsiTheme="minorHAnsi" w:cs="Arial"/>
                <w:sz w:val="20"/>
                <w:szCs w:val="20"/>
              </w:rPr>
              <w:t>47 - 49</w:t>
            </w:r>
          </w:p>
        </w:tc>
        <w:tc>
          <w:tcPr>
            <w:tcW w:w="709" w:type="dxa"/>
            <w:shd w:val="clear" w:color="auto" w:fill="B6DDE8" w:themeFill="accent5" w:themeFillTint="66"/>
            <w:vAlign w:val="center"/>
          </w:tcPr>
          <w:p w14:paraId="05ED8E1A" w14:textId="77777777" w:rsidR="00A545D3" w:rsidRPr="00D80C33" w:rsidRDefault="00A545D3" w:rsidP="001656C8">
            <w:pPr>
              <w:pStyle w:val="TableParagraph"/>
              <w:ind w:left="0"/>
              <w:jc w:val="center"/>
              <w:rPr>
                <w:rFonts w:asciiTheme="minorHAnsi" w:hAnsiTheme="minorHAnsi" w:cs="Arial"/>
                <w:sz w:val="20"/>
                <w:szCs w:val="20"/>
              </w:rPr>
            </w:pPr>
            <w:r w:rsidRPr="00D80C33">
              <w:rPr>
                <w:rFonts w:asciiTheme="minorHAnsi" w:hAnsiTheme="minorHAnsi" w:cs="Arial"/>
                <w:sz w:val="20"/>
                <w:szCs w:val="20"/>
              </w:rPr>
              <w:t>48</w:t>
            </w:r>
          </w:p>
        </w:tc>
        <w:tc>
          <w:tcPr>
            <w:tcW w:w="12765" w:type="dxa"/>
            <w:vMerge w:val="restart"/>
            <w:vAlign w:val="center"/>
          </w:tcPr>
          <w:p w14:paraId="05713F8F" w14:textId="77777777" w:rsidR="00A545D3" w:rsidRPr="00D80C33" w:rsidRDefault="00A545D3" w:rsidP="001656C8">
            <w:pPr>
              <w:pStyle w:val="TableParagraph"/>
              <w:spacing w:before="4" w:line="276" w:lineRule="auto"/>
              <w:ind w:left="99"/>
              <w:rPr>
                <w:rFonts w:asciiTheme="minorHAnsi" w:hAnsiTheme="minorHAnsi" w:cs="Arial"/>
                <w:sz w:val="20"/>
                <w:szCs w:val="20"/>
              </w:rPr>
            </w:pPr>
            <w:r w:rsidRPr="00D80C33">
              <w:rPr>
                <w:rFonts w:asciiTheme="minorHAnsi" w:hAnsiTheme="minorHAnsi" w:cs="Arial"/>
                <w:b/>
                <w:sz w:val="20"/>
                <w:szCs w:val="20"/>
              </w:rPr>
              <w:t xml:space="preserve">Knowledge and understanding is sufficient to deal with terminology, basic facts and concepts </w:t>
            </w:r>
            <w:r w:rsidRPr="00D80C33">
              <w:rPr>
                <w:rFonts w:asciiTheme="minorHAnsi" w:hAnsiTheme="minorHAnsi" w:cs="Arial"/>
                <w:sz w:val="20"/>
                <w:szCs w:val="20"/>
              </w:rPr>
              <w:t>but fails to make meaningful synthesis; some ability to select and evaluate reading/research however work may be more generally descriptive; strong reliance on available support set sources to advance work; arguments may be weak or poorly constructed; adequate demonstration of relevant skills over a limited range; communication/presentation is generally competent but with some weaknesses.</w:t>
            </w:r>
          </w:p>
        </w:tc>
      </w:tr>
      <w:tr w:rsidR="00A545D3" w:rsidRPr="00D80C33" w14:paraId="569DDF74" w14:textId="77777777" w:rsidTr="001656C8">
        <w:trPr>
          <w:trHeight w:val="303"/>
          <w:jc w:val="center"/>
        </w:trPr>
        <w:tc>
          <w:tcPr>
            <w:tcW w:w="1314" w:type="dxa"/>
            <w:vMerge/>
            <w:tcBorders>
              <w:top w:val="nil"/>
            </w:tcBorders>
            <w:vAlign w:val="center"/>
          </w:tcPr>
          <w:p w14:paraId="6A7A73E5" w14:textId="77777777" w:rsidR="00A545D3" w:rsidRPr="00D80C33" w:rsidRDefault="00A545D3" w:rsidP="001656C8">
            <w:pPr>
              <w:spacing w:after="0"/>
              <w:rPr>
                <w:sz w:val="20"/>
                <w:szCs w:val="20"/>
              </w:rPr>
            </w:pPr>
          </w:p>
        </w:tc>
        <w:tc>
          <w:tcPr>
            <w:tcW w:w="1213" w:type="dxa"/>
            <w:vAlign w:val="center"/>
          </w:tcPr>
          <w:p w14:paraId="76BD1338" w14:textId="77777777" w:rsidR="00A545D3" w:rsidRPr="00D80C33" w:rsidRDefault="00A545D3" w:rsidP="001656C8">
            <w:pPr>
              <w:pStyle w:val="TableParagraph"/>
              <w:ind w:left="0"/>
              <w:jc w:val="center"/>
              <w:rPr>
                <w:rFonts w:asciiTheme="minorHAnsi" w:hAnsiTheme="minorHAnsi" w:cs="Arial"/>
                <w:sz w:val="20"/>
                <w:szCs w:val="20"/>
              </w:rPr>
            </w:pPr>
            <w:r w:rsidRPr="00D80C33">
              <w:rPr>
                <w:rFonts w:asciiTheme="minorHAnsi" w:hAnsiTheme="minorHAnsi" w:cs="Arial"/>
                <w:sz w:val="20"/>
                <w:szCs w:val="20"/>
              </w:rPr>
              <w:t>44 - 46</w:t>
            </w:r>
          </w:p>
        </w:tc>
        <w:tc>
          <w:tcPr>
            <w:tcW w:w="709" w:type="dxa"/>
            <w:shd w:val="clear" w:color="auto" w:fill="B6DDE8" w:themeFill="accent5" w:themeFillTint="66"/>
            <w:vAlign w:val="center"/>
          </w:tcPr>
          <w:p w14:paraId="4E975549" w14:textId="77777777" w:rsidR="00A545D3" w:rsidRPr="00D80C33" w:rsidRDefault="00A545D3" w:rsidP="001656C8">
            <w:pPr>
              <w:pStyle w:val="TableParagraph"/>
              <w:ind w:left="0"/>
              <w:jc w:val="center"/>
              <w:rPr>
                <w:rFonts w:asciiTheme="minorHAnsi" w:hAnsiTheme="minorHAnsi" w:cs="Arial"/>
                <w:sz w:val="20"/>
                <w:szCs w:val="20"/>
              </w:rPr>
            </w:pPr>
            <w:r w:rsidRPr="00D80C33">
              <w:rPr>
                <w:rFonts w:asciiTheme="minorHAnsi" w:hAnsiTheme="minorHAnsi" w:cs="Arial"/>
                <w:sz w:val="20"/>
                <w:szCs w:val="20"/>
              </w:rPr>
              <w:t>45</w:t>
            </w:r>
          </w:p>
        </w:tc>
        <w:tc>
          <w:tcPr>
            <w:tcW w:w="12765" w:type="dxa"/>
            <w:vMerge/>
            <w:tcBorders>
              <w:top w:val="nil"/>
            </w:tcBorders>
            <w:vAlign w:val="center"/>
          </w:tcPr>
          <w:p w14:paraId="1EAFBACC" w14:textId="77777777" w:rsidR="00A545D3" w:rsidRPr="00D80C33" w:rsidRDefault="00A545D3" w:rsidP="001656C8">
            <w:pPr>
              <w:rPr>
                <w:sz w:val="20"/>
                <w:szCs w:val="20"/>
              </w:rPr>
            </w:pPr>
          </w:p>
        </w:tc>
      </w:tr>
      <w:tr w:rsidR="00A545D3" w:rsidRPr="00D80C33" w14:paraId="496BF043" w14:textId="77777777" w:rsidTr="001656C8">
        <w:trPr>
          <w:trHeight w:val="348"/>
          <w:jc w:val="center"/>
        </w:trPr>
        <w:tc>
          <w:tcPr>
            <w:tcW w:w="1314" w:type="dxa"/>
            <w:vMerge/>
            <w:tcBorders>
              <w:top w:val="nil"/>
            </w:tcBorders>
            <w:vAlign w:val="center"/>
          </w:tcPr>
          <w:p w14:paraId="01923997" w14:textId="77777777" w:rsidR="00A545D3" w:rsidRPr="00D80C33" w:rsidRDefault="00A545D3" w:rsidP="001656C8">
            <w:pPr>
              <w:spacing w:after="0"/>
              <w:rPr>
                <w:sz w:val="20"/>
                <w:szCs w:val="20"/>
              </w:rPr>
            </w:pPr>
          </w:p>
        </w:tc>
        <w:tc>
          <w:tcPr>
            <w:tcW w:w="1213" w:type="dxa"/>
            <w:vAlign w:val="center"/>
          </w:tcPr>
          <w:p w14:paraId="61B7FE2A" w14:textId="77777777" w:rsidR="00A545D3" w:rsidRPr="00D80C33" w:rsidRDefault="00A545D3" w:rsidP="001656C8">
            <w:pPr>
              <w:pStyle w:val="TableParagraph"/>
              <w:spacing w:before="2"/>
              <w:ind w:left="0"/>
              <w:jc w:val="center"/>
              <w:rPr>
                <w:rFonts w:asciiTheme="minorHAnsi" w:hAnsiTheme="minorHAnsi" w:cs="Arial"/>
                <w:sz w:val="20"/>
                <w:szCs w:val="20"/>
              </w:rPr>
            </w:pPr>
            <w:r w:rsidRPr="00D80C33">
              <w:rPr>
                <w:rFonts w:asciiTheme="minorHAnsi" w:hAnsiTheme="minorHAnsi" w:cs="Arial"/>
                <w:sz w:val="20"/>
                <w:szCs w:val="20"/>
              </w:rPr>
              <w:t>40 - 43</w:t>
            </w:r>
          </w:p>
        </w:tc>
        <w:tc>
          <w:tcPr>
            <w:tcW w:w="709" w:type="dxa"/>
            <w:shd w:val="clear" w:color="auto" w:fill="B6DDE8" w:themeFill="accent5" w:themeFillTint="66"/>
            <w:vAlign w:val="center"/>
          </w:tcPr>
          <w:p w14:paraId="6A9E86D2" w14:textId="77777777" w:rsidR="00A545D3" w:rsidRPr="00D80C33" w:rsidRDefault="00A545D3" w:rsidP="001656C8">
            <w:pPr>
              <w:pStyle w:val="TableParagraph"/>
              <w:ind w:left="0"/>
              <w:jc w:val="center"/>
              <w:rPr>
                <w:rFonts w:asciiTheme="minorHAnsi" w:hAnsiTheme="minorHAnsi" w:cs="Arial"/>
                <w:sz w:val="20"/>
                <w:szCs w:val="20"/>
              </w:rPr>
            </w:pPr>
            <w:r w:rsidRPr="00D80C33">
              <w:rPr>
                <w:rFonts w:asciiTheme="minorHAnsi" w:hAnsiTheme="minorHAnsi" w:cs="Arial"/>
                <w:sz w:val="20"/>
                <w:szCs w:val="20"/>
              </w:rPr>
              <w:t>42</w:t>
            </w:r>
          </w:p>
        </w:tc>
        <w:tc>
          <w:tcPr>
            <w:tcW w:w="12765" w:type="dxa"/>
            <w:vMerge/>
            <w:tcBorders>
              <w:top w:val="nil"/>
            </w:tcBorders>
            <w:vAlign w:val="center"/>
          </w:tcPr>
          <w:p w14:paraId="5EA70B5E" w14:textId="77777777" w:rsidR="00A545D3" w:rsidRPr="00D80C33" w:rsidRDefault="00A545D3" w:rsidP="001656C8">
            <w:pPr>
              <w:rPr>
                <w:sz w:val="20"/>
                <w:szCs w:val="20"/>
              </w:rPr>
            </w:pPr>
          </w:p>
        </w:tc>
      </w:tr>
      <w:tr w:rsidR="00A545D3" w:rsidRPr="00D80C33" w14:paraId="03B1CC2E" w14:textId="77777777" w:rsidTr="001656C8">
        <w:trPr>
          <w:trHeight w:val="553"/>
          <w:jc w:val="center"/>
        </w:trPr>
        <w:tc>
          <w:tcPr>
            <w:tcW w:w="1314" w:type="dxa"/>
            <w:vMerge w:val="restart"/>
            <w:vAlign w:val="center"/>
          </w:tcPr>
          <w:p w14:paraId="4CED0F62" w14:textId="77777777" w:rsidR="00A545D3" w:rsidRPr="00D80C33" w:rsidRDefault="00A545D3" w:rsidP="001656C8">
            <w:pPr>
              <w:pStyle w:val="TableParagraph"/>
              <w:ind w:left="0"/>
              <w:rPr>
                <w:rFonts w:asciiTheme="minorHAnsi" w:hAnsiTheme="minorHAnsi" w:cs="Arial"/>
                <w:b/>
                <w:sz w:val="20"/>
                <w:szCs w:val="20"/>
              </w:rPr>
            </w:pPr>
          </w:p>
          <w:p w14:paraId="3D7402A9" w14:textId="77777777" w:rsidR="00A545D3" w:rsidRPr="00D80C33" w:rsidRDefault="00A545D3" w:rsidP="001656C8">
            <w:pPr>
              <w:pStyle w:val="TableParagraph"/>
              <w:ind w:left="0"/>
              <w:rPr>
                <w:rFonts w:asciiTheme="minorHAnsi" w:hAnsiTheme="minorHAnsi" w:cs="Arial"/>
                <w:b/>
                <w:sz w:val="20"/>
                <w:szCs w:val="20"/>
              </w:rPr>
            </w:pPr>
          </w:p>
          <w:p w14:paraId="2696E1FE" w14:textId="77777777" w:rsidR="00A545D3" w:rsidRPr="00D80C33" w:rsidRDefault="00A545D3" w:rsidP="001656C8">
            <w:pPr>
              <w:pStyle w:val="TableParagraph"/>
              <w:ind w:left="97"/>
              <w:rPr>
                <w:rFonts w:asciiTheme="minorHAnsi" w:hAnsiTheme="minorHAnsi" w:cs="Arial"/>
                <w:sz w:val="20"/>
                <w:szCs w:val="20"/>
              </w:rPr>
            </w:pPr>
            <w:r w:rsidRPr="00D80C33">
              <w:rPr>
                <w:rFonts w:asciiTheme="minorHAnsi" w:hAnsiTheme="minorHAnsi" w:cs="Arial"/>
                <w:sz w:val="20"/>
                <w:szCs w:val="20"/>
              </w:rPr>
              <w:t>FAIL</w:t>
            </w:r>
          </w:p>
          <w:p w14:paraId="05688387" w14:textId="77777777" w:rsidR="00A545D3" w:rsidRPr="00D80C33" w:rsidRDefault="00A545D3" w:rsidP="001656C8">
            <w:pPr>
              <w:pStyle w:val="TableParagraph"/>
              <w:ind w:left="97"/>
              <w:rPr>
                <w:rFonts w:asciiTheme="minorHAnsi" w:hAnsiTheme="minorHAnsi" w:cs="Arial"/>
                <w:sz w:val="20"/>
                <w:szCs w:val="20"/>
              </w:rPr>
            </w:pPr>
            <w:r w:rsidRPr="00D80C33">
              <w:rPr>
                <w:rFonts w:asciiTheme="minorHAnsi" w:hAnsiTheme="minorHAnsi" w:cs="Arial"/>
                <w:sz w:val="20"/>
                <w:szCs w:val="20"/>
              </w:rPr>
              <w:t>(Insufficient)</w:t>
            </w:r>
          </w:p>
        </w:tc>
        <w:tc>
          <w:tcPr>
            <w:tcW w:w="1213" w:type="dxa"/>
            <w:vAlign w:val="center"/>
          </w:tcPr>
          <w:p w14:paraId="158A72A4" w14:textId="77777777" w:rsidR="00A545D3" w:rsidRPr="00D80C33" w:rsidRDefault="00A545D3" w:rsidP="001656C8">
            <w:pPr>
              <w:pStyle w:val="TableParagraph"/>
              <w:ind w:left="0"/>
              <w:jc w:val="center"/>
              <w:rPr>
                <w:rFonts w:asciiTheme="minorHAnsi" w:hAnsiTheme="minorHAnsi" w:cs="Arial"/>
                <w:sz w:val="20"/>
                <w:szCs w:val="20"/>
              </w:rPr>
            </w:pPr>
            <w:r w:rsidRPr="00D80C33">
              <w:rPr>
                <w:rFonts w:asciiTheme="minorHAnsi" w:hAnsiTheme="minorHAnsi" w:cs="Arial"/>
                <w:sz w:val="20"/>
                <w:szCs w:val="20"/>
              </w:rPr>
              <w:t>30 - 39</w:t>
            </w:r>
          </w:p>
        </w:tc>
        <w:tc>
          <w:tcPr>
            <w:tcW w:w="709" w:type="dxa"/>
            <w:shd w:val="clear" w:color="auto" w:fill="B6DDE8" w:themeFill="accent5" w:themeFillTint="66"/>
            <w:vAlign w:val="center"/>
          </w:tcPr>
          <w:p w14:paraId="7B5CB193" w14:textId="77777777" w:rsidR="00A545D3" w:rsidRPr="00D80C33" w:rsidRDefault="00A545D3" w:rsidP="001656C8">
            <w:pPr>
              <w:pStyle w:val="TableParagraph"/>
              <w:ind w:left="0"/>
              <w:jc w:val="center"/>
              <w:rPr>
                <w:rFonts w:asciiTheme="minorHAnsi" w:hAnsiTheme="minorHAnsi" w:cs="Arial"/>
                <w:sz w:val="20"/>
                <w:szCs w:val="20"/>
              </w:rPr>
            </w:pPr>
            <w:r w:rsidRPr="00D80C33">
              <w:rPr>
                <w:rFonts w:asciiTheme="minorHAnsi" w:hAnsiTheme="minorHAnsi" w:cs="Arial"/>
                <w:sz w:val="20"/>
                <w:szCs w:val="20"/>
              </w:rPr>
              <w:t>35</w:t>
            </w:r>
          </w:p>
        </w:tc>
        <w:tc>
          <w:tcPr>
            <w:tcW w:w="12765" w:type="dxa"/>
            <w:vMerge w:val="restart"/>
            <w:vAlign w:val="center"/>
          </w:tcPr>
          <w:p w14:paraId="2E1556DB" w14:textId="77777777" w:rsidR="00A545D3" w:rsidRPr="00D80C33" w:rsidRDefault="00A545D3" w:rsidP="001656C8">
            <w:pPr>
              <w:pStyle w:val="TableParagraph"/>
              <w:spacing w:before="1" w:line="276" w:lineRule="auto"/>
              <w:ind w:left="99" w:right="224"/>
              <w:rPr>
                <w:rFonts w:asciiTheme="minorHAnsi" w:hAnsiTheme="minorHAnsi" w:cs="Arial"/>
                <w:sz w:val="20"/>
                <w:szCs w:val="20"/>
              </w:rPr>
            </w:pPr>
            <w:r w:rsidRPr="00D80C33">
              <w:rPr>
                <w:rFonts w:asciiTheme="minorHAnsi" w:hAnsiTheme="minorHAnsi" w:cs="Arial"/>
                <w:sz w:val="20"/>
                <w:szCs w:val="20"/>
              </w:rPr>
              <w:t>Insufficient knowledge and understanding of the area of study; some ability to select and evaluate reading/research however work is more generally descriptive; fails to address some aspects of the brief; a limited use of sources to advance work; arguments may be weak/poor or weakly/poorly constructed; demonstration of relevant skills over a reduced range; communication shows limited clarity, poor presentation, structure may not be coherent.</w:t>
            </w:r>
          </w:p>
        </w:tc>
      </w:tr>
      <w:tr w:rsidR="00A545D3" w:rsidRPr="00D80C33" w14:paraId="2E0202ED" w14:textId="77777777" w:rsidTr="001656C8">
        <w:trPr>
          <w:trHeight w:val="491"/>
          <w:jc w:val="center"/>
        </w:trPr>
        <w:tc>
          <w:tcPr>
            <w:tcW w:w="1314" w:type="dxa"/>
            <w:vMerge/>
            <w:vAlign w:val="center"/>
          </w:tcPr>
          <w:p w14:paraId="56F2B22A" w14:textId="77777777" w:rsidR="00A545D3" w:rsidRPr="00D80C33" w:rsidRDefault="00A545D3" w:rsidP="001656C8">
            <w:pPr>
              <w:pStyle w:val="TableParagraph"/>
              <w:ind w:left="0"/>
              <w:rPr>
                <w:rFonts w:asciiTheme="minorHAnsi" w:hAnsiTheme="minorHAnsi" w:cs="Arial"/>
                <w:b/>
                <w:sz w:val="20"/>
                <w:szCs w:val="20"/>
              </w:rPr>
            </w:pPr>
          </w:p>
        </w:tc>
        <w:tc>
          <w:tcPr>
            <w:tcW w:w="1213" w:type="dxa"/>
            <w:vAlign w:val="center"/>
          </w:tcPr>
          <w:p w14:paraId="37A9CA9A" w14:textId="77777777" w:rsidR="00A545D3" w:rsidRPr="00D80C33" w:rsidRDefault="00A545D3" w:rsidP="001656C8">
            <w:pPr>
              <w:pStyle w:val="TableParagraph"/>
              <w:ind w:left="0"/>
              <w:jc w:val="center"/>
              <w:rPr>
                <w:rFonts w:asciiTheme="minorHAnsi" w:hAnsiTheme="minorHAnsi" w:cs="Arial"/>
                <w:sz w:val="20"/>
                <w:szCs w:val="20"/>
              </w:rPr>
            </w:pPr>
            <w:r w:rsidRPr="00D80C33">
              <w:rPr>
                <w:rFonts w:asciiTheme="minorHAnsi" w:hAnsiTheme="minorHAnsi" w:cs="Arial"/>
                <w:sz w:val="20"/>
                <w:szCs w:val="20"/>
              </w:rPr>
              <w:t>20 - 29</w:t>
            </w:r>
          </w:p>
        </w:tc>
        <w:tc>
          <w:tcPr>
            <w:tcW w:w="709" w:type="dxa"/>
            <w:shd w:val="clear" w:color="auto" w:fill="B6DDE8" w:themeFill="accent5" w:themeFillTint="66"/>
            <w:vAlign w:val="center"/>
          </w:tcPr>
          <w:p w14:paraId="07CE4B84" w14:textId="77777777" w:rsidR="00A545D3" w:rsidRPr="00D80C33" w:rsidRDefault="00A545D3" w:rsidP="001656C8">
            <w:pPr>
              <w:pStyle w:val="TableParagraph"/>
              <w:ind w:left="0"/>
              <w:jc w:val="center"/>
              <w:rPr>
                <w:rFonts w:asciiTheme="minorHAnsi" w:hAnsiTheme="minorHAnsi" w:cs="Arial"/>
                <w:sz w:val="20"/>
                <w:szCs w:val="20"/>
              </w:rPr>
            </w:pPr>
            <w:r w:rsidRPr="00D80C33">
              <w:rPr>
                <w:rFonts w:asciiTheme="minorHAnsi" w:hAnsiTheme="minorHAnsi" w:cs="Arial"/>
                <w:sz w:val="20"/>
                <w:szCs w:val="20"/>
              </w:rPr>
              <w:t>25</w:t>
            </w:r>
          </w:p>
        </w:tc>
        <w:tc>
          <w:tcPr>
            <w:tcW w:w="12765" w:type="dxa"/>
            <w:vMerge/>
            <w:vAlign w:val="center"/>
          </w:tcPr>
          <w:p w14:paraId="1033CB11" w14:textId="77777777" w:rsidR="00A545D3" w:rsidRPr="00D80C33" w:rsidRDefault="00A545D3" w:rsidP="001656C8">
            <w:pPr>
              <w:pStyle w:val="TableParagraph"/>
              <w:spacing w:before="1" w:line="276" w:lineRule="auto"/>
              <w:ind w:left="99" w:right="224"/>
              <w:rPr>
                <w:rFonts w:asciiTheme="minorHAnsi" w:hAnsiTheme="minorHAnsi" w:cs="Arial"/>
                <w:sz w:val="20"/>
                <w:szCs w:val="20"/>
              </w:rPr>
            </w:pPr>
          </w:p>
        </w:tc>
      </w:tr>
      <w:tr w:rsidR="00A545D3" w:rsidRPr="00D80C33" w14:paraId="077E3F48" w14:textId="77777777" w:rsidTr="001656C8">
        <w:trPr>
          <w:trHeight w:val="589"/>
          <w:jc w:val="center"/>
        </w:trPr>
        <w:tc>
          <w:tcPr>
            <w:tcW w:w="1314" w:type="dxa"/>
            <w:vMerge/>
            <w:tcBorders>
              <w:top w:val="nil"/>
            </w:tcBorders>
            <w:vAlign w:val="center"/>
          </w:tcPr>
          <w:p w14:paraId="1E36F6F8" w14:textId="77777777" w:rsidR="00A545D3" w:rsidRPr="00D80C33" w:rsidRDefault="00A545D3" w:rsidP="001656C8">
            <w:pPr>
              <w:spacing w:after="0"/>
              <w:rPr>
                <w:sz w:val="20"/>
                <w:szCs w:val="20"/>
              </w:rPr>
            </w:pPr>
          </w:p>
        </w:tc>
        <w:tc>
          <w:tcPr>
            <w:tcW w:w="1213" w:type="dxa"/>
            <w:vAlign w:val="center"/>
          </w:tcPr>
          <w:p w14:paraId="3DAD5CC3" w14:textId="77777777" w:rsidR="00A545D3" w:rsidRPr="00D80C33" w:rsidRDefault="00A545D3" w:rsidP="001656C8">
            <w:pPr>
              <w:pStyle w:val="TableParagraph"/>
              <w:ind w:left="0"/>
              <w:jc w:val="center"/>
              <w:rPr>
                <w:rFonts w:asciiTheme="minorHAnsi" w:hAnsiTheme="minorHAnsi" w:cs="Arial"/>
                <w:sz w:val="20"/>
                <w:szCs w:val="20"/>
              </w:rPr>
            </w:pPr>
            <w:r w:rsidRPr="00D80C33">
              <w:rPr>
                <w:rFonts w:asciiTheme="minorHAnsi" w:hAnsiTheme="minorHAnsi" w:cs="Arial"/>
                <w:sz w:val="20"/>
                <w:szCs w:val="20"/>
              </w:rPr>
              <w:t>10 - 19</w:t>
            </w:r>
          </w:p>
        </w:tc>
        <w:tc>
          <w:tcPr>
            <w:tcW w:w="709" w:type="dxa"/>
            <w:shd w:val="clear" w:color="auto" w:fill="B6DDE8" w:themeFill="accent5" w:themeFillTint="66"/>
            <w:vAlign w:val="center"/>
          </w:tcPr>
          <w:p w14:paraId="3ECC886C" w14:textId="77777777" w:rsidR="00A545D3" w:rsidRPr="00D80C33" w:rsidRDefault="00A545D3" w:rsidP="001656C8">
            <w:pPr>
              <w:pStyle w:val="TableParagraph"/>
              <w:ind w:left="0"/>
              <w:jc w:val="center"/>
              <w:rPr>
                <w:rFonts w:asciiTheme="minorHAnsi" w:hAnsiTheme="minorHAnsi" w:cs="Arial"/>
                <w:sz w:val="20"/>
                <w:szCs w:val="20"/>
              </w:rPr>
            </w:pPr>
            <w:r w:rsidRPr="00D80C33">
              <w:rPr>
                <w:rFonts w:asciiTheme="minorHAnsi" w:hAnsiTheme="minorHAnsi" w:cs="Arial"/>
                <w:sz w:val="20"/>
                <w:szCs w:val="20"/>
              </w:rPr>
              <w:t>15</w:t>
            </w:r>
          </w:p>
        </w:tc>
        <w:tc>
          <w:tcPr>
            <w:tcW w:w="12765" w:type="dxa"/>
            <w:vMerge w:val="restart"/>
            <w:vAlign w:val="center"/>
          </w:tcPr>
          <w:p w14:paraId="479A5A12" w14:textId="77777777" w:rsidR="00A545D3" w:rsidRPr="00D80C33" w:rsidRDefault="00A545D3" w:rsidP="001656C8">
            <w:pPr>
              <w:pStyle w:val="TableParagraph"/>
              <w:spacing w:before="74" w:line="276" w:lineRule="auto"/>
              <w:ind w:left="99" w:right="85"/>
              <w:rPr>
                <w:rFonts w:asciiTheme="minorHAnsi" w:hAnsiTheme="minorHAnsi" w:cs="Arial"/>
                <w:sz w:val="20"/>
                <w:szCs w:val="20"/>
              </w:rPr>
            </w:pPr>
            <w:r w:rsidRPr="00D80C33">
              <w:rPr>
                <w:rFonts w:asciiTheme="minorHAnsi" w:hAnsiTheme="minorHAnsi" w:cs="Arial"/>
                <w:sz w:val="20"/>
                <w:szCs w:val="20"/>
              </w:rPr>
              <w:t xml:space="preserve">Highly insufficient knowledge or understanding of the area of study; </w:t>
            </w:r>
            <w:r w:rsidRPr="00D80C33">
              <w:rPr>
                <w:rFonts w:asciiTheme="minorHAnsi" w:hAnsiTheme="minorHAnsi" w:cs="Arial"/>
                <w:b/>
                <w:sz w:val="20"/>
                <w:szCs w:val="20"/>
              </w:rPr>
              <w:t>understanding is typically at the word level with facts being reproduced in a disjointed or decontextualised manner</w:t>
            </w:r>
            <w:r w:rsidRPr="00D80C33">
              <w:rPr>
                <w:rFonts w:asciiTheme="minorHAnsi" w:hAnsiTheme="minorHAnsi" w:cs="Arial"/>
                <w:sz w:val="20"/>
                <w:szCs w:val="20"/>
              </w:rPr>
              <w:t>; fails to address the outcomes addressed by the brief; typically ignores important sources in development of work and data/evidence inappropriately used; weak technical and practical competence hampers ability to demonstrate/communicate achievement of outcomes.</w:t>
            </w:r>
          </w:p>
        </w:tc>
      </w:tr>
      <w:tr w:rsidR="00A545D3" w:rsidRPr="00D80C33" w14:paraId="6EC413AE" w14:textId="77777777" w:rsidTr="001656C8">
        <w:trPr>
          <w:trHeight w:val="536"/>
          <w:jc w:val="center"/>
        </w:trPr>
        <w:tc>
          <w:tcPr>
            <w:tcW w:w="1314" w:type="dxa"/>
            <w:vMerge/>
            <w:tcBorders>
              <w:top w:val="nil"/>
            </w:tcBorders>
            <w:vAlign w:val="center"/>
          </w:tcPr>
          <w:p w14:paraId="114E5F5D" w14:textId="77777777" w:rsidR="00A545D3" w:rsidRPr="00D80C33" w:rsidRDefault="00A545D3" w:rsidP="001656C8">
            <w:pPr>
              <w:spacing w:after="0"/>
              <w:rPr>
                <w:sz w:val="20"/>
                <w:szCs w:val="20"/>
              </w:rPr>
            </w:pPr>
          </w:p>
        </w:tc>
        <w:tc>
          <w:tcPr>
            <w:tcW w:w="1213" w:type="dxa"/>
            <w:vAlign w:val="center"/>
          </w:tcPr>
          <w:p w14:paraId="06AD1ABA" w14:textId="77777777" w:rsidR="00A545D3" w:rsidRPr="00D80C33" w:rsidRDefault="00A545D3" w:rsidP="001656C8">
            <w:pPr>
              <w:pStyle w:val="TableParagraph"/>
              <w:ind w:left="0"/>
              <w:jc w:val="center"/>
              <w:rPr>
                <w:rFonts w:asciiTheme="minorHAnsi" w:hAnsiTheme="minorHAnsi" w:cs="Arial"/>
                <w:sz w:val="20"/>
                <w:szCs w:val="20"/>
              </w:rPr>
            </w:pPr>
            <w:r w:rsidRPr="00D80C33">
              <w:rPr>
                <w:rFonts w:asciiTheme="minorHAnsi" w:hAnsiTheme="minorHAnsi" w:cs="Arial"/>
                <w:sz w:val="20"/>
                <w:szCs w:val="20"/>
              </w:rPr>
              <w:t>1-9</w:t>
            </w:r>
          </w:p>
        </w:tc>
        <w:tc>
          <w:tcPr>
            <w:tcW w:w="709" w:type="dxa"/>
            <w:shd w:val="clear" w:color="auto" w:fill="B6DDE8" w:themeFill="accent5" w:themeFillTint="66"/>
            <w:vAlign w:val="center"/>
          </w:tcPr>
          <w:p w14:paraId="39E6FDEE" w14:textId="77777777" w:rsidR="00A545D3" w:rsidRPr="00D80C33" w:rsidRDefault="00A545D3" w:rsidP="001656C8">
            <w:pPr>
              <w:pStyle w:val="TableParagraph"/>
              <w:ind w:left="0"/>
              <w:jc w:val="center"/>
              <w:rPr>
                <w:rFonts w:asciiTheme="minorHAnsi" w:hAnsiTheme="minorHAnsi" w:cs="Arial"/>
                <w:sz w:val="20"/>
                <w:szCs w:val="20"/>
              </w:rPr>
            </w:pPr>
            <w:r w:rsidRPr="00D80C33">
              <w:rPr>
                <w:rFonts w:asciiTheme="minorHAnsi" w:hAnsiTheme="minorHAnsi" w:cs="Arial"/>
                <w:sz w:val="20"/>
                <w:szCs w:val="20"/>
              </w:rPr>
              <w:t>5</w:t>
            </w:r>
          </w:p>
        </w:tc>
        <w:tc>
          <w:tcPr>
            <w:tcW w:w="12765" w:type="dxa"/>
            <w:vMerge/>
            <w:tcBorders>
              <w:top w:val="nil"/>
            </w:tcBorders>
            <w:vAlign w:val="center"/>
          </w:tcPr>
          <w:p w14:paraId="6DA85B51" w14:textId="77777777" w:rsidR="00A545D3" w:rsidRPr="00D80C33" w:rsidRDefault="00A545D3" w:rsidP="001656C8">
            <w:pPr>
              <w:rPr>
                <w:sz w:val="20"/>
                <w:szCs w:val="20"/>
              </w:rPr>
            </w:pPr>
          </w:p>
        </w:tc>
      </w:tr>
      <w:tr w:rsidR="00A545D3" w:rsidRPr="00D80C33" w14:paraId="7A758886" w14:textId="77777777" w:rsidTr="001656C8">
        <w:trPr>
          <w:trHeight w:val="334"/>
          <w:jc w:val="center"/>
        </w:trPr>
        <w:tc>
          <w:tcPr>
            <w:tcW w:w="1314" w:type="dxa"/>
            <w:vAlign w:val="center"/>
          </w:tcPr>
          <w:p w14:paraId="7333F1B8" w14:textId="77777777" w:rsidR="00A545D3" w:rsidRPr="00D80C33" w:rsidRDefault="00A545D3" w:rsidP="001656C8">
            <w:pPr>
              <w:pStyle w:val="TableParagraph"/>
              <w:ind w:left="97"/>
              <w:rPr>
                <w:rFonts w:asciiTheme="minorHAnsi" w:hAnsiTheme="minorHAnsi" w:cs="Arial"/>
                <w:sz w:val="20"/>
                <w:szCs w:val="20"/>
              </w:rPr>
            </w:pPr>
            <w:r w:rsidRPr="00D80C33">
              <w:rPr>
                <w:rFonts w:asciiTheme="minorHAnsi" w:hAnsiTheme="minorHAnsi" w:cs="Arial"/>
                <w:sz w:val="20"/>
                <w:szCs w:val="20"/>
              </w:rPr>
              <w:t>ZERO</w:t>
            </w:r>
          </w:p>
        </w:tc>
        <w:tc>
          <w:tcPr>
            <w:tcW w:w="1213" w:type="dxa"/>
            <w:vAlign w:val="center"/>
          </w:tcPr>
          <w:p w14:paraId="2ACD1542" w14:textId="77777777" w:rsidR="00A545D3" w:rsidRPr="00D80C33" w:rsidRDefault="00A545D3" w:rsidP="001656C8">
            <w:pPr>
              <w:pStyle w:val="TableParagraph"/>
              <w:ind w:left="0"/>
              <w:jc w:val="center"/>
              <w:rPr>
                <w:rFonts w:asciiTheme="minorHAnsi" w:hAnsiTheme="minorHAnsi" w:cs="Arial"/>
                <w:sz w:val="20"/>
                <w:szCs w:val="20"/>
              </w:rPr>
            </w:pPr>
            <w:r w:rsidRPr="00D80C33">
              <w:rPr>
                <w:rFonts w:asciiTheme="minorHAnsi" w:hAnsiTheme="minorHAnsi" w:cs="Arial"/>
                <w:sz w:val="20"/>
                <w:szCs w:val="20"/>
              </w:rPr>
              <w:t>0</w:t>
            </w:r>
          </w:p>
        </w:tc>
        <w:tc>
          <w:tcPr>
            <w:tcW w:w="709" w:type="dxa"/>
            <w:shd w:val="clear" w:color="auto" w:fill="B6DDE8" w:themeFill="accent5" w:themeFillTint="66"/>
            <w:vAlign w:val="center"/>
          </w:tcPr>
          <w:p w14:paraId="18B550BB" w14:textId="77777777" w:rsidR="00A545D3" w:rsidRPr="00D80C33" w:rsidRDefault="00A545D3" w:rsidP="001656C8">
            <w:pPr>
              <w:pStyle w:val="TableParagraph"/>
              <w:ind w:left="0"/>
              <w:jc w:val="center"/>
              <w:rPr>
                <w:rFonts w:asciiTheme="minorHAnsi" w:hAnsiTheme="minorHAnsi" w:cs="Arial"/>
                <w:sz w:val="20"/>
                <w:szCs w:val="20"/>
              </w:rPr>
            </w:pPr>
            <w:r w:rsidRPr="00D80C33">
              <w:rPr>
                <w:rFonts w:asciiTheme="minorHAnsi" w:hAnsiTheme="minorHAnsi" w:cs="Arial"/>
                <w:sz w:val="20"/>
                <w:szCs w:val="20"/>
              </w:rPr>
              <w:t>0</w:t>
            </w:r>
          </w:p>
        </w:tc>
        <w:tc>
          <w:tcPr>
            <w:tcW w:w="12765" w:type="dxa"/>
            <w:vAlign w:val="center"/>
          </w:tcPr>
          <w:p w14:paraId="7EE6E1E8" w14:textId="77777777" w:rsidR="00A545D3" w:rsidRPr="00D80C33" w:rsidRDefault="00A545D3" w:rsidP="001656C8">
            <w:pPr>
              <w:pStyle w:val="TableParagraph"/>
              <w:spacing w:before="16"/>
              <w:ind w:left="99"/>
              <w:rPr>
                <w:rFonts w:asciiTheme="minorHAnsi" w:hAnsiTheme="minorHAnsi" w:cs="Arial"/>
                <w:sz w:val="20"/>
                <w:szCs w:val="20"/>
              </w:rPr>
            </w:pPr>
            <w:r w:rsidRPr="00D80C33">
              <w:rPr>
                <w:rFonts w:asciiTheme="minorHAnsi" w:hAnsiTheme="minorHAnsi" w:cs="Arial"/>
                <w:sz w:val="20"/>
                <w:szCs w:val="20"/>
              </w:rPr>
              <w:t>Work of no merit OR absent, work not submitted, penalty in some misconduct cases.</w:t>
            </w:r>
          </w:p>
        </w:tc>
      </w:tr>
    </w:tbl>
    <w:p w14:paraId="7F94439C" w14:textId="77777777" w:rsidR="002F7AD7" w:rsidRDefault="002F7AD7" w:rsidP="007E7475">
      <w:pPr>
        <w:jc w:val="both"/>
      </w:pPr>
    </w:p>
    <w:sectPr w:rsidR="002F7AD7" w:rsidSect="00A545D3">
      <w:headerReference w:type="default" r:id="rId10"/>
      <w:footerReference w:type="default" r:id="rId11"/>
      <w:pgSz w:w="16838" w:h="11906" w:orient="landscape"/>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BD0326" w14:textId="77777777" w:rsidR="00A17E73" w:rsidRDefault="00A17E73" w:rsidP="00FC5583">
      <w:pPr>
        <w:spacing w:after="0" w:line="240" w:lineRule="auto"/>
      </w:pPr>
      <w:r>
        <w:separator/>
      </w:r>
    </w:p>
  </w:endnote>
  <w:endnote w:type="continuationSeparator" w:id="0">
    <w:p w14:paraId="26CB7B88" w14:textId="77777777" w:rsidR="00A17E73" w:rsidRDefault="00A17E73" w:rsidP="00FC55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18A5B" w14:textId="10762116" w:rsidR="00FC5583" w:rsidRPr="00FC5583" w:rsidRDefault="00FC5583" w:rsidP="00DB3CFC">
    <w:pPr>
      <w:pStyle w:val="Footer"/>
      <w:tabs>
        <w:tab w:val="clear" w:pos="9026"/>
        <w:tab w:val="right" w:pos="9639"/>
      </w:tabs>
      <w:rPr>
        <w:sz w:val="20"/>
        <w:szCs w:val="20"/>
      </w:rPr>
    </w:pPr>
    <w:r>
      <w:rPr>
        <w:noProof/>
        <w:sz w:val="20"/>
        <w:szCs w:val="20"/>
        <w:lang w:eastAsia="en-GB"/>
      </w:rPr>
      <mc:AlternateContent>
        <mc:Choice Requires="wps">
          <w:drawing>
            <wp:anchor distT="0" distB="0" distL="114300" distR="114300" simplePos="0" relativeHeight="251657216" behindDoc="0" locked="0" layoutInCell="1" allowOverlap="1" wp14:anchorId="6DB18A5C" wp14:editId="01F28FD9">
              <wp:simplePos x="0" y="0"/>
              <wp:positionH relativeFrom="column">
                <wp:posOffset>3810</wp:posOffset>
              </wp:positionH>
              <wp:positionV relativeFrom="paragraph">
                <wp:posOffset>-27940</wp:posOffset>
              </wp:positionV>
              <wp:extent cx="614362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6143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58D3DD" id="Straight Connector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2.2pt" to="484.0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" strokecolor="black [3040]"/>
          </w:pict>
        </mc:Fallback>
      </mc:AlternateContent>
    </w:r>
    <w:r w:rsidRPr="00FC5583">
      <w:rPr>
        <w:sz w:val="20"/>
        <w:szCs w:val="20"/>
      </w:rPr>
      <w:t>Academic Year 20</w:t>
    </w:r>
    <w:r w:rsidR="00A07EB0">
      <w:rPr>
        <w:sz w:val="20"/>
        <w:szCs w:val="20"/>
      </w:rPr>
      <w:t>20</w:t>
    </w:r>
    <w:r w:rsidRPr="00FC5583">
      <w:rPr>
        <w:sz w:val="20"/>
        <w:szCs w:val="20"/>
      </w:rPr>
      <w:t>/</w:t>
    </w:r>
    <w:r w:rsidR="00E83BD5">
      <w:rPr>
        <w:sz w:val="20"/>
        <w:szCs w:val="20"/>
      </w:rPr>
      <w:t>2</w:t>
    </w:r>
    <w:r w:rsidR="00A07EB0">
      <w:rPr>
        <w:sz w:val="20"/>
        <w:szCs w:val="20"/>
      </w:rPr>
      <w:t>1</w:t>
    </w:r>
    <w:r w:rsidRPr="00FC5583">
      <w:rPr>
        <w:sz w:val="20"/>
        <w:szCs w:val="20"/>
      </w:rPr>
      <w:tab/>
    </w:r>
    <w:r w:rsidRPr="00FC5583">
      <w:rPr>
        <w:sz w:val="20"/>
        <w:szCs w:val="20"/>
      </w:rPr>
      <w:tab/>
      <w:t xml:space="preserve">Page </w:t>
    </w:r>
    <w:r w:rsidRPr="00FC5583">
      <w:rPr>
        <w:sz w:val="20"/>
        <w:szCs w:val="20"/>
      </w:rPr>
      <w:fldChar w:fldCharType="begin"/>
    </w:r>
    <w:r w:rsidRPr="00FC5583">
      <w:rPr>
        <w:sz w:val="20"/>
        <w:szCs w:val="20"/>
      </w:rPr>
      <w:instrText xml:space="preserve"> PAGE  \* Arabic  \* MERGEFORMAT </w:instrText>
    </w:r>
    <w:r w:rsidRPr="00FC5583">
      <w:rPr>
        <w:sz w:val="20"/>
        <w:szCs w:val="20"/>
      </w:rPr>
      <w:fldChar w:fldCharType="separate"/>
    </w:r>
    <w:r w:rsidR="007F1582">
      <w:rPr>
        <w:noProof/>
        <w:sz w:val="20"/>
        <w:szCs w:val="20"/>
      </w:rPr>
      <w:t>1</w:t>
    </w:r>
    <w:r w:rsidRPr="00FC5583">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A04DEB" w14:textId="1C0D3B9B" w:rsidR="00D80C33" w:rsidRPr="00FC5583" w:rsidRDefault="00D80C33" w:rsidP="00D80C33">
    <w:pPr>
      <w:pStyle w:val="Footer"/>
      <w:tabs>
        <w:tab w:val="clear" w:pos="9026"/>
        <w:tab w:val="right" w:pos="14570"/>
      </w:tabs>
      <w:rPr>
        <w:sz w:val="20"/>
        <w:szCs w:val="20"/>
      </w:rPr>
    </w:pPr>
    <w:r>
      <w:rPr>
        <w:noProof/>
        <w:sz w:val="20"/>
        <w:szCs w:val="20"/>
        <w:lang w:eastAsia="en-GB"/>
      </w:rPr>
      <mc:AlternateContent>
        <mc:Choice Requires="wps">
          <w:drawing>
            <wp:anchor distT="0" distB="0" distL="114300" distR="114300" simplePos="0" relativeHeight="251660288" behindDoc="0" locked="0" layoutInCell="1" allowOverlap="1" wp14:anchorId="7FDA1479" wp14:editId="13BB8A96">
              <wp:simplePos x="0" y="0"/>
              <wp:positionH relativeFrom="column">
                <wp:posOffset>3810</wp:posOffset>
              </wp:positionH>
              <wp:positionV relativeFrom="paragraph">
                <wp:posOffset>-36195</wp:posOffset>
              </wp:positionV>
              <wp:extent cx="9271000" cy="6350"/>
              <wp:effectExtent l="0" t="0" r="25400" b="31750"/>
              <wp:wrapNone/>
              <wp:docPr id="3" name="Straight Connector 3"/>
              <wp:cNvGraphicFramePr/>
              <a:graphic xmlns:a="http://schemas.openxmlformats.org/drawingml/2006/main">
                <a:graphicData uri="http://schemas.microsoft.com/office/word/2010/wordprocessingShape">
                  <wps:wsp>
                    <wps:cNvCnPr/>
                    <wps:spPr>
                      <a:xfrm flipV="1">
                        <a:off x="0" y="0"/>
                        <a:ext cx="927100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32079D" id="Straight Connector 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2.85pt" to="730.3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" strokecolor="black [3040]"/>
          </w:pict>
        </mc:Fallback>
      </mc:AlternateContent>
    </w:r>
    <w:r w:rsidRPr="00FC5583">
      <w:rPr>
        <w:sz w:val="20"/>
        <w:szCs w:val="20"/>
      </w:rPr>
      <w:t>Academic Year 20</w:t>
    </w:r>
    <w:r w:rsidR="00476AE4">
      <w:rPr>
        <w:sz w:val="20"/>
        <w:szCs w:val="20"/>
      </w:rPr>
      <w:t>20</w:t>
    </w:r>
    <w:r w:rsidRPr="00FC5583">
      <w:rPr>
        <w:sz w:val="20"/>
        <w:szCs w:val="20"/>
      </w:rPr>
      <w:t>/</w:t>
    </w:r>
    <w:r>
      <w:rPr>
        <w:sz w:val="20"/>
        <w:szCs w:val="20"/>
      </w:rPr>
      <w:t>2</w:t>
    </w:r>
    <w:r w:rsidR="00476AE4">
      <w:rPr>
        <w:sz w:val="20"/>
        <w:szCs w:val="20"/>
      </w:rPr>
      <w:t>1</w:t>
    </w:r>
    <w:r w:rsidRPr="00FC5583">
      <w:rPr>
        <w:sz w:val="20"/>
        <w:szCs w:val="20"/>
      </w:rPr>
      <w:tab/>
    </w:r>
    <w:r w:rsidRPr="00FC5583">
      <w:rPr>
        <w:sz w:val="20"/>
        <w:szCs w:val="20"/>
      </w:rPr>
      <w:tab/>
      <w:t xml:space="preserve">Page </w:t>
    </w:r>
    <w:r w:rsidRPr="00FC5583">
      <w:rPr>
        <w:sz w:val="20"/>
        <w:szCs w:val="20"/>
      </w:rPr>
      <w:fldChar w:fldCharType="begin"/>
    </w:r>
    <w:r w:rsidRPr="00FC5583">
      <w:rPr>
        <w:sz w:val="20"/>
        <w:szCs w:val="20"/>
      </w:rPr>
      <w:instrText xml:space="preserve"> PAGE  \* Arabic  \* MERGEFORMAT </w:instrText>
    </w:r>
    <w:r w:rsidRPr="00FC5583">
      <w:rPr>
        <w:sz w:val="20"/>
        <w:szCs w:val="20"/>
      </w:rPr>
      <w:fldChar w:fldCharType="separate"/>
    </w:r>
    <w:r w:rsidR="007F1582">
      <w:rPr>
        <w:noProof/>
        <w:sz w:val="20"/>
        <w:szCs w:val="20"/>
      </w:rPr>
      <w:t>4</w:t>
    </w:r>
    <w:r w:rsidRPr="00FC5583">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37A19E" w14:textId="77777777" w:rsidR="00A17E73" w:rsidRDefault="00A17E73" w:rsidP="00FC5583">
      <w:pPr>
        <w:spacing w:after="0" w:line="240" w:lineRule="auto"/>
      </w:pPr>
      <w:r>
        <w:separator/>
      </w:r>
    </w:p>
  </w:footnote>
  <w:footnote w:type="continuationSeparator" w:id="0">
    <w:p w14:paraId="5A113A3D" w14:textId="77777777" w:rsidR="00A17E73" w:rsidRDefault="00A17E73" w:rsidP="00FC55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18A5A" w14:textId="77777777" w:rsidR="00FC5583" w:rsidRPr="00FC5583" w:rsidRDefault="00FC5583" w:rsidP="00DB3CFC">
    <w:pPr>
      <w:pStyle w:val="Header"/>
      <w:tabs>
        <w:tab w:val="clear" w:pos="9026"/>
        <w:tab w:val="right" w:pos="9639"/>
      </w:tabs>
      <w:rPr>
        <w:sz w:val="20"/>
        <w:szCs w:val="20"/>
        <w:u w:val="single"/>
      </w:rPr>
    </w:pPr>
    <w:r w:rsidRPr="00FC5583">
      <w:rPr>
        <w:sz w:val="20"/>
        <w:szCs w:val="20"/>
        <w:u w:val="single"/>
      </w:rPr>
      <w:t>Object Oriented Programming for Computer Science</w:t>
    </w:r>
    <w:r w:rsidRPr="00FC5583">
      <w:rPr>
        <w:sz w:val="20"/>
        <w:szCs w:val="20"/>
        <w:u w:val="single"/>
      </w:rPr>
      <w:tab/>
      <w:t>Assignment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D7839" w14:textId="77777777" w:rsidR="00D80C33" w:rsidRPr="00FC5583" w:rsidRDefault="00D80C33" w:rsidP="00D80C33">
    <w:pPr>
      <w:pStyle w:val="Header"/>
      <w:tabs>
        <w:tab w:val="clear" w:pos="9026"/>
        <w:tab w:val="right" w:pos="14570"/>
      </w:tabs>
      <w:rPr>
        <w:sz w:val="20"/>
        <w:szCs w:val="20"/>
        <w:u w:val="single"/>
      </w:rPr>
    </w:pPr>
    <w:r w:rsidRPr="00FC5583">
      <w:rPr>
        <w:sz w:val="20"/>
        <w:szCs w:val="20"/>
        <w:u w:val="single"/>
      </w:rPr>
      <w:t>Object Oriented Programming for Computer Science</w:t>
    </w:r>
    <w:r w:rsidRPr="00FC5583">
      <w:rPr>
        <w:sz w:val="20"/>
        <w:szCs w:val="20"/>
        <w:u w:val="single"/>
      </w:rPr>
      <w:tab/>
      <w:t>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A0093"/>
    <w:multiLevelType w:val="hybridMultilevel"/>
    <w:tmpl w:val="7E808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6C0B42"/>
    <w:multiLevelType w:val="hybridMultilevel"/>
    <w:tmpl w:val="2B608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03516B"/>
    <w:multiLevelType w:val="hybridMultilevel"/>
    <w:tmpl w:val="57E2EB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AF1142"/>
    <w:multiLevelType w:val="hybridMultilevel"/>
    <w:tmpl w:val="A9D4C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2296319"/>
    <w:multiLevelType w:val="hybridMultilevel"/>
    <w:tmpl w:val="F5E86E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1E16426"/>
    <w:multiLevelType w:val="hybridMultilevel"/>
    <w:tmpl w:val="C9C89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5583"/>
    <w:rsid w:val="00052086"/>
    <w:rsid w:val="000633D7"/>
    <w:rsid w:val="00080451"/>
    <w:rsid w:val="0008290C"/>
    <w:rsid w:val="00091CBA"/>
    <w:rsid w:val="000E0E28"/>
    <w:rsid w:val="000F6DB8"/>
    <w:rsid w:val="001008CC"/>
    <w:rsid w:val="00125AB7"/>
    <w:rsid w:val="001477AA"/>
    <w:rsid w:val="00150918"/>
    <w:rsid w:val="0015121A"/>
    <w:rsid w:val="00156161"/>
    <w:rsid w:val="00164009"/>
    <w:rsid w:val="00165CCF"/>
    <w:rsid w:val="00184676"/>
    <w:rsid w:val="00194A20"/>
    <w:rsid w:val="001B6063"/>
    <w:rsid w:val="001C79E2"/>
    <w:rsid w:val="001D140C"/>
    <w:rsid w:val="001F40DD"/>
    <w:rsid w:val="002006A3"/>
    <w:rsid w:val="00201AC6"/>
    <w:rsid w:val="00240520"/>
    <w:rsid w:val="00256835"/>
    <w:rsid w:val="0026075D"/>
    <w:rsid w:val="00265388"/>
    <w:rsid w:val="002924B3"/>
    <w:rsid w:val="002F7AD7"/>
    <w:rsid w:val="003031DE"/>
    <w:rsid w:val="00316F1A"/>
    <w:rsid w:val="00334FF8"/>
    <w:rsid w:val="00356C50"/>
    <w:rsid w:val="00392F72"/>
    <w:rsid w:val="00394CF4"/>
    <w:rsid w:val="003C5FC5"/>
    <w:rsid w:val="003E3D9A"/>
    <w:rsid w:val="00407AE7"/>
    <w:rsid w:val="004126E2"/>
    <w:rsid w:val="004131A6"/>
    <w:rsid w:val="00422297"/>
    <w:rsid w:val="00440BBC"/>
    <w:rsid w:val="004606AA"/>
    <w:rsid w:val="00476AE4"/>
    <w:rsid w:val="004927CD"/>
    <w:rsid w:val="004A0BAD"/>
    <w:rsid w:val="004C2905"/>
    <w:rsid w:val="004D7D80"/>
    <w:rsid w:val="004D7E06"/>
    <w:rsid w:val="004E706F"/>
    <w:rsid w:val="005753C3"/>
    <w:rsid w:val="00585207"/>
    <w:rsid w:val="00592733"/>
    <w:rsid w:val="005B0B04"/>
    <w:rsid w:val="005B10AA"/>
    <w:rsid w:val="005E3FF4"/>
    <w:rsid w:val="005F53CC"/>
    <w:rsid w:val="006133F6"/>
    <w:rsid w:val="0061662E"/>
    <w:rsid w:val="00622173"/>
    <w:rsid w:val="00624250"/>
    <w:rsid w:val="0066041C"/>
    <w:rsid w:val="00662839"/>
    <w:rsid w:val="00662C9E"/>
    <w:rsid w:val="00683864"/>
    <w:rsid w:val="00686974"/>
    <w:rsid w:val="006A62E3"/>
    <w:rsid w:val="006D1F9D"/>
    <w:rsid w:val="006D7F74"/>
    <w:rsid w:val="006E4474"/>
    <w:rsid w:val="006E449A"/>
    <w:rsid w:val="0071485C"/>
    <w:rsid w:val="00715190"/>
    <w:rsid w:val="007265F0"/>
    <w:rsid w:val="00737E1A"/>
    <w:rsid w:val="00747780"/>
    <w:rsid w:val="00751537"/>
    <w:rsid w:val="00764A17"/>
    <w:rsid w:val="00770007"/>
    <w:rsid w:val="00780207"/>
    <w:rsid w:val="00790C97"/>
    <w:rsid w:val="00791161"/>
    <w:rsid w:val="007D6852"/>
    <w:rsid w:val="007E7475"/>
    <w:rsid w:val="007F1582"/>
    <w:rsid w:val="008001D2"/>
    <w:rsid w:val="00813F8F"/>
    <w:rsid w:val="00824260"/>
    <w:rsid w:val="00840FB4"/>
    <w:rsid w:val="00885EE9"/>
    <w:rsid w:val="00886583"/>
    <w:rsid w:val="00887DDD"/>
    <w:rsid w:val="008B3E0B"/>
    <w:rsid w:val="008D15D2"/>
    <w:rsid w:val="008D484C"/>
    <w:rsid w:val="00910C6C"/>
    <w:rsid w:val="0092543E"/>
    <w:rsid w:val="009440E0"/>
    <w:rsid w:val="00951121"/>
    <w:rsid w:val="009A1F74"/>
    <w:rsid w:val="009B2DAE"/>
    <w:rsid w:val="009C3C80"/>
    <w:rsid w:val="009D0DAD"/>
    <w:rsid w:val="009D123C"/>
    <w:rsid w:val="009F0DA8"/>
    <w:rsid w:val="009F47F8"/>
    <w:rsid w:val="00A07EB0"/>
    <w:rsid w:val="00A1397E"/>
    <w:rsid w:val="00A162D1"/>
    <w:rsid w:val="00A17E73"/>
    <w:rsid w:val="00A454F1"/>
    <w:rsid w:val="00A545D3"/>
    <w:rsid w:val="00A65860"/>
    <w:rsid w:val="00A7498D"/>
    <w:rsid w:val="00A85A96"/>
    <w:rsid w:val="00A94160"/>
    <w:rsid w:val="00A96757"/>
    <w:rsid w:val="00A97D05"/>
    <w:rsid w:val="00AD0AD7"/>
    <w:rsid w:val="00AE474B"/>
    <w:rsid w:val="00AE56C0"/>
    <w:rsid w:val="00AE7BAF"/>
    <w:rsid w:val="00B2402E"/>
    <w:rsid w:val="00B50A9D"/>
    <w:rsid w:val="00B52204"/>
    <w:rsid w:val="00B67BBB"/>
    <w:rsid w:val="00B71557"/>
    <w:rsid w:val="00B759E5"/>
    <w:rsid w:val="00B822B5"/>
    <w:rsid w:val="00B905A9"/>
    <w:rsid w:val="00BA4554"/>
    <w:rsid w:val="00BA55B8"/>
    <w:rsid w:val="00BA5BC0"/>
    <w:rsid w:val="00BC1E30"/>
    <w:rsid w:val="00BC497C"/>
    <w:rsid w:val="00BC587F"/>
    <w:rsid w:val="00BE3C74"/>
    <w:rsid w:val="00C24AF7"/>
    <w:rsid w:val="00C26BD6"/>
    <w:rsid w:val="00C34690"/>
    <w:rsid w:val="00C37F0E"/>
    <w:rsid w:val="00C420BE"/>
    <w:rsid w:val="00C51308"/>
    <w:rsid w:val="00C538E0"/>
    <w:rsid w:val="00C6249F"/>
    <w:rsid w:val="00C95952"/>
    <w:rsid w:val="00CA0AF8"/>
    <w:rsid w:val="00CA14D4"/>
    <w:rsid w:val="00CB62C1"/>
    <w:rsid w:val="00D223E7"/>
    <w:rsid w:val="00D33E82"/>
    <w:rsid w:val="00D37855"/>
    <w:rsid w:val="00D67547"/>
    <w:rsid w:val="00D75CAA"/>
    <w:rsid w:val="00D80C33"/>
    <w:rsid w:val="00D87491"/>
    <w:rsid w:val="00DA6278"/>
    <w:rsid w:val="00DB3CFC"/>
    <w:rsid w:val="00DC1E56"/>
    <w:rsid w:val="00E15B1E"/>
    <w:rsid w:val="00E208E7"/>
    <w:rsid w:val="00E21B99"/>
    <w:rsid w:val="00E31E92"/>
    <w:rsid w:val="00E35546"/>
    <w:rsid w:val="00E4019D"/>
    <w:rsid w:val="00E4551D"/>
    <w:rsid w:val="00E52A81"/>
    <w:rsid w:val="00E83BD5"/>
    <w:rsid w:val="00E93629"/>
    <w:rsid w:val="00E95EBE"/>
    <w:rsid w:val="00EA7E87"/>
    <w:rsid w:val="00EB7A89"/>
    <w:rsid w:val="00EE206A"/>
    <w:rsid w:val="00EE4E30"/>
    <w:rsid w:val="00EF73A5"/>
    <w:rsid w:val="00F13856"/>
    <w:rsid w:val="00F423ED"/>
    <w:rsid w:val="00F672AB"/>
    <w:rsid w:val="00F71F46"/>
    <w:rsid w:val="00F76363"/>
    <w:rsid w:val="00F84FD2"/>
    <w:rsid w:val="00F8785B"/>
    <w:rsid w:val="00FA5D70"/>
    <w:rsid w:val="00FC157A"/>
    <w:rsid w:val="00FC3CF9"/>
    <w:rsid w:val="00FC5583"/>
    <w:rsid w:val="00FD470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B18A45"/>
  <w15:docId w15:val="{285AA238-6739-4D26-8977-A5E0A2910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4"/>
        <w:szCs w:val="24"/>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583"/>
  </w:style>
  <w:style w:type="paragraph" w:styleId="Heading1">
    <w:name w:val="heading 1"/>
    <w:basedOn w:val="Normal"/>
    <w:next w:val="Normal"/>
    <w:link w:val="Heading1Char"/>
    <w:uiPriority w:val="9"/>
    <w:qFormat/>
    <w:rsid w:val="00A545D3"/>
    <w:pPr>
      <w:keepNext/>
      <w:keepLines/>
      <w:spacing w:before="480" w:after="0" w:line="240" w:lineRule="auto"/>
      <w:outlineLvl w:val="0"/>
    </w:pPr>
    <w:rPr>
      <w:rFonts w:asciiTheme="minorHAnsi" w:eastAsiaTheme="majorEastAsia" w:hAnsiTheme="minorHAnsi" w:cstheme="majorBidi"/>
      <w:b/>
      <w:bCs/>
      <w:color w:val="548DD4" w:themeColor="text2" w:themeTint="99"/>
      <w:sz w:val="28"/>
      <w:szCs w:val="28"/>
      <w:lang w:eastAsia="ja-JP"/>
    </w:rPr>
  </w:style>
  <w:style w:type="paragraph" w:styleId="Heading2">
    <w:name w:val="heading 2"/>
    <w:basedOn w:val="Normal"/>
    <w:next w:val="Normal"/>
    <w:link w:val="Heading2Char"/>
    <w:uiPriority w:val="9"/>
    <w:unhideWhenUsed/>
    <w:qFormat/>
    <w:rsid w:val="00476AE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55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5583"/>
  </w:style>
  <w:style w:type="paragraph" w:styleId="Footer">
    <w:name w:val="footer"/>
    <w:basedOn w:val="Normal"/>
    <w:link w:val="FooterChar"/>
    <w:uiPriority w:val="99"/>
    <w:unhideWhenUsed/>
    <w:rsid w:val="00FC55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5583"/>
  </w:style>
  <w:style w:type="paragraph" w:styleId="ListParagraph">
    <w:name w:val="List Paragraph"/>
    <w:basedOn w:val="Normal"/>
    <w:uiPriority w:val="34"/>
    <w:qFormat/>
    <w:rsid w:val="00BA55B8"/>
    <w:pPr>
      <w:ind w:left="720"/>
      <w:contextualSpacing/>
    </w:pPr>
  </w:style>
  <w:style w:type="paragraph" w:styleId="EndnoteText">
    <w:name w:val="endnote text"/>
    <w:basedOn w:val="Normal"/>
    <w:link w:val="EndnoteTextChar"/>
    <w:uiPriority w:val="99"/>
    <w:semiHidden/>
    <w:unhideWhenUsed/>
    <w:rsid w:val="00E52A8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52A81"/>
    <w:rPr>
      <w:sz w:val="20"/>
      <w:szCs w:val="20"/>
    </w:rPr>
  </w:style>
  <w:style w:type="character" w:styleId="EndnoteReference">
    <w:name w:val="endnote reference"/>
    <w:basedOn w:val="DefaultParagraphFont"/>
    <w:uiPriority w:val="99"/>
    <w:semiHidden/>
    <w:unhideWhenUsed/>
    <w:rsid w:val="00E52A81"/>
    <w:rPr>
      <w:vertAlign w:val="superscript"/>
    </w:rPr>
  </w:style>
  <w:style w:type="paragraph" w:styleId="FootnoteText">
    <w:name w:val="footnote text"/>
    <w:basedOn w:val="Normal"/>
    <w:link w:val="FootnoteTextChar"/>
    <w:uiPriority w:val="99"/>
    <w:semiHidden/>
    <w:unhideWhenUsed/>
    <w:rsid w:val="00E52A8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2A81"/>
    <w:rPr>
      <w:sz w:val="20"/>
      <w:szCs w:val="20"/>
    </w:rPr>
  </w:style>
  <w:style w:type="character" w:styleId="FootnoteReference">
    <w:name w:val="footnote reference"/>
    <w:basedOn w:val="DefaultParagraphFont"/>
    <w:uiPriority w:val="99"/>
    <w:semiHidden/>
    <w:unhideWhenUsed/>
    <w:rsid w:val="00E52A81"/>
    <w:rPr>
      <w:vertAlign w:val="superscript"/>
    </w:rPr>
  </w:style>
  <w:style w:type="table" w:styleId="TableGrid">
    <w:name w:val="Table Grid"/>
    <w:basedOn w:val="TableNormal"/>
    <w:uiPriority w:val="59"/>
    <w:unhideWhenUsed/>
    <w:rsid w:val="002006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545D3"/>
    <w:rPr>
      <w:rFonts w:asciiTheme="minorHAnsi" w:eastAsiaTheme="majorEastAsia" w:hAnsiTheme="minorHAnsi" w:cstheme="majorBidi"/>
      <w:b/>
      <w:bCs/>
      <w:color w:val="548DD4" w:themeColor="text2" w:themeTint="99"/>
      <w:sz w:val="28"/>
      <w:szCs w:val="28"/>
      <w:lang w:eastAsia="ja-JP"/>
    </w:rPr>
  </w:style>
  <w:style w:type="paragraph" w:customStyle="1" w:styleId="TableParagraph">
    <w:name w:val="Table Paragraph"/>
    <w:basedOn w:val="Normal"/>
    <w:uiPriority w:val="1"/>
    <w:qFormat/>
    <w:rsid w:val="00A545D3"/>
    <w:pPr>
      <w:widowControl w:val="0"/>
      <w:autoSpaceDE w:val="0"/>
      <w:autoSpaceDN w:val="0"/>
      <w:spacing w:after="0" w:line="240" w:lineRule="auto"/>
      <w:ind w:left="98"/>
    </w:pPr>
    <w:rPr>
      <w:rFonts w:ascii="Verdana" w:eastAsia="Verdana" w:hAnsi="Verdana" w:cs="Verdana"/>
      <w:sz w:val="22"/>
      <w:szCs w:val="22"/>
      <w:lang w:eastAsia="en-GB" w:bidi="en-GB"/>
    </w:rPr>
  </w:style>
  <w:style w:type="character" w:customStyle="1" w:styleId="Heading2Char">
    <w:name w:val="Heading 2 Char"/>
    <w:basedOn w:val="DefaultParagraphFont"/>
    <w:link w:val="Heading2"/>
    <w:uiPriority w:val="9"/>
    <w:rsid w:val="00476AE4"/>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D3816-C4D1-4679-A5E1-C5F808B04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891</TotalTime>
  <Pages>4</Pages>
  <Words>1578</Words>
  <Characters>8997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Meredith</dc:creator>
  <cp:lastModifiedBy>Meredith, Michael</cp:lastModifiedBy>
  <cp:revision>127</cp:revision>
  <dcterms:created xsi:type="dcterms:W3CDTF">2017-08-30T10:04:00Z</dcterms:created>
  <dcterms:modified xsi:type="dcterms:W3CDTF">2020-09-15T16:09:00Z</dcterms:modified>
</cp:coreProperties>
</file>